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0F7B" w14:textId="711D49EB" w:rsidR="007971A1" w:rsidRDefault="00000000">
      <w:pPr>
        <w:pStyle w:val="1"/>
      </w:pPr>
      <w:r>
        <w:t>室外吸烟区设置专项报告</w:t>
      </w:r>
    </w:p>
    <w:p w14:paraId="50E08B7E" w14:textId="77777777" w:rsidR="007971A1" w:rsidRDefault="00000000">
      <w:pPr>
        <w:pStyle w:val="2"/>
      </w:pPr>
      <w:r>
        <w:t>十六、室外吸烟区设置专项方案</w:t>
      </w:r>
    </w:p>
    <w:p w14:paraId="515453BF" w14:textId="77777777" w:rsidR="007971A1" w:rsidRDefault="00000000">
      <w:pPr>
        <w:pStyle w:val="3"/>
      </w:pPr>
      <w:r>
        <w:t xml:space="preserve">16.1 </w:t>
      </w:r>
      <w:r>
        <w:t>方案编制依据</w:t>
      </w:r>
    </w:p>
    <w:p w14:paraId="2B1DA15A" w14:textId="77777777" w:rsidR="007971A1" w:rsidRDefault="00000000">
      <w:pPr>
        <w:pStyle w:val="20"/>
        <w:numPr>
          <w:ilvl w:val="0"/>
          <w:numId w:val="1"/>
        </w:numPr>
      </w:pPr>
      <w:r>
        <w:t>《公共场所卫生管理条例实施细则》（</w:t>
      </w:r>
      <w:proofErr w:type="gramStart"/>
      <w:r>
        <w:t>卫生部令第</w:t>
      </w:r>
      <w:proofErr w:type="gramEnd"/>
      <w:r>
        <w:t xml:space="preserve"> 80 </w:t>
      </w:r>
      <w:r>
        <w:t>号）</w:t>
      </w:r>
    </w:p>
    <w:p w14:paraId="2AC3C0CE" w14:textId="77777777" w:rsidR="007971A1" w:rsidRDefault="00000000">
      <w:pPr>
        <w:pStyle w:val="20"/>
        <w:numPr>
          <w:ilvl w:val="0"/>
          <w:numId w:val="1"/>
        </w:numPr>
      </w:pPr>
      <w:r>
        <w:t>《室外吸烟点设置与管理要求》（</w:t>
      </w:r>
      <w:r>
        <w:t>DB 31/T 1482—2024</w:t>
      </w:r>
      <w:r>
        <w:t>）</w:t>
      </w:r>
    </w:p>
    <w:p w14:paraId="32C860C6" w14:textId="77777777" w:rsidR="007971A1" w:rsidRDefault="00000000">
      <w:pPr>
        <w:pStyle w:val="20"/>
        <w:numPr>
          <w:ilvl w:val="0"/>
          <w:numId w:val="1"/>
        </w:numPr>
      </w:pPr>
      <w:r>
        <w:t>《历史文化名城和街区等保护提升项目建设指南</w:t>
      </w:r>
      <w:r>
        <w:t xml:space="preserve"> (</w:t>
      </w:r>
      <w:r>
        <w:t>试行</w:t>
      </w:r>
      <w:r>
        <w:t>)</w:t>
      </w:r>
      <w:r>
        <w:t>》（建办城〔</w:t>
      </w:r>
      <w:r>
        <w:t>2024</w:t>
      </w:r>
      <w:r>
        <w:t>〕</w:t>
      </w:r>
      <w:r>
        <w:t xml:space="preserve">1 </w:t>
      </w:r>
      <w:r>
        <w:t>号）</w:t>
      </w:r>
    </w:p>
    <w:p w14:paraId="4C355FC6" w14:textId="77777777" w:rsidR="007971A1" w:rsidRDefault="00000000">
      <w:pPr>
        <w:pStyle w:val="20"/>
        <w:numPr>
          <w:ilvl w:val="0"/>
          <w:numId w:val="1"/>
        </w:numPr>
      </w:pPr>
      <w:r>
        <w:t>《安徽省城市绿化管理条例》</w:t>
      </w:r>
    </w:p>
    <w:p w14:paraId="36A81296" w14:textId="77777777" w:rsidR="007971A1" w:rsidRDefault="00000000">
      <w:pPr>
        <w:pStyle w:val="20"/>
        <w:numPr>
          <w:ilvl w:val="0"/>
          <w:numId w:val="1"/>
        </w:numPr>
      </w:pPr>
      <w:r>
        <w:t>项目《绿地向社会公众开放专项文件》（</w:t>
      </w:r>
      <w:r>
        <w:t>LD-K01</w:t>
      </w:r>
      <w:r>
        <w:t>）</w:t>
      </w:r>
    </w:p>
    <w:p w14:paraId="68DDCE4B" w14:textId="77777777" w:rsidR="007971A1" w:rsidRDefault="00000000">
      <w:pPr>
        <w:pStyle w:val="20"/>
        <w:numPr>
          <w:ilvl w:val="0"/>
          <w:numId w:val="1"/>
        </w:numPr>
      </w:pPr>
      <w:r>
        <w:t>项目《环境卫生专业全套文件》（</w:t>
      </w:r>
      <w:r>
        <w:t>HW-B01</w:t>
      </w:r>
      <w:r>
        <w:t>）</w:t>
      </w:r>
    </w:p>
    <w:p w14:paraId="2040103B" w14:textId="77777777" w:rsidR="007971A1" w:rsidRDefault="00000000">
      <w:pPr>
        <w:pStyle w:val="3"/>
      </w:pPr>
      <w:r>
        <w:t xml:space="preserve">16.2 </w:t>
      </w:r>
      <w:r>
        <w:t>设置原则</w:t>
      </w:r>
    </w:p>
    <w:p w14:paraId="54BB5A02" w14:textId="77777777" w:rsidR="007971A1" w:rsidRDefault="00000000">
      <w:pPr>
        <w:pStyle w:val="20"/>
        <w:numPr>
          <w:ilvl w:val="0"/>
          <w:numId w:val="1"/>
        </w:numPr>
      </w:pPr>
      <w:r>
        <w:t>合</w:t>
      </w:r>
      <w:proofErr w:type="gramStart"/>
      <w:r>
        <w:t>规</w:t>
      </w:r>
      <w:proofErr w:type="gramEnd"/>
      <w:r>
        <w:t>性原则：严格遵循</w:t>
      </w:r>
      <w:r>
        <w:t xml:space="preserve"> “</w:t>
      </w:r>
      <w:r>
        <w:t>室内全面禁烟、室外规范设点</w:t>
      </w:r>
      <w:r>
        <w:t xml:space="preserve">” </w:t>
      </w:r>
      <w:r>
        <w:t>要求，远离行人必经通道及人群密集区；</w:t>
      </w:r>
    </w:p>
    <w:p w14:paraId="3278EFDF" w14:textId="77777777" w:rsidR="007971A1" w:rsidRDefault="00000000">
      <w:pPr>
        <w:pStyle w:val="20"/>
        <w:numPr>
          <w:ilvl w:val="0"/>
          <w:numId w:val="1"/>
        </w:numPr>
      </w:pPr>
      <w:r>
        <w:t>风貌协调原则：吸烟</w:t>
      </w:r>
      <w:proofErr w:type="gramStart"/>
      <w:r>
        <w:t>区设施</w:t>
      </w:r>
      <w:proofErr w:type="gramEnd"/>
      <w:r>
        <w:t>外观采用徽派风格设计，材质、色彩与历史街区及绿地景观统一；</w:t>
      </w:r>
    </w:p>
    <w:p w14:paraId="6496FC20" w14:textId="77777777" w:rsidR="007971A1" w:rsidRDefault="00000000">
      <w:pPr>
        <w:pStyle w:val="20"/>
        <w:numPr>
          <w:ilvl w:val="0"/>
          <w:numId w:val="1"/>
        </w:numPr>
      </w:pPr>
      <w:r>
        <w:t>安全环保原则：符合消防安全要求，配备专用灭烟、控烟设施，避免污染土壤及植被；</w:t>
      </w:r>
    </w:p>
    <w:p w14:paraId="0F5347B9" w14:textId="77777777" w:rsidR="007971A1" w:rsidRDefault="00000000">
      <w:pPr>
        <w:pStyle w:val="20"/>
        <w:numPr>
          <w:ilvl w:val="0"/>
          <w:numId w:val="1"/>
        </w:numPr>
      </w:pPr>
      <w:r>
        <w:t>疏堵结合原则：以引导规范吸烟行为为核心，兼顾吸烟者需求与非吸烟者健康权益；</w:t>
      </w:r>
    </w:p>
    <w:p w14:paraId="08F32D7F" w14:textId="77777777" w:rsidR="007971A1" w:rsidRDefault="00000000">
      <w:pPr>
        <w:pStyle w:val="20"/>
        <w:numPr>
          <w:ilvl w:val="0"/>
          <w:numId w:val="1"/>
        </w:numPr>
      </w:pPr>
      <w:r>
        <w:t>最小干预原则：控制吸烟</w:t>
      </w:r>
      <w:proofErr w:type="gramStart"/>
      <w:r>
        <w:t>区数量</w:t>
      </w:r>
      <w:proofErr w:type="gramEnd"/>
      <w:r>
        <w:t>与面积，减少对绿地生态及景观风貌的影响。</w:t>
      </w:r>
    </w:p>
    <w:p w14:paraId="742517D5" w14:textId="77777777" w:rsidR="007971A1" w:rsidRDefault="00000000">
      <w:pPr>
        <w:pStyle w:val="3"/>
      </w:pPr>
      <w:r>
        <w:t xml:space="preserve">16.3 </w:t>
      </w:r>
      <w:r>
        <w:t>吸烟区选址与布局</w:t>
      </w:r>
    </w:p>
    <w:p w14:paraId="4E103725" w14:textId="77777777" w:rsidR="007971A1" w:rsidRDefault="00000000">
      <w:pPr>
        <w:pStyle w:val="4"/>
      </w:pPr>
      <w:r>
        <w:t xml:space="preserve">16.3.1 </w:t>
      </w:r>
      <w:r>
        <w:t>选址要求</w:t>
      </w:r>
    </w:p>
    <w:p w14:paraId="5F206E84" w14:textId="77777777" w:rsidR="007971A1" w:rsidRDefault="00000000">
      <w:pPr>
        <w:pStyle w:val="20"/>
        <w:numPr>
          <w:ilvl w:val="0"/>
          <w:numId w:val="1"/>
        </w:numPr>
      </w:pPr>
      <w:r>
        <w:t>与建筑物出入口、门窗、</w:t>
      </w:r>
      <w:proofErr w:type="gramStart"/>
      <w:r>
        <w:t>进排风口</w:t>
      </w:r>
      <w:proofErr w:type="gramEnd"/>
      <w:r>
        <w:t>保持</w:t>
      </w:r>
      <w:r>
        <w:t xml:space="preserve">≥6m </w:t>
      </w:r>
      <w:r>
        <w:t>距离，避免二手烟侵入室内及绿地休憩区；</w:t>
      </w:r>
    </w:p>
    <w:p w14:paraId="7A3CA341" w14:textId="77777777" w:rsidR="007971A1" w:rsidRDefault="00000000">
      <w:pPr>
        <w:pStyle w:val="20"/>
        <w:numPr>
          <w:ilvl w:val="0"/>
          <w:numId w:val="1"/>
        </w:numPr>
      </w:pPr>
      <w:r>
        <w:t>远离人群密集区域（如中央庭院草坪、入口展示区活动带）、儿童活动区及行人主要通道，设置于相对隐蔽位置；</w:t>
      </w:r>
    </w:p>
    <w:p w14:paraId="034FE4A3" w14:textId="77777777" w:rsidR="007971A1" w:rsidRDefault="00000000">
      <w:pPr>
        <w:pStyle w:val="20"/>
        <w:numPr>
          <w:ilvl w:val="0"/>
          <w:numId w:val="1"/>
        </w:numPr>
      </w:pPr>
      <w:r>
        <w:t>选址为非封闭空间，空气流通良好，如有顶棚遮挡，四周围</w:t>
      </w:r>
      <w:proofErr w:type="gramStart"/>
      <w:r>
        <w:t>挡面积</w:t>
      </w:r>
      <w:proofErr w:type="gramEnd"/>
      <w:r>
        <w:t>≤</w:t>
      </w:r>
      <w:r>
        <w:t>侧面积的</w:t>
      </w:r>
      <w:r>
        <w:t xml:space="preserve"> 50%</w:t>
      </w:r>
      <w:r>
        <w:t>；</w:t>
      </w:r>
    </w:p>
    <w:p w14:paraId="2B02E39C" w14:textId="77777777" w:rsidR="007971A1" w:rsidRDefault="00000000">
      <w:pPr>
        <w:pStyle w:val="20"/>
        <w:numPr>
          <w:ilvl w:val="0"/>
          <w:numId w:val="1"/>
        </w:numPr>
      </w:pPr>
      <w:r>
        <w:lastRenderedPageBreak/>
        <w:t>避开绿地生态敏感区（雨水花园、植草沟、珍贵植物保护区），距离绿地核心开放区</w:t>
      </w:r>
      <w:r>
        <w:t>≥10m</w:t>
      </w:r>
      <w:r>
        <w:t>；</w:t>
      </w:r>
    </w:p>
    <w:p w14:paraId="28E29977" w14:textId="77777777" w:rsidR="007971A1" w:rsidRDefault="00000000">
      <w:pPr>
        <w:pStyle w:val="20"/>
        <w:numPr>
          <w:ilvl w:val="0"/>
          <w:numId w:val="1"/>
        </w:numPr>
      </w:pPr>
      <w:r>
        <w:t>靠近环卫设施，便于烟蒂、烟灰的收集处理，与垃圾收集点距离</w:t>
      </w:r>
      <w:r>
        <w:t>≤30m</w:t>
      </w:r>
      <w:r>
        <w:t>。</w:t>
      </w:r>
    </w:p>
    <w:p w14:paraId="182620C8" w14:textId="77777777" w:rsidR="007971A1" w:rsidRDefault="00000000">
      <w:pPr>
        <w:pStyle w:val="4"/>
      </w:pPr>
      <w:r>
        <w:t xml:space="preserve">16.3.2 </w:t>
      </w:r>
      <w:r>
        <w:t>具体布局</w:t>
      </w:r>
    </w:p>
    <w:p w14:paraId="09C45521" w14:textId="77777777" w:rsidR="007971A1" w:rsidRDefault="007971A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4"/>
        <w:gridCol w:w="1464"/>
        <w:gridCol w:w="1601"/>
        <w:gridCol w:w="1464"/>
        <w:gridCol w:w="1594"/>
        <w:gridCol w:w="1464"/>
      </w:tblGrid>
      <w:tr w:rsidR="002D7265" w14:paraId="6CE7B8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27681" w14:textId="77777777" w:rsidR="007971A1" w:rsidRDefault="00000000">
            <w:pPr>
              <w:pStyle w:val="20"/>
            </w:pPr>
            <w:r>
              <w:t>吸烟区编号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91074" w14:textId="77777777" w:rsidR="007971A1" w:rsidRDefault="00000000">
            <w:pPr>
              <w:pStyle w:val="20"/>
            </w:pPr>
            <w:r>
              <w:t>选址位置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8E099" w14:textId="77777777" w:rsidR="007971A1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D18BB" w14:textId="77777777" w:rsidR="007971A1" w:rsidRDefault="00000000">
            <w:pPr>
              <w:pStyle w:val="20"/>
            </w:pPr>
            <w:r>
              <w:t>服务范围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AC541" w14:textId="77777777" w:rsidR="007971A1" w:rsidRDefault="00000000">
            <w:pPr>
              <w:pStyle w:val="20"/>
            </w:pPr>
            <w:r>
              <w:t>与周边设施距离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E2A3F" w14:textId="77777777" w:rsidR="007971A1" w:rsidRDefault="00000000">
            <w:pPr>
              <w:pStyle w:val="20"/>
            </w:pPr>
            <w:r>
              <w:t>备注</w:t>
            </w:r>
          </w:p>
        </w:tc>
      </w:tr>
      <w:tr w:rsidR="002D7265" w14:paraId="2E23CD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5E17B" w14:textId="77777777" w:rsidR="007971A1" w:rsidRDefault="00000000">
            <w:pPr>
              <w:pStyle w:val="20"/>
            </w:pPr>
            <w:r>
              <w:t>XQ-01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7EA8C" w14:textId="77777777" w:rsidR="007971A1" w:rsidRDefault="00000000">
            <w:pPr>
              <w:pStyle w:val="20"/>
            </w:pPr>
            <w:r>
              <w:t>步道景观区西侧边缘（远离林下活动区）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DE5E8" w14:textId="77777777" w:rsidR="007971A1" w:rsidRDefault="00000000">
            <w:pPr>
              <w:pStyle w:val="20"/>
            </w:pPr>
            <w:r>
              <w:t>5.8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9E872" w14:textId="77777777" w:rsidR="007971A1" w:rsidRDefault="00000000">
            <w:pPr>
              <w:pStyle w:val="20"/>
            </w:pPr>
            <w:r>
              <w:t>步道景观区、配套设施区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73E4C" w14:textId="77777777" w:rsidR="007971A1" w:rsidRDefault="00000000">
            <w:pPr>
              <w:pStyle w:val="20"/>
            </w:pPr>
            <w:r>
              <w:t>距最近建筑出入口</w:t>
            </w:r>
            <w:r>
              <w:t xml:space="preserve"> 8m</w:t>
            </w:r>
            <w:r>
              <w:t>，距垃圾收集点</w:t>
            </w:r>
            <w:r>
              <w:t xml:space="preserve"> 25m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DBE22" w14:textId="77777777" w:rsidR="007971A1" w:rsidRDefault="00000000">
            <w:pPr>
              <w:pStyle w:val="20"/>
            </w:pPr>
            <w:r>
              <w:t>临近绿化隔离带，通风条件良好</w:t>
            </w:r>
          </w:p>
        </w:tc>
      </w:tr>
      <w:tr w:rsidR="002D7265" w14:paraId="2332FC2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48AEE" w14:textId="77777777" w:rsidR="007971A1" w:rsidRDefault="00000000">
            <w:pPr>
              <w:pStyle w:val="20"/>
            </w:pPr>
            <w:r>
              <w:t>XQ-02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2A674" w14:textId="77777777" w:rsidR="007971A1" w:rsidRDefault="00000000">
            <w:pPr>
              <w:pStyle w:val="20"/>
            </w:pPr>
            <w:r>
              <w:t>入口展示区北侧角落（隐蔽式布置）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86962" w14:textId="77777777" w:rsidR="007971A1" w:rsidRDefault="00000000">
            <w:pPr>
              <w:pStyle w:val="20"/>
            </w:pPr>
            <w:r>
              <w:t>5.5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FCC1D" w14:textId="77777777" w:rsidR="007971A1" w:rsidRDefault="00000000">
            <w:pPr>
              <w:pStyle w:val="20"/>
            </w:pPr>
            <w:r>
              <w:t>入口展示区、街区外围游客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64382" w14:textId="77777777" w:rsidR="007971A1" w:rsidRDefault="00000000">
            <w:pPr>
              <w:pStyle w:val="20"/>
            </w:pPr>
            <w:r>
              <w:t>距入口通道</w:t>
            </w:r>
            <w:r>
              <w:t xml:space="preserve"> 12m</w:t>
            </w:r>
            <w:r>
              <w:t>，距垃圾收集点</w:t>
            </w:r>
            <w:r>
              <w:t xml:space="preserve"> 18m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8BD4C" w14:textId="77777777" w:rsidR="007971A1" w:rsidRDefault="00000000">
            <w:pPr>
              <w:pStyle w:val="20"/>
            </w:pPr>
            <w:r>
              <w:t>设绿化缓冲带，减少视觉影响</w:t>
            </w:r>
          </w:p>
        </w:tc>
      </w:tr>
      <w:tr w:rsidR="002D7265" w14:paraId="251D4C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135F1" w14:textId="77777777" w:rsidR="007971A1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F5876" w14:textId="77777777" w:rsidR="007971A1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16EB9" w14:textId="77777777" w:rsidR="007971A1" w:rsidRDefault="00000000">
            <w:pPr>
              <w:pStyle w:val="20"/>
            </w:pPr>
            <w:r>
              <w:t>11.3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19077" w14:textId="77777777" w:rsidR="007971A1" w:rsidRDefault="00000000">
            <w:pPr>
              <w:pStyle w:val="20"/>
            </w:pPr>
            <w:r>
              <w:t>覆盖全项目开放区域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FF63B" w14:textId="77777777" w:rsidR="007971A1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5F679" w14:textId="77777777" w:rsidR="007971A1" w:rsidRDefault="00000000">
            <w:pPr>
              <w:pStyle w:val="20"/>
            </w:pPr>
            <w:r>
              <w:t>单个面积</w:t>
            </w:r>
            <w:r>
              <w:t>≤6</w:t>
            </w:r>
            <w:r>
              <w:t>㎡，符合规范要求</w:t>
            </w:r>
          </w:p>
        </w:tc>
      </w:tr>
    </w:tbl>
    <w:p w14:paraId="701C4F06" w14:textId="77777777" w:rsidR="007971A1" w:rsidRDefault="00000000">
      <w:pPr>
        <w:pStyle w:val="3"/>
      </w:pPr>
      <w:r>
        <w:t xml:space="preserve">16.4 </w:t>
      </w:r>
      <w:r>
        <w:t>设施配置</w:t>
      </w:r>
    </w:p>
    <w:p w14:paraId="091084DB" w14:textId="77777777" w:rsidR="007971A1" w:rsidRDefault="00000000">
      <w:pPr>
        <w:pStyle w:val="4"/>
      </w:pPr>
      <w:r>
        <w:t xml:space="preserve">16.4.1 </w:t>
      </w:r>
      <w:r>
        <w:t>核心设施</w:t>
      </w:r>
    </w:p>
    <w:p w14:paraId="59C579C8" w14:textId="77777777" w:rsidR="007971A1" w:rsidRDefault="00000000">
      <w:pPr>
        <w:pStyle w:val="20"/>
        <w:numPr>
          <w:ilvl w:val="0"/>
          <w:numId w:val="1"/>
        </w:numPr>
      </w:pPr>
      <w:r>
        <w:t>专用灭烟装置：每处吸烟区设置</w:t>
      </w:r>
      <w:r>
        <w:t xml:space="preserve"> 2 </w:t>
      </w:r>
      <w:r>
        <w:t>台不锈钢（</w:t>
      </w:r>
      <w:r>
        <w:t>304</w:t>
      </w:r>
      <w:r>
        <w:t>）专用灭烟桶（</w:t>
      </w:r>
      <w:r>
        <w:t>Φ300×600mm</w:t>
      </w:r>
      <w:r>
        <w:t>），内置防火棉及沙层，配备</w:t>
      </w:r>
      <w:proofErr w:type="gramStart"/>
      <w:r>
        <w:t>按压式灭烟</w:t>
      </w:r>
      <w:proofErr w:type="gramEnd"/>
      <w:r>
        <w:t>面板，防止烟头复燃；</w:t>
      </w:r>
    </w:p>
    <w:p w14:paraId="07DDDEA7" w14:textId="77777777" w:rsidR="007971A1" w:rsidRDefault="00000000">
      <w:pPr>
        <w:pStyle w:val="20"/>
        <w:numPr>
          <w:ilvl w:val="0"/>
          <w:numId w:val="1"/>
        </w:numPr>
      </w:pPr>
      <w:r>
        <w:t>烟灰收集器具：配置徽派风格木质烟灰缸（</w:t>
      </w:r>
      <w:r>
        <w:t>Φ200×150mm</w:t>
      </w:r>
      <w:r>
        <w:t>）</w:t>
      </w:r>
      <w:r>
        <w:t xml:space="preserve">2 </w:t>
      </w:r>
      <w:proofErr w:type="gramStart"/>
      <w:r>
        <w:t>个</w:t>
      </w:r>
      <w:proofErr w:type="gramEnd"/>
      <w:r>
        <w:t>，与灭</w:t>
      </w:r>
      <w:proofErr w:type="gramStart"/>
      <w:r>
        <w:t>烟桶配套</w:t>
      </w:r>
      <w:proofErr w:type="gramEnd"/>
      <w:r>
        <w:t>使用，专用收集烟灰，避免散落污染；</w:t>
      </w:r>
    </w:p>
    <w:p w14:paraId="65B35CD8" w14:textId="77777777" w:rsidR="007971A1" w:rsidRDefault="00000000">
      <w:pPr>
        <w:pStyle w:val="20"/>
        <w:numPr>
          <w:ilvl w:val="0"/>
          <w:numId w:val="1"/>
        </w:numPr>
      </w:pPr>
      <w:r>
        <w:t>标识系统：</w:t>
      </w:r>
    </w:p>
    <w:p w14:paraId="2CFDC2CE" w14:textId="77777777" w:rsidR="007971A1" w:rsidRDefault="00000000">
      <w:pPr>
        <w:pStyle w:val="20"/>
        <w:numPr>
          <w:ilvl w:val="1"/>
          <w:numId w:val="2"/>
        </w:numPr>
      </w:pPr>
      <w:r>
        <w:t>吸烟区标识牌：每处设置</w:t>
      </w:r>
      <w:r>
        <w:t xml:space="preserve"> 1 </w:t>
      </w:r>
      <w:r>
        <w:t>块木质标识牌（</w:t>
      </w:r>
      <w:r>
        <w:t>600×400mm</w:t>
      </w:r>
      <w:r>
        <w:t>），采用红黑标准色，标注中英文</w:t>
      </w:r>
      <w:r>
        <w:t xml:space="preserve"> “</w:t>
      </w:r>
      <w:r>
        <w:t>室外吸烟区</w:t>
      </w:r>
      <w:r>
        <w:t xml:space="preserve">” </w:t>
      </w:r>
      <w:r>
        <w:t>字样及图形标识，符合规范要求；</w:t>
      </w:r>
    </w:p>
    <w:p w14:paraId="1E2727BD" w14:textId="77777777" w:rsidR="007971A1" w:rsidRDefault="00000000">
      <w:pPr>
        <w:pStyle w:val="20"/>
        <w:numPr>
          <w:ilvl w:val="1"/>
          <w:numId w:val="2"/>
        </w:numPr>
      </w:pPr>
      <w:r>
        <w:t>健康提示牌：设置吸烟有害健康的文字及图形警示（如肺部健康示意图），标注戒烟服务信息（咨询电话、医疗机构指引）；</w:t>
      </w:r>
    </w:p>
    <w:p w14:paraId="5F2C3B66" w14:textId="77777777" w:rsidR="007971A1" w:rsidRDefault="00000000">
      <w:pPr>
        <w:pStyle w:val="20"/>
        <w:numPr>
          <w:ilvl w:val="1"/>
          <w:numId w:val="2"/>
        </w:numPr>
      </w:pPr>
      <w:r>
        <w:lastRenderedPageBreak/>
        <w:t>引导标识：在街区入口、绿地主要通道设置</w:t>
      </w:r>
      <w:r>
        <w:t xml:space="preserve"> 3 </w:t>
      </w:r>
      <w:r>
        <w:t>块木质引导牌（</w:t>
      </w:r>
      <w:r>
        <w:t>500×300mm</w:t>
      </w:r>
      <w:r>
        <w:t>），标注吸烟区方向及距离，与绿地开放标识系统风格统一；</w:t>
      </w:r>
    </w:p>
    <w:p w14:paraId="3EEFABAB" w14:textId="77777777" w:rsidR="007971A1" w:rsidRDefault="00000000">
      <w:pPr>
        <w:pStyle w:val="20"/>
        <w:numPr>
          <w:ilvl w:val="0"/>
          <w:numId w:val="1"/>
        </w:numPr>
      </w:pPr>
      <w:r>
        <w:t>消防安全设施：每处吸烟区配备</w:t>
      </w:r>
      <w:r>
        <w:t xml:space="preserve"> 1 </w:t>
      </w:r>
      <w:r>
        <w:t>具干粉灭火器（</w:t>
      </w:r>
      <w:r>
        <w:t xml:space="preserve">MFZ/ABC4 </w:t>
      </w:r>
      <w:r>
        <w:t>型），放置于专用木质收纳盒内，</w:t>
      </w:r>
      <w:proofErr w:type="gramStart"/>
      <w:r>
        <w:t>距灭烟</w:t>
      </w:r>
      <w:proofErr w:type="gramEnd"/>
      <w:r>
        <w:t>装置</w:t>
      </w:r>
      <w:r>
        <w:t>≤1.5m</w:t>
      </w:r>
      <w:r>
        <w:t>，符合消防安全要求；</w:t>
      </w:r>
    </w:p>
    <w:p w14:paraId="0B99A361" w14:textId="77777777" w:rsidR="007971A1" w:rsidRDefault="00000000">
      <w:pPr>
        <w:pStyle w:val="20"/>
        <w:numPr>
          <w:ilvl w:val="0"/>
          <w:numId w:val="1"/>
        </w:numPr>
      </w:pPr>
      <w:r>
        <w:t>地面区划：采用黄实线划定吸烟区范围，地面标注</w:t>
      </w:r>
      <w:r>
        <w:t xml:space="preserve"> “</w:t>
      </w:r>
      <w:r>
        <w:t>吸烟区边界</w:t>
      </w:r>
      <w:r>
        <w:t xml:space="preserve">” </w:t>
      </w:r>
      <w:r>
        <w:t>文字提示，明确使用区域。</w:t>
      </w:r>
    </w:p>
    <w:p w14:paraId="201D7511" w14:textId="77777777" w:rsidR="007971A1" w:rsidRDefault="00000000">
      <w:pPr>
        <w:pStyle w:val="4"/>
      </w:pPr>
      <w:r>
        <w:t xml:space="preserve">16.4.2 </w:t>
      </w:r>
      <w:r>
        <w:t>风貌适配设计</w:t>
      </w:r>
    </w:p>
    <w:p w14:paraId="2520C2D4" w14:textId="77777777" w:rsidR="007971A1" w:rsidRDefault="00000000">
      <w:pPr>
        <w:pStyle w:val="20"/>
        <w:numPr>
          <w:ilvl w:val="0"/>
          <w:numId w:val="1"/>
        </w:numPr>
      </w:pPr>
      <w:r>
        <w:t>材质选择：标识牌、烟灰缸外</w:t>
      </w:r>
      <w:proofErr w:type="gramStart"/>
      <w:r>
        <w:t>框采用</w:t>
      </w:r>
      <w:proofErr w:type="gramEnd"/>
      <w:r>
        <w:t>防腐木，表面做炭化处理，搭配青砖装饰线条，呼应徽派</w:t>
      </w:r>
      <w:r>
        <w:t xml:space="preserve"> “</w:t>
      </w:r>
      <w:r>
        <w:t>粉墙黛瓦、青石木构</w:t>
      </w:r>
      <w:r>
        <w:t xml:space="preserve">” </w:t>
      </w:r>
      <w:r>
        <w:t>特色；</w:t>
      </w:r>
    </w:p>
    <w:p w14:paraId="74DEF496" w14:textId="77777777" w:rsidR="007971A1" w:rsidRDefault="00000000">
      <w:pPr>
        <w:pStyle w:val="20"/>
        <w:numPr>
          <w:ilvl w:val="0"/>
          <w:numId w:val="1"/>
        </w:numPr>
      </w:pPr>
      <w:r>
        <w:t>造型设计：设施整体造型简约古朴，无复杂装饰，高度控制在</w:t>
      </w:r>
      <w:r>
        <w:t xml:space="preserve"> 1.2m </w:t>
      </w:r>
      <w:r>
        <w:t>以内，避免遮挡景观视线；</w:t>
      </w:r>
    </w:p>
    <w:p w14:paraId="285A19D3" w14:textId="77777777" w:rsidR="007971A1" w:rsidRDefault="00000000">
      <w:pPr>
        <w:pStyle w:val="20"/>
        <w:numPr>
          <w:ilvl w:val="0"/>
          <w:numId w:val="1"/>
        </w:numPr>
      </w:pPr>
      <w:r>
        <w:t>色彩搭配：以深灰色、原木色为主，与绿地植被、青石铺装形成协调色调，不破坏历史街区整体风貌。</w:t>
      </w:r>
    </w:p>
    <w:p w14:paraId="239D8CE5" w14:textId="77777777" w:rsidR="007971A1" w:rsidRDefault="00000000">
      <w:pPr>
        <w:pStyle w:val="3"/>
      </w:pPr>
      <w:r>
        <w:t xml:space="preserve">16.5 </w:t>
      </w:r>
      <w:r>
        <w:t>生态保护配套措施</w:t>
      </w:r>
    </w:p>
    <w:p w14:paraId="6E32ED7A" w14:textId="77777777" w:rsidR="007971A1" w:rsidRDefault="00000000">
      <w:pPr>
        <w:pStyle w:val="20"/>
        <w:numPr>
          <w:ilvl w:val="0"/>
          <w:numId w:val="1"/>
        </w:numPr>
      </w:pPr>
      <w:r>
        <w:t>地面处理：吸烟区地面采用生态透水砖铺装（</w:t>
      </w:r>
      <w:r>
        <w:t>300×300mm</w:t>
      </w:r>
      <w:r>
        <w:t>），下设</w:t>
      </w:r>
      <w:r>
        <w:t xml:space="preserve"> 100mm </w:t>
      </w:r>
      <w:r>
        <w:t>厚碎石渗滤层，防止烟蒂、烟灰污染土壤；</w:t>
      </w:r>
    </w:p>
    <w:p w14:paraId="32CD5BAE" w14:textId="77777777" w:rsidR="007971A1" w:rsidRDefault="00000000">
      <w:pPr>
        <w:pStyle w:val="20"/>
        <w:numPr>
          <w:ilvl w:val="0"/>
          <w:numId w:val="1"/>
        </w:numPr>
      </w:pPr>
      <w:r>
        <w:t>绿化缓冲：吸烟区周边种植常绿灌木（冬青、栀子）及芳香植物（薄荷、驱蚊草），形成</w:t>
      </w:r>
      <w:r>
        <w:t xml:space="preserve"> 3m </w:t>
      </w:r>
      <w:r>
        <w:t>宽绿化隔离带，吸附异味、净化空气，同时起到视觉遮挡作用；</w:t>
      </w:r>
    </w:p>
    <w:p w14:paraId="0B42ED84" w14:textId="77777777" w:rsidR="007971A1" w:rsidRDefault="00000000">
      <w:pPr>
        <w:pStyle w:val="20"/>
        <w:numPr>
          <w:ilvl w:val="0"/>
          <w:numId w:val="1"/>
        </w:numPr>
      </w:pPr>
      <w:r>
        <w:t>污染防控：</w:t>
      </w:r>
      <w:proofErr w:type="gramStart"/>
      <w:r>
        <w:t>灭烟桶及</w:t>
      </w:r>
      <w:proofErr w:type="gramEnd"/>
      <w:r>
        <w:t>烟灰缸底部设置防渗漏托盘，定期清理残液，避免渗入土壤影响植被生长；</w:t>
      </w:r>
    </w:p>
    <w:p w14:paraId="219EA97C" w14:textId="77777777" w:rsidR="007971A1" w:rsidRDefault="00000000">
      <w:pPr>
        <w:pStyle w:val="20"/>
        <w:numPr>
          <w:ilvl w:val="0"/>
          <w:numId w:val="1"/>
        </w:numPr>
      </w:pPr>
      <w:r>
        <w:t>防火隔离：吸烟区周边</w:t>
      </w:r>
      <w:r>
        <w:t xml:space="preserve"> 10m </w:t>
      </w:r>
      <w:r>
        <w:t>范围内清除易燃枯枝落叶，严禁种植易燃植被，确保消防安全。</w:t>
      </w:r>
    </w:p>
    <w:p w14:paraId="5ED8CD4A" w14:textId="77777777" w:rsidR="007971A1" w:rsidRDefault="00000000">
      <w:pPr>
        <w:pStyle w:val="2"/>
      </w:pPr>
      <w:r>
        <w:t>十七、吸烟区管理制度</w:t>
      </w:r>
    </w:p>
    <w:p w14:paraId="3E488885" w14:textId="77777777" w:rsidR="007971A1" w:rsidRDefault="00000000">
      <w:pPr>
        <w:pStyle w:val="3"/>
      </w:pPr>
      <w:r>
        <w:t xml:space="preserve">17.1 </w:t>
      </w:r>
      <w:r>
        <w:t>使用规范</w:t>
      </w:r>
    </w:p>
    <w:p w14:paraId="7FAA1AB9" w14:textId="77777777" w:rsidR="007971A1" w:rsidRDefault="00000000">
      <w:pPr>
        <w:pStyle w:val="20"/>
        <w:numPr>
          <w:ilvl w:val="0"/>
          <w:numId w:val="1"/>
        </w:numPr>
      </w:pPr>
      <w:r>
        <w:t>吸烟区仅允许吸烟行为，禁止在此处停留休憩、堆放物品、开展娱乐活动等无关行为；</w:t>
      </w:r>
    </w:p>
    <w:p w14:paraId="3BD02531" w14:textId="77777777" w:rsidR="007971A1" w:rsidRDefault="00000000">
      <w:pPr>
        <w:pStyle w:val="20"/>
        <w:numPr>
          <w:ilvl w:val="0"/>
          <w:numId w:val="1"/>
        </w:numPr>
      </w:pPr>
      <w:r>
        <w:t>吸烟者应将烟蒂、烟灰投入专用灭烟装置及烟灰缸，严禁随意丢弃，不得在吸烟区外的绿地或街区范围内吸烟；</w:t>
      </w:r>
    </w:p>
    <w:p w14:paraId="3B2F978D" w14:textId="77777777" w:rsidR="007971A1" w:rsidRDefault="00000000">
      <w:pPr>
        <w:pStyle w:val="20"/>
        <w:numPr>
          <w:ilvl w:val="0"/>
          <w:numId w:val="1"/>
        </w:numPr>
      </w:pPr>
      <w:r>
        <w:t>禁止向未成年人提供烟草制品，吸烟区内发现未成年人应及时引导离开；</w:t>
      </w:r>
    </w:p>
    <w:p w14:paraId="2BD5D264" w14:textId="77777777" w:rsidR="007971A1" w:rsidRDefault="00000000">
      <w:pPr>
        <w:pStyle w:val="20"/>
        <w:numPr>
          <w:ilvl w:val="0"/>
          <w:numId w:val="1"/>
        </w:numPr>
      </w:pPr>
      <w:r>
        <w:t>吸烟区禁止任何形式的烟草广告、促销或赞助行为，不设置自动售烟机等相关设施。</w:t>
      </w:r>
    </w:p>
    <w:p w14:paraId="44F51BD2" w14:textId="77777777" w:rsidR="007971A1" w:rsidRDefault="00000000">
      <w:pPr>
        <w:pStyle w:val="3"/>
      </w:pPr>
      <w:r>
        <w:lastRenderedPageBreak/>
        <w:t xml:space="preserve">17.2 </w:t>
      </w:r>
      <w:r>
        <w:t>日常管理要求</w:t>
      </w:r>
    </w:p>
    <w:p w14:paraId="0A392ACC" w14:textId="77777777" w:rsidR="007971A1" w:rsidRDefault="00000000">
      <w:pPr>
        <w:pStyle w:val="20"/>
        <w:numPr>
          <w:ilvl w:val="0"/>
          <w:numId w:val="1"/>
        </w:numPr>
      </w:pPr>
      <w:r>
        <w:t>清洁维护：纳入环境卫生日常管理体系，养护人员每日清理吸烟区不少于</w:t>
      </w:r>
      <w:r>
        <w:t xml:space="preserve"> 2 </w:t>
      </w:r>
      <w:r>
        <w:t>次，清空烟灰缸、灭烟桶，擦拭标识牌，保持区域整洁，无烟灰散落、无异味扩散；</w:t>
      </w:r>
    </w:p>
    <w:p w14:paraId="4E2B8FFA" w14:textId="77777777" w:rsidR="007971A1" w:rsidRDefault="00000000">
      <w:pPr>
        <w:pStyle w:val="20"/>
        <w:numPr>
          <w:ilvl w:val="0"/>
          <w:numId w:val="1"/>
        </w:numPr>
      </w:pPr>
      <w:r>
        <w:t>设施巡检：每周检查</w:t>
      </w:r>
      <w:r>
        <w:t xml:space="preserve"> 1 </w:t>
      </w:r>
      <w:proofErr w:type="gramStart"/>
      <w:r>
        <w:t>次灭烟</w:t>
      </w:r>
      <w:proofErr w:type="gramEnd"/>
      <w:r>
        <w:t>装置、灭火器、标识牌的完好性，确保灭</w:t>
      </w:r>
      <w:proofErr w:type="gramStart"/>
      <w:r>
        <w:t>烟功能</w:t>
      </w:r>
      <w:proofErr w:type="gramEnd"/>
      <w:r>
        <w:t>正常、消防器材有效、标识清晰可辨，发现损坏及时维修更换；</w:t>
      </w:r>
    </w:p>
    <w:p w14:paraId="783F48AD" w14:textId="77777777" w:rsidR="007971A1" w:rsidRDefault="00000000">
      <w:pPr>
        <w:pStyle w:val="20"/>
        <w:numPr>
          <w:ilvl w:val="0"/>
          <w:numId w:val="1"/>
        </w:numPr>
      </w:pPr>
      <w:r>
        <w:t>安全管理：安全员每日巡查吸烟区消防安全情况，重点排查未熄灭烟头、易燃物堆积等隐患，极端天气（暴雨、台风、高温）前加固设施，暴雨后检查地面排水情况，避免积水；</w:t>
      </w:r>
    </w:p>
    <w:p w14:paraId="2ED41367" w14:textId="77777777" w:rsidR="007971A1" w:rsidRDefault="00000000">
      <w:pPr>
        <w:pStyle w:val="20"/>
        <w:numPr>
          <w:ilvl w:val="0"/>
          <w:numId w:val="1"/>
        </w:numPr>
      </w:pPr>
      <w:r>
        <w:t>宣传引导：管理人员及志愿者对吸烟行为进行规范引导，劝阻在非吸烟区吸烟的游客，告知吸烟区位置及使用要求。</w:t>
      </w:r>
    </w:p>
    <w:p w14:paraId="18F92851" w14:textId="77777777" w:rsidR="007971A1" w:rsidRDefault="00000000">
      <w:pPr>
        <w:pStyle w:val="3"/>
      </w:pPr>
      <w:r>
        <w:t xml:space="preserve">17.3 </w:t>
      </w:r>
      <w:r>
        <w:t>违规处理</w:t>
      </w:r>
    </w:p>
    <w:p w14:paraId="298C735C" w14:textId="77777777" w:rsidR="007971A1" w:rsidRDefault="00000000">
      <w:pPr>
        <w:pStyle w:val="20"/>
        <w:numPr>
          <w:ilvl w:val="0"/>
          <w:numId w:val="1"/>
        </w:numPr>
      </w:pPr>
      <w:r>
        <w:t>对在非吸烟区吸烟或随意丢弃烟蒂的行为，首先进行劝导教育，讲解吸烟区设置规定及环保要求；</w:t>
      </w:r>
    </w:p>
    <w:p w14:paraId="0C32524A" w14:textId="77777777" w:rsidR="007971A1" w:rsidRDefault="00000000">
      <w:pPr>
        <w:pStyle w:val="20"/>
        <w:numPr>
          <w:ilvl w:val="0"/>
          <w:numId w:val="1"/>
        </w:numPr>
      </w:pPr>
      <w:r>
        <w:t>对拒不配合、情节严重者，依据《安徽省城市绿化管理条例》及项目管理规定进行处理，必要时联系相关执法部门；</w:t>
      </w:r>
    </w:p>
    <w:p w14:paraId="018B8766" w14:textId="77777777" w:rsidR="007971A1" w:rsidRDefault="00000000">
      <w:pPr>
        <w:pStyle w:val="20"/>
        <w:numPr>
          <w:ilvl w:val="0"/>
          <w:numId w:val="1"/>
        </w:numPr>
      </w:pPr>
      <w:r>
        <w:t>设立投诉举报电话（与绿地开放投诉电话一致），受理关于吸烟区管理及违规吸烟的投诉，</w:t>
      </w:r>
      <w:r>
        <w:t xml:space="preserve">24 </w:t>
      </w:r>
      <w:r>
        <w:t>小时内响应，</w:t>
      </w:r>
      <w:r>
        <w:t xml:space="preserve">3 </w:t>
      </w:r>
      <w:r>
        <w:t>日内办结反馈。</w:t>
      </w:r>
    </w:p>
    <w:p w14:paraId="60D61577" w14:textId="77777777" w:rsidR="007971A1" w:rsidRDefault="00000000">
      <w:pPr>
        <w:pStyle w:val="2"/>
      </w:pPr>
      <w:r>
        <w:t>十八、配套保障文件</w:t>
      </w:r>
    </w:p>
    <w:p w14:paraId="10026607" w14:textId="77777777" w:rsidR="007971A1" w:rsidRDefault="00000000">
      <w:pPr>
        <w:pStyle w:val="3"/>
      </w:pPr>
      <w:r>
        <w:t xml:space="preserve">18.1 </w:t>
      </w:r>
      <w:r>
        <w:t>吸烟区布置图纸</w:t>
      </w:r>
    </w:p>
    <w:p w14:paraId="4710D9C8" w14:textId="77777777" w:rsidR="007971A1" w:rsidRDefault="007971A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81"/>
        <w:gridCol w:w="1854"/>
        <w:gridCol w:w="1803"/>
        <w:gridCol w:w="1882"/>
      </w:tblGrid>
      <w:tr w:rsidR="002D7265" w14:paraId="390D19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FB32F" w14:textId="77777777" w:rsidR="007971A1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9F0A1" w14:textId="77777777" w:rsidR="007971A1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159AE" w14:textId="77777777" w:rsidR="007971A1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A5888" w14:textId="77777777" w:rsidR="007971A1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3179A" w14:textId="77777777" w:rsidR="007971A1" w:rsidRDefault="00000000">
            <w:pPr>
              <w:pStyle w:val="20"/>
            </w:pPr>
            <w:r>
              <w:t>衔接编号</w:t>
            </w:r>
          </w:p>
        </w:tc>
      </w:tr>
      <w:tr w:rsidR="002D7265" w14:paraId="344B91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FAAAF" w14:textId="77777777" w:rsidR="007971A1" w:rsidRDefault="00000000">
            <w:pPr>
              <w:pStyle w:val="20"/>
            </w:pPr>
            <w:r>
              <w:t>室外吸烟区总布置图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3D903" w14:textId="77777777" w:rsidR="007971A1" w:rsidRDefault="00000000">
            <w:pPr>
              <w:pStyle w:val="20"/>
            </w:pPr>
            <w:r>
              <w:t>XQ-B01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90EFA" w14:textId="77777777" w:rsidR="007971A1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039D9" w14:textId="77777777" w:rsidR="007971A1" w:rsidRDefault="00000000">
            <w:pPr>
              <w:pStyle w:val="20"/>
            </w:pPr>
            <w:r>
              <w:t>标注</w:t>
            </w:r>
            <w:r>
              <w:t xml:space="preserve"> 2 </w:t>
            </w:r>
            <w:r>
              <w:t>处吸烟区位置、范围、设施布局，与绿地开放区域衔接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84068" w14:textId="77777777" w:rsidR="007971A1" w:rsidRDefault="00000000">
            <w:pPr>
              <w:pStyle w:val="20"/>
            </w:pPr>
            <w:r>
              <w:t>衔接</w:t>
            </w:r>
            <w:r>
              <w:t xml:space="preserve"> LD-K01</w:t>
            </w:r>
            <w:r>
              <w:t>、</w:t>
            </w:r>
            <w:r>
              <w:t>HW-B01</w:t>
            </w:r>
          </w:p>
        </w:tc>
      </w:tr>
      <w:tr w:rsidR="002D7265" w14:paraId="536A21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AEBA5" w14:textId="77777777" w:rsidR="007971A1" w:rsidRDefault="00000000">
            <w:pPr>
              <w:pStyle w:val="20"/>
            </w:pPr>
            <w:r>
              <w:t>吸烟</w:t>
            </w:r>
            <w:proofErr w:type="gramStart"/>
            <w:r>
              <w:t>区设施</w:t>
            </w:r>
            <w:proofErr w:type="gramEnd"/>
            <w:r>
              <w:t>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F0703" w14:textId="77777777" w:rsidR="007971A1" w:rsidRDefault="00000000">
            <w:pPr>
              <w:pStyle w:val="20"/>
            </w:pPr>
            <w:r>
              <w:t>XQ-B02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DCD16A" w14:textId="77777777" w:rsidR="007971A1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A8263" w14:textId="77777777" w:rsidR="007971A1" w:rsidRDefault="00000000">
            <w:pPr>
              <w:pStyle w:val="20"/>
            </w:pPr>
            <w:r>
              <w:t>展示灭烟装置、标识牌、灭火器的安装位置、尺寸及材质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8D042" w14:textId="77777777" w:rsidR="007971A1" w:rsidRDefault="00000000">
            <w:pPr>
              <w:pStyle w:val="20"/>
            </w:pPr>
            <w:r>
              <w:t>衔接</w:t>
            </w:r>
            <w:r>
              <w:t xml:space="preserve"> HW-B03</w:t>
            </w:r>
            <w:r>
              <w:t>、</w:t>
            </w:r>
            <w:r>
              <w:t>LD-K02</w:t>
            </w:r>
          </w:p>
        </w:tc>
      </w:tr>
      <w:tr w:rsidR="002D7265" w14:paraId="003096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828E7" w14:textId="77777777" w:rsidR="007971A1" w:rsidRDefault="00000000">
            <w:pPr>
              <w:pStyle w:val="20"/>
            </w:pPr>
            <w:r>
              <w:lastRenderedPageBreak/>
              <w:t>绿化缓冲带布置图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5E77B" w14:textId="77777777" w:rsidR="007971A1" w:rsidRDefault="00000000">
            <w:pPr>
              <w:pStyle w:val="20"/>
            </w:pPr>
            <w:r>
              <w:t>XQ-B03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E310C" w14:textId="77777777" w:rsidR="007971A1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C919E" w14:textId="77777777" w:rsidR="007971A1" w:rsidRDefault="00000000">
            <w:pPr>
              <w:pStyle w:val="20"/>
            </w:pPr>
            <w:r>
              <w:t>标注吸烟区周边植被配置、隔离带宽度及种植方式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B48B1" w14:textId="77777777" w:rsidR="007971A1" w:rsidRDefault="00000000">
            <w:pPr>
              <w:pStyle w:val="20"/>
            </w:pPr>
            <w:r>
              <w:t>衔接</w:t>
            </w:r>
            <w:r>
              <w:t xml:space="preserve"> L-J05</w:t>
            </w:r>
            <w:r>
              <w:t>、</w:t>
            </w:r>
            <w:r>
              <w:t>LD-K01</w:t>
            </w:r>
          </w:p>
        </w:tc>
      </w:tr>
    </w:tbl>
    <w:p w14:paraId="630B85EB" w14:textId="77777777" w:rsidR="007971A1" w:rsidRDefault="00000000">
      <w:pPr>
        <w:pStyle w:val="3"/>
      </w:pPr>
      <w:r>
        <w:t xml:space="preserve">18.2 </w:t>
      </w:r>
      <w:r>
        <w:t>人员与资金保障</w:t>
      </w:r>
    </w:p>
    <w:p w14:paraId="4C1D7026" w14:textId="77777777" w:rsidR="007971A1" w:rsidRDefault="00000000">
      <w:pPr>
        <w:pStyle w:val="20"/>
        <w:numPr>
          <w:ilvl w:val="0"/>
          <w:numId w:val="1"/>
        </w:numPr>
      </w:pPr>
      <w:r>
        <w:t>人员分工：由现有绿地管理人员、安全员、养护人员兼职负责吸烟区管理，明确清洁、巡检、引导职责，无需新增专职人员；</w:t>
      </w:r>
    </w:p>
    <w:p w14:paraId="2064399F" w14:textId="77777777" w:rsidR="007971A1" w:rsidRDefault="00000000">
      <w:pPr>
        <w:pStyle w:val="20"/>
        <w:numPr>
          <w:ilvl w:val="0"/>
          <w:numId w:val="1"/>
        </w:numPr>
      </w:pPr>
      <w:r>
        <w:t>资金预算：吸烟区建设及年度运营资金共计</w:t>
      </w:r>
      <w:r>
        <w:t xml:space="preserve"> 2.8 </w:t>
      </w:r>
      <w:r>
        <w:t>万元，其中设施采购安装费</w:t>
      </w:r>
      <w:r>
        <w:t xml:space="preserve"> 1.8 </w:t>
      </w:r>
      <w:r>
        <w:t>万元，年度维护费（含清洁耗材、设施维修、植被养护）</w:t>
      </w:r>
      <w:r>
        <w:t xml:space="preserve">1.0 </w:t>
      </w:r>
      <w:r>
        <w:t>万元，纳入绿地开放年度运维预算；</w:t>
      </w:r>
    </w:p>
    <w:p w14:paraId="40035E1B" w14:textId="77777777" w:rsidR="007971A1" w:rsidRDefault="00000000">
      <w:pPr>
        <w:pStyle w:val="20"/>
        <w:numPr>
          <w:ilvl w:val="0"/>
          <w:numId w:val="1"/>
        </w:numPr>
      </w:pPr>
      <w:r>
        <w:t>责任单位：建设单位负责吸烟</w:t>
      </w:r>
      <w:proofErr w:type="gramStart"/>
      <w:r>
        <w:t>区设施</w:t>
      </w:r>
      <w:proofErr w:type="gramEnd"/>
      <w:r>
        <w:t>验收，运</w:t>
      </w:r>
      <w:proofErr w:type="gramStart"/>
      <w:r>
        <w:t>维单位</w:t>
      </w:r>
      <w:proofErr w:type="gramEnd"/>
      <w:r>
        <w:t>负责日常管理，园林绿化主管部门负责监督检查。</w:t>
      </w:r>
    </w:p>
    <w:p w14:paraId="5C3E0760" w14:textId="77777777" w:rsidR="007971A1" w:rsidRDefault="00000000">
      <w:pPr>
        <w:pStyle w:val="3"/>
      </w:pPr>
      <w:r>
        <w:t xml:space="preserve">18.3 </w:t>
      </w:r>
      <w:r>
        <w:t>佐证材料</w:t>
      </w:r>
    </w:p>
    <w:p w14:paraId="52ADD859" w14:textId="77777777" w:rsidR="007971A1" w:rsidRDefault="00000000">
      <w:pPr>
        <w:pStyle w:val="4"/>
      </w:pPr>
      <w:r>
        <w:t xml:space="preserve">18.3.1 </w:t>
      </w:r>
      <w:r>
        <w:t>影像资料</w:t>
      </w:r>
    </w:p>
    <w:p w14:paraId="7251AC70" w14:textId="77777777" w:rsidR="007971A1" w:rsidRDefault="007971A1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2285"/>
        <w:gridCol w:w="2228"/>
        <w:gridCol w:w="2279"/>
      </w:tblGrid>
      <w:tr w:rsidR="002D7265" w14:paraId="466E2B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14A49" w14:textId="77777777" w:rsidR="007971A1" w:rsidRDefault="00000000">
            <w:pPr>
              <w:pStyle w:val="20"/>
            </w:pPr>
            <w:r>
              <w:t>影像名称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BA743" w14:textId="77777777" w:rsidR="007971A1" w:rsidRDefault="00000000">
            <w:pPr>
              <w:pStyle w:val="20"/>
            </w:pPr>
            <w:r>
              <w:t>拍摄地点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C9FE3" w14:textId="77777777" w:rsidR="007971A1" w:rsidRDefault="00000000">
            <w:pPr>
              <w:pStyle w:val="20"/>
            </w:pPr>
            <w:r>
              <w:t>拍摄时间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EAC8A" w14:textId="77777777" w:rsidR="007971A1" w:rsidRDefault="00000000">
            <w:pPr>
              <w:pStyle w:val="20"/>
            </w:pPr>
            <w:r>
              <w:t>内容说明</w:t>
            </w:r>
          </w:p>
        </w:tc>
      </w:tr>
      <w:tr w:rsidR="002D7265" w14:paraId="63AEC0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BD4B8" w14:textId="77777777" w:rsidR="007971A1" w:rsidRDefault="00000000">
            <w:pPr>
              <w:pStyle w:val="20"/>
            </w:pPr>
            <w:r>
              <w:t>吸烟区选址原貌照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C508B" w14:textId="77777777" w:rsidR="007971A1" w:rsidRDefault="00000000">
            <w:pPr>
              <w:pStyle w:val="20"/>
            </w:pPr>
            <w:r>
              <w:t>XQ-01</w:t>
            </w:r>
            <w:r>
              <w:t>、</w:t>
            </w:r>
            <w:r>
              <w:t xml:space="preserve">XQ-02 </w:t>
            </w:r>
            <w:r>
              <w:t>选址点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A92B9" w14:textId="77777777" w:rsidR="007971A1" w:rsidRDefault="00000000">
            <w:pPr>
              <w:pStyle w:val="20"/>
            </w:pPr>
            <w:r>
              <w:t>建设前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BC62E" w14:textId="77777777" w:rsidR="007971A1" w:rsidRDefault="00000000">
            <w:pPr>
              <w:pStyle w:val="20"/>
            </w:pPr>
            <w:r>
              <w:t>展示选址位置、周边环境及地形条件</w:t>
            </w:r>
          </w:p>
        </w:tc>
      </w:tr>
      <w:tr w:rsidR="002D7265" w14:paraId="097B33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9CD45" w14:textId="77777777" w:rsidR="007971A1" w:rsidRDefault="00000000">
            <w:pPr>
              <w:pStyle w:val="20"/>
            </w:pPr>
            <w:r>
              <w:t>设施安装完成照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4AC28" w14:textId="77777777" w:rsidR="007971A1" w:rsidRDefault="00000000">
            <w:pPr>
              <w:pStyle w:val="20"/>
            </w:pPr>
            <w:r>
              <w:t xml:space="preserve">2 </w:t>
            </w:r>
            <w:r>
              <w:t>处吸烟区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D3712" w14:textId="77777777" w:rsidR="007971A1" w:rsidRDefault="00000000">
            <w:pPr>
              <w:pStyle w:val="20"/>
            </w:pPr>
            <w:r>
              <w:t>竣工后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6A4C1" w14:textId="77777777" w:rsidR="007971A1" w:rsidRDefault="00000000">
            <w:pPr>
              <w:pStyle w:val="20"/>
            </w:pPr>
            <w:r>
              <w:t>展示吸烟</w:t>
            </w:r>
            <w:proofErr w:type="gramStart"/>
            <w:r>
              <w:t>区设施</w:t>
            </w:r>
            <w:proofErr w:type="gramEnd"/>
            <w:r>
              <w:t>全貌、徽派风格适配效果</w:t>
            </w:r>
          </w:p>
        </w:tc>
      </w:tr>
      <w:tr w:rsidR="002D7265" w14:paraId="645690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B7A0B" w14:textId="77777777" w:rsidR="007971A1" w:rsidRDefault="00000000">
            <w:pPr>
              <w:pStyle w:val="20"/>
            </w:pPr>
            <w:r>
              <w:t>标识系统实景照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5E1DE" w14:textId="77777777" w:rsidR="007971A1" w:rsidRDefault="00000000">
            <w:pPr>
              <w:pStyle w:val="20"/>
            </w:pPr>
            <w:r>
              <w:t>吸烟区及引导通道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6F4BD" w14:textId="77777777" w:rsidR="007971A1" w:rsidRDefault="00000000">
            <w:pPr>
              <w:pStyle w:val="20"/>
            </w:pPr>
            <w:r>
              <w:t>竣工后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7D080" w14:textId="77777777" w:rsidR="007971A1" w:rsidRDefault="00000000">
            <w:pPr>
              <w:pStyle w:val="20"/>
            </w:pPr>
            <w:r>
              <w:t>展示标识牌、健康提示牌、引导标识的安装情况</w:t>
            </w:r>
          </w:p>
        </w:tc>
      </w:tr>
      <w:tr w:rsidR="002D7265" w14:paraId="280144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5C15F" w14:textId="77777777" w:rsidR="007971A1" w:rsidRDefault="00000000">
            <w:pPr>
              <w:pStyle w:val="20"/>
            </w:pPr>
            <w:r>
              <w:t>绿化缓冲带实景照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84E19" w14:textId="77777777" w:rsidR="007971A1" w:rsidRDefault="00000000">
            <w:pPr>
              <w:pStyle w:val="20"/>
            </w:pPr>
            <w:r>
              <w:t>吸烟区周边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90733" w14:textId="77777777" w:rsidR="007971A1" w:rsidRDefault="00000000">
            <w:pPr>
              <w:pStyle w:val="20"/>
            </w:pPr>
            <w:r>
              <w:t>竣工后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5FB94" w14:textId="77777777" w:rsidR="007971A1" w:rsidRDefault="00000000">
            <w:pPr>
              <w:pStyle w:val="20"/>
            </w:pPr>
            <w:r>
              <w:t>展示隔离带植被种植及景观融合效果</w:t>
            </w:r>
          </w:p>
        </w:tc>
      </w:tr>
    </w:tbl>
    <w:p w14:paraId="53B231F2" w14:textId="77777777" w:rsidR="007971A1" w:rsidRDefault="00000000">
      <w:pPr>
        <w:pStyle w:val="4"/>
      </w:pPr>
      <w:r>
        <w:t xml:space="preserve">18.3.2 </w:t>
      </w:r>
      <w:r>
        <w:t>备案文件</w:t>
      </w:r>
    </w:p>
    <w:p w14:paraId="7632F4DE" w14:textId="77777777" w:rsidR="007971A1" w:rsidRDefault="00000000">
      <w:pPr>
        <w:pStyle w:val="20"/>
        <w:numPr>
          <w:ilvl w:val="0"/>
          <w:numId w:val="1"/>
        </w:numPr>
      </w:pPr>
      <w:r>
        <w:lastRenderedPageBreak/>
        <w:t>歙县卫生健康委员会控烟备案表（编号：</w:t>
      </w:r>
      <w:r>
        <w:t>HS-TY-XXXX</w:t>
      </w:r>
      <w:r>
        <w:t>）；</w:t>
      </w:r>
    </w:p>
    <w:p w14:paraId="1BE8CE54" w14:textId="77777777" w:rsidR="007971A1" w:rsidRDefault="00000000">
      <w:pPr>
        <w:pStyle w:val="20"/>
        <w:numPr>
          <w:ilvl w:val="0"/>
          <w:numId w:val="1"/>
        </w:numPr>
      </w:pPr>
      <w:r>
        <w:t>吸烟</w:t>
      </w:r>
      <w:proofErr w:type="gramStart"/>
      <w:r>
        <w:t>区设施</w:t>
      </w:r>
      <w:proofErr w:type="gramEnd"/>
      <w:r>
        <w:t>验收报告（建设单位、监理单位、运</w:t>
      </w:r>
      <w:proofErr w:type="gramStart"/>
      <w:r>
        <w:t>维单位</w:t>
      </w:r>
      <w:proofErr w:type="gramEnd"/>
      <w:r>
        <w:t>签字确认）；</w:t>
      </w:r>
    </w:p>
    <w:p w14:paraId="32E6C49D" w14:textId="0D184A66" w:rsidR="007971A1" w:rsidRDefault="00000000" w:rsidP="002D7265">
      <w:pPr>
        <w:pStyle w:val="20"/>
        <w:numPr>
          <w:ilvl w:val="0"/>
          <w:numId w:val="1"/>
        </w:numPr>
        <w:rPr>
          <w:rFonts w:hint="eastAsia"/>
        </w:rPr>
      </w:pPr>
      <w:r>
        <w:t>吸烟区管理制度备案表（与绿地开放管理制度同步备案）。</w:t>
      </w:r>
    </w:p>
    <w:sectPr w:rsidR="007971A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92F4D"/>
    <w:multiLevelType w:val="hybridMultilevel"/>
    <w:tmpl w:val="BC208952"/>
    <w:lvl w:ilvl="0" w:tplc="7E168FBC">
      <w:start w:val="1"/>
      <w:numFmt w:val="bullet"/>
      <w:lvlText w:val="●"/>
      <w:lvlJc w:val="left"/>
      <w:pPr>
        <w:ind w:left="720" w:hanging="360"/>
      </w:pPr>
    </w:lvl>
    <w:lvl w:ilvl="1" w:tplc="AAE49ACC">
      <w:start w:val="1"/>
      <w:numFmt w:val="bullet"/>
      <w:lvlText w:val="○"/>
      <w:lvlJc w:val="left"/>
      <w:pPr>
        <w:ind w:left="1440" w:hanging="360"/>
      </w:pPr>
    </w:lvl>
    <w:lvl w:ilvl="2" w:tplc="18281716">
      <w:start w:val="1"/>
      <w:numFmt w:val="bullet"/>
      <w:lvlText w:val="■"/>
      <w:lvlJc w:val="left"/>
      <w:pPr>
        <w:ind w:left="2160" w:hanging="360"/>
      </w:pPr>
    </w:lvl>
    <w:lvl w:ilvl="3" w:tplc="EB9AF410">
      <w:start w:val="1"/>
      <w:numFmt w:val="bullet"/>
      <w:lvlText w:val="●"/>
      <w:lvlJc w:val="left"/>
      <w:pPr>
        <w:ind w:left="2880" w:hanging="360"/>
      </w:pPr>
    </w:lvl>
    <w:lvl w:ilvl="4" w:tplc="965E2356">
      <w:start w:val="1"/>
      <w:numFmt w:val="bullet"/>
      <w:lvlText w:val="○"/>
      <w:lvlJc w:val="left"/>
      <w:pPr>
        <w:ind w:left="3600" w:hanging="360"/>
      </w:pPr>
    </w:lvl>
    <w:lvl w:ilvl="5" w:tplc="097E7418">
      <w:start w:val="1"/>
      <w:numFmt w:val="bullet"/>
      <w:lvlText w:val="■"/>
      <w:lvlJc w:val="left"/>
      <w:pPr>
        <w:ind w:left="4320" w:hanging="360"/>
      </w:pPr>
    </w:lvl>
    <w:lvl w:ilvl="6" w:tplc="1DC4309E">
      <w:start w:val="1"/>
      <w:numFmt w:val="bullet"/>
      <w:lvlText w:val="●"/>
      <w:lvlJc w:val="left"/>
      <w:pPr>
        <w:ind w:left="5040" w:hanging="360"/>
      </w:pPr>
    </w:lvl>
    <w:lvl w:ilvl="7" w:tplc="68F2AD36">
      <w:start w:val="1"/>
      <w:numFmt w:val="bullet"/>
      <w:lvlText w:val="●"/>
      <w:lvlJc w:val="left"/>
      <w:pPr>
        <w:ind w:left="5760" w:hanging="360"/>
      </w:pPr>
    </w:lvl>
    <w:lvl w:ilvl="8" w:tplc="71125A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D92044"/>
    <w:multiLevelType w:val="multilevel"/>
    <w:tmpl w:val="F7D4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162596">
    <w:abstractNumId w:val="1"/>
  </w:num>
  <w:num w:numId="2" w16cid:durableId="111049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A1"/>
    <w:rsid w:val="002D7265"/>
    <w:rsid w:val="004025F4"/>
    <w:rsid w:val="007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FECD3"/>
  <w15:docId w15:val="{7FB5C47A-7D69-43F1-80AB-E3311839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1480</Words>
  <Characters>1658</Characters>
  <Application>Microsoft Office Word</Application>
  <DocSecurity>0</DocSecurity>
  <Lines>276</Lines>
  <Paragraphs>136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2026-03-21T09:07:00Z</dcterms:created>
  <dcterms:modified xsi:type="dcterms:W3CDTF">2026-03-21T09:07:00Z</dcterms:modified>
</cp:coreProperties>
</file>