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8243B" w14:textId="458A4C85" w:rsidR="00A12936" w:rsidRDefault="00000000" w:rsidP="00063405">
      <w:pPr>
        <w:pStyle w:val="1"/>
      </w:pPr>
      <w:r>
        <w:t>黄山歙县徽城镇历史街区改造项目紧急疏散与应急救护管理制度</w:t>
      </w:r>
    </w:p>
    <w:p w14:paraId="43E15A4D" w14:textId="77777777" w:rsidR="00A12936" w:rsidRDefault="00000000">
      <w:pPr>
        <w:pStyle w:val="2"/>
      </w:pPr>
      <w:r>
        <w:t>一、总则</w:t>
      </w:r>
    </w:p>
    <w:p w14:paraId="37520A33" w14:textId="77777777" w:rsidR="00A12936" w:rsidRDefault="00000000">
      <w:pPr>
        <w:pStyle w:val="3"/>
      </w:pPr>
      <w:r>
        <w:t xml:space="preserve">1.1 </w:t>
      </w:r>
      <w:r>
        <w:t>制定目的</w:t>
      </w:r>
    </w:p>
    <w:p w14:paraId="615E1247" w14:textId="77777777" w:rsidR="00A12936" w:rsidRDefault="00000000">
      <w:pPr>
        <w:pStyle w:val="20"/>
      </w:pPr>
      <w:r>
        <w:t>规范紧急疏散流程与应急救护操作，防范火灾、地震、洪涝等突发事件引发的人员伤亡，保障历史建筑及人员安全，建立</w:t>
      </w:r>
      <w:r>
        <w:t xml:space="preserve"> “</w:t>
      </w:r>
      <w:r>
        <w:t>预警</w:t>
      </w:r>
      <w:r>
        <w:t xml:space="preserve"> - </w:t>
      </w:r>
      <w:r>
        <w:t>疏散</w:t>
      </w:r>
      <w:r>
        <w:t xml:space="preserve"> - </w:t>
      </w:r>
      <w:r>
        <w:t>救护</w:t>
      </w:r>
      <w:r>
        <w:t xml:space="preserve"> - </w:t>
      </w:r>
      <w:r>
        <w:t>善后</w:t>
      </w:r>
      <w:r>
        <w:t xml:space="preserve">” </w:t>
      </w:r>
      <w:r>
        <w:t>闭环管理机制。</w:t>
      </w:r>
    </w:p>
    <w:p w14:paraId="70F02022" w14:textId="77777777" w:rsidR="00A12936" w:rsidRDefault="00000000">
      <w:pPr>
        <w:pStyle w:val="3"/>
      </w:pPr>
      <w:r>
        <w:t xml:space="preserve">1.2 </w:t>
      </w:r>
      <w:r>
        <w:t>核心原则</w:t>
      </w:r>
    </w:p>
    <w:p w14:paraId="470D993C" w14:textId="77777777" w:rsidR="00A12936" w:rsidRDefault="00000000">
      <w:pPr>
        <w:pStyle w:val="20"/>
        <w:numPr>
          <w:ilvl w:val="0"/>
          <w:numId w:val="1"/>
        </w:numPr>
      </w:pPr>
      <w:r>
        <w:t>生命至上：优先保障人员安全，再考虑财产保护；</w:t>
      </w:r>
    </w:p>
    <w:p w14:paraId="6FBC6763" w14:textId="77777777" w:rsidR="00A12936" w:rsidRDefault="00000000">
      <w:pPr>
        <w:pStyle w:val="20"/>
        <w:numPr>
          <w:ilvl w:val="0"/>
          <w:numId w:val="1"/>
        </w:numPr>
      </w:pPr>
      <w:r>
        <w:t>快速响应：突发事件</w:t>
      </w:r>
      <w:r>
        <w:t xml:space="preserve"> 3 </w:t>
      </w:r>
      <w:r>
        <w:t>分钟内启动应急程序，</w:t>
      </w:r>
      <w:r>
        <w:t xml:space="preserve">10 </w:t>
      </w:r>
      <w:r>
        <w:t>分钟内完成核心区域疏散；</w:t>
      </w:r>
    </w:p>
    <w:p w14:paraId="29D743F1" w14:textId="77777777" w:rsidR="00A12936" w:rsidRDefault="00000000">
      <w:pPr>
        <w:pStyle w:val="20"/>
        <w:numPr>
          <w:ilvl w:val="0"/>
          <w:numId w:val="1"/>
        </w:numPr>
      </w:pPr>
      <w:r>
        <w:t>分区管控：按历史建筑区、新建商业区、施工区划分疏散单元，责任到人；</w:t>
      </w:r>
    </w:p>
    <w:p w14:paraId="42563B82" w14:textId="77777777" w:rsidR="00A12936" w:rsidRDefault="00000000">
      <w:pPr>
        <w:pStyle w:val="20"/>
        <w:numPr>
          <w:ilvl w:val="0"/>
          <w:numId w:val="1"/>
        </w:numPr>
      </w:pPr>
      <w:r>
        <w:t>协同联动：联动当地消防、医疗、公安部门，建立应急响应协作机制。</w:t>
      </w:r>
    </w:p>
    <w:p w14:paraId="0135C498" w14:textId="77777777" w:rsidR="00A12936" w:rsidRDefault="00000000">
      <w:pPr>
        <w:pStyle w:val="2"/>
      </w:pPr>
      <w:r>
        <w:t>二、组织架构与职责</w:t>
      </w:r>
    </w:p>
    <w:p w14:paraId="06C3B0F2" w14:textId="77777777" w:rsidR="00A12936" w:rsidRDefault="00000000">
      <w:pPr>
        <w:pStyle w:val="3"/>
      </w:pPr>
      <w:r>
        <w:t xml:space="preserve">2.1 </w:t>
      </w:r>
      <w:r>
        <w:t>应急领导小组</w:t>
      </w:r>
    </w:p>
    <w:p w14:paraId="1C67F076" w14:textId="77777777" w:rsidR="00A12936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组长</w:t>
      </w:r>
      <w:r>
        <w:t>：项目负责人（全面统筹应急工作，对接外部救援）；</w:t>
      </w:r>
    </w:p>
    <w:p w14:paraId="5A8094DA" w14:textId="77777777" w:rsidR="00A12936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副组长</w:t>
      </w:r>
      <w:r>
        <w:t>：安全管理部经理、施工单位负责人（分管疏散与救护执行）；</w:t>
      </w:r>
    </w:p>
    <w:p w14:paraId="11DB5750" w14:textId="77777777" w:rsidR="00A12936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成员</w:t>
      </w:r>
      <w:r>
        <w:t>：各区域管理员、安全员、医护专员、消防专员、商户代表。</w:t>
      </w:r>
    </w:p>
    <w:p w14:paraId="26B14745" w14:textId="77777777" w:rsidR="00A12936" w:rsidRDefault="00000000">
      <w:pPr>
        <w:pStyle w:val="3"/>
      </w:pPr>
      <w:r>
        <w:t xml:space="preserve">2.2 </w:t>
      </w:r>
      <w:r>
        <w:t>专项工作组职责</w:t>
      </w:r>
    </w:p>
    <w:p w14:paraId="7A07E62C" w14:textId="77777777" w:rsidR="00A12936" w:rsidRDefault="00A12936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063405" w14:paraId="25FF561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162A76" w14:textId="77777777" w:rsidR="00A12936" w:rsidRDefault="00000000">
            <w:pPr>
              <w:pStyle w:val="20"/>
            </w:pPr>
            <w:r>
              <w:t>工作组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67A9BE" w14:textId="77777777" w:rsidR="00A12936" w:rsidRDefault="00000000">
            <w:pPr>
              <w:pStyle w:val="20"/>
            </w:pPr>
            <w:r>
              <w:t>核心职责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E78C54" w14:textId="77777777" w:rsidR="00A12936" w:rsidRDefault="00000000">
            <w:pPr>
              <w:pStyle w:val="20"/>
            </w:pPr>
            <w:r>
              <w:t>责任人</w:t>
            </w:r>
          </w:p>
        </w:tc>
      </w:tr>
      <w:tr w:rsidR="00063405" w14:paraId="7C079FF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96BFEB" w14:textId="77777777" w:rsidR="00A12936" w:rsidRDefault="00000000">
            <w:pPr>
              <w:pStyle w:val="20"/>
            </w:pPr>
            <w:r>
              <w:t>预警</w:t>
            </w:r>
            <w:proofErr w:type="gramStart"/>
            <w:r>
              <w:t>通知组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4D751B" w14:textId="77777777" w:rsidR="00A12936" w:rsidRDefault="00000000">
            <w:pPr>
              <w:pStyle w:val="20"/>
            </w:pPr>
            <w:r>
              <w:t>监测风险（火灾、地震等），通过广播、警报器、</w:t>
            </w:r>
            <w:proofErr w:type="gramStart"/>
            <w:r>
              <w:t>微信群发布</w:t>
            </w:r>
            <w:proofErr w:type="gramEnd"/>
            <w:r>
              <w:t>预警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928BBC" w14:textId="77777777" w:rsidR="00A12936" w:rsidRDefault="00000000">
            <w:pPr>
              <w:pStyle w:val="20"/>
            </w:pPr>
            <w:r>
              <w:t>安全管理员</w:t>
            </w:r>
          </w:p>
        </w:tc>
      </w:tr>
      <w:tr w:rsidR="00063405" w14:paraId="2BD6438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907316" w14:textId="77777777" w:rsidR="00A12936" w:rsidRDefault="00000000">
            <w:pPr>
              <w:pStyle w:val="20"/>
            </w:pPr>
            <w:r>
              <w:lastRenderedPageBreak/>
              <w:t>疏散引导组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9C0135" w14:textId="77777777" w:rsidR="00A12936" w:rsidRDefault="00000000">
            <w:pPr>
              <w:pStyle w:val="20"/>
            </w:pPr>
            <w:r>
              <w:t>按疏散路线引导人员撤离，清点人数，封堵危险区域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E755E0" w14:textId="77777777" w:rsidR="00A12936" w:rsidRDefault="00000000">
            <w:pPr>
              <w:pStyle w:val="20"/>
            </w:pPr>
            <w:r>
              <w:t>区域管理员</w:t>
            </w:r>
            <w:r>
              <w:t xml:space="preserve"> + </w:t>
            </w:r>
            <w:r>
              <w:t>安全员</w:t>
            </w:r>
          </w:p>
        </w:tc>
      </w:tr>
      <w:tr w:rsidR="00063405" w14:paraId="6C7111C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E93AA7" w14:textId="77777777" w:rsidR="00A12936" w:rsidRDefault="00000000">
            <w:pPr>
              <w:pStyle w:val="20"/>
            </w:pPr>
            <w:r>
              <w:t>应急救护组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7C03BD" w14:textId="77777777" w:rsidR="00A12936" w:rsidRDefault="00000000">
            <w:pPr>
              <w:pStyle w:val="20"/>
            </w:pPr>
            <w:r>
              <w:t>现场轻伤处理、伤员转运，对接</w:t>
            </w:r>
            <w:r>
              <w:t xml:space="preserve"> 120 </w:t>
            </w:r>
            <w:r>
              <w:t>急救中心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A85928" w14:textId="77777777" w:rsidR="00A12936" w:rsidRDefault="00000000">
            <w:pPr>
              <w:pStyle w:val="20"/>
            </w:pPr>
            <w:r>
              <w:t>医护专员</w:t>
            </w:r>
            <w:r>
              <w:t xml:space="preserve"> + </w:t>
            </w:r>
            <w:r>
              <w:t>施工医护人员</w:t>
            </w:r>
          </w:p>
        </w:tc>
      </w:tr>
      <w:tr w:rsidR="00063405" w14:paraId="4AB2CE3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C496C6" w14:textId="77777777" w:rsidR="00A12936" w:rsidRDefault="00000000">
            <w:pPr>
              <w:pStyle w:val="20"/>
            </w:pPr>
            <w:r>
              <w:t>后勤保障组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D917DA" w14:textId="77777777" w:rsidR="00A12936" w:rsidRDefault="00000000">
            <w:pPr>
              <w:pStyle w:val="20"/>
            </w:pPr>
            <w:r>
              <w:t>准备应急物资，维护疏散通道，保障救援车辆通行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74CB93" w14:textId="77777777" w:rsidR="00A12936" w:rsidRDefault="00000000">
            <w:pPr>
              <w:pStyle w:val="20"/>
            </w:pPr>
            <w:r>
              <w:t>后勤管理员</w:t>
            </w:r>
          </w:p>
        </w:tc>
      </w:tr>
      <w:tr w:rsidR="00063405" w14:paraId="5A72F01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9F2CDD" w14:textId="77777777" w:rsidR="00A12936" w:rsidRDefault="00000000">
            <w:pPr>
              <w:pStyle w:val="20"/>
            </w:pPr>
            <w:r>
              <w:t>现场警戒组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88FC4B" w14:textId="77777777" w:rsidR="00A12936" w:rsidRDefault="00000000">
            <w:pPr>
              <w:pStyle w:val="20"/>
            </w:pPr>
            <w:r>
              <w:t>设置警戒区域，禁止无关人员进入，保护现场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439334" w14:textId="77777777" w:rsidR="00A12936" w:rsidRDefault="00000000">
            <w:pPr>
              <w:pStyle w:val="20"/>
            </w:pPr>
            <w:r>
              <w:t>保安人员</w:t>
            </w:r>
          </w:p>
        </w:tc>
      </w:tr>
    </w:tbl>
    <w:p w14:paraId="06712655" w14:textId="77777777" w:rsidR="00A12936" w:rsidRDefault="00000000">
      <w:pPr>
        <w:pStyle w:val="2"/>
      </w:pPr>
      <w:r>
        <w:t>三、紧急疏散管理</w:t>
      </w:r>
    </w:p>
    <w:p w14:paraId="3DD8300B" w14:textId="77777777" w:rsidR="00A12936" w:rsidRDefault="00000000">
      <w:pPr>
        <w:pStyle w:val="3"/>
      </w:pPr>
      <w:r>
        <w:t xml:space="preserve">3.1 </w:t>
      </w:r>
      <w:r>
        <w:t>疏散预案制定</w:t>
      </w:r>
    </w:p>
    <w:p w14:paraId="29B7F36F" w14:textId="77777777" w:rsidR="00A12936" w:rsidRDefault="00000000">
      <w:pPr>
        <w:pStyle w:val="20"/>
        <w:numPr>
          <w:ilvl w:val="0"/>
          <w:numId w:val="1"/>
        </w:numPr>
      </w:pPr>
      <w:r>
        <w:t>分区预案：按</w:t>
      </w:r>
      <w:r>
        <w:t xml:space="preserve"> “</w:t>
      </w:r>
      <w:r>
        <w:t>历史建筑区（</w:t>
      </w:r>
      <w:r>
        <w:t xml:space="preserve">A </w:t>
      </w:r>
      <w:r>
        <w:t>区）、新建商业区（</w:t>
      </w:r>
      <w:r>
        <w:t xml:space="preserve">B </w:t>
      </w:r>
      <w:r>
        <w:t>区）、施工区（</w:t>
      </w:r>
      <w:r>
        <w:t xml:space="preserve">C </w:t>
      </w:r>
      <w:r>
        <w:t>区）</w:t>
      </w:r>
      <w:r>
        <w:t xml:space="preserve">” </w:t>
      </w:r>
      <w:r>
        <w:t>制定专项疏散预案，明确疏散路线、集结点、责任人；</w:t>
      </w:r>
    </w:p>
    <w:p w14:paraId="1102B036" w14:textId="77777777" w:rsidR="00A12936" w:rsidRDefault="00000000">
      <w:pPr>
        <w:pStyle w:val="20"/>
        <w:numPr>
          <w:ilvl w:val="0"/>
          <w:numId w:val="1"/>
        </w:numPr>
      </w:pPr>
      <w:r>
        <w:t>路线设计：</w:t>
      </w:r>
    </w:p>
    <w:p w14:paraId="2F2EB4A7" w14:textId="77777777" w:rsidR="00A12936" w:rsidRDefault="00000000">
      <w:pPr>
        <w:pStyle w:val="20"/>
        <w:numPr>
          <w:ilvl w:val="1"/>
          <w:numId w:val="1"/>
        </w:numPr>
      </w:pPr>
      <w:r>
        <w:t xml:space="preserve">A </w:t>
      </w:r>
      <w:r>
        <w:t>区（历史建筑）：利用原有巷道作为疏散通道，宽度</w:t>
      </w:r>
      <w:r>
        <w:t>≥1.2m</w:t>
      </w:r>
      <w:r>
        <w:t>，每</w:t>
      </w:r>
      <w:r>
        <w:t xml:space="preserve"> 50m </w:t>
      </w:r>
      <w:r>
        <w:t>设置疏散指示标识；</w:t>
      </w:r>
    </w:p>
    <w:p w14:paraId="2DD52484" w14:textId="77777777" w:rsidR="00A12936" w:rsidRDefault="00000000">
      <w:pPr>
        <w:pStyle w:val="20"/>
        <w:numPr>
          <w:ilvl w:val="1"/>
          <w:numId w:val="1"/>
        </w:numPr>
      </w:pPr>
      <w:r>
        <w:t xml:space="preserve">B </w:t>
      </w:r>
      <w:r>
        <w:t>区（新建商业）：主通道宽度</w:t>
      </w:r>
      <w:r>
        <w:t>≥2.0m</w:t>
      </w:r>
      <w:r>
        <w:t>，备用通道与主通道形成环形回路；</w:t>
      </w:r>
    </w:p>
    <w:p w14:paraId="64E6981E" w14:textId="77777777" w:rsidR="00A12936" w:rsidRDefault="00000000">
      <w:pPr>
        <w:pStyle w:val="20"/>
        <w:numPr>
          <w:ilvl w:val="1"/>
          <w:numId w:val="1"/>
        </w:numPr>
      </w:pPr>
      <w:r>
        <w:t xml:space="preserve">C </w:t>
      </w:r>
      <w:r>
        <w:t>区（施工区）：避开脚手架、起重设备，设置临时疏散通道，标识清晰。</w:t>
      </w:r>
    </w:p>
    <w:p w14:paraId="7D66B1A1" w14:textId="77777777" w:rsidR="00A12936" w:rsidRDefault="00000000">
      <w:pPr>
        <w:pStyle w:val="20"/>
        <w:numPr>
          <w:ilvl w:val="0"/>
          <w:numId w:val="1"/>
        </w:numPr>
      </w:pPr>
      <w:r>
        <w:t>集结点设置：选择开阔场地（如街区中心广场、停车场），距离危险区域</w:t>
      </w:r>
      <w:r>
        <w:t>≥50m</w:t>
      </w:r>
      <w:r>
        <w:t>，设置集结点标识与人数统计牌。</w:t>
      </w:r>
    </w:p>
    <w:p w14:paraId="67B95B8E" w14:textId="77777777" w:rsidR="00A12936" w:rsidRDefault="00000000">
      <w:pPr>
        <w:pStyle w:val="3"/>
      </w:pPr>
      <w:r>
        <w:t xml:space="preserve">3.2 </w:t>
      </w:r>
      <w:r>
        <w:t>疏散启动条件</w:t>
      </w:r>
    </w:p>
    <w:p w14:paraId="4CFA5058" w14:textId="77777777" w:rsidR="00A12936" w:rsidRDefault="00000000">
      <w:pPr>
        <w:pStyle w:val="20"/>
        <w:numPr>
          <w:ilvl w:val="0"/>
          <w:numId w:val="1"/>
        </w:numPr>
      </w:pPr>
      <w:r>
        <w:t>火灾：发现明火、浓烟或烟雾报警器报警后，立即启动；</w:t>
      </w:r>
    </w:p>
    <w:p w14:paraId="39E9202D" w14:textId="77777777" w:rsidR="00A12936" w:rsidRDefault="00000000">
      <w:pPr>
        <w:pStyle w:val="20"/>
        <w:numPr>
          <w:ilvl w:val="0"/>
          <w:numId w:val="1"/>
        </w:numPr>
      </w:pPr>
      <w:r>
        <w:t>地震：收到地震预警或发生有感地震后，立即启动；</w:t>
      </w:r>
    </w:p>
    <w:p w14:paraId="3F8440E1" w14:textId="77777777" w:rsidR="00A12936" w:rsidRDefault="00000000">
      <w:pPr>
        <w:pStyle w:val="20"/>
        <w:numPr>
          <w:ilvl w:val="0"/>
          <w:numId w:val="1"/>
        </w:numPr>
      </w:pPr>
      <w:r>
        <w:t>洪涝：练</w:t>
      </w:r>
      <w:proofErr w:type="gramStart"/>
      <w:r>
        <w:t>江水位超警戒</w:t>
      </w:r>
      <w:proofErr w:type="gramEnd"/>
      <w:r>
        <w:t>值（按当地水利部门通知），启动疏散；</w:t>
      </w:r>
    </w:p>
    <w:p w14:paraId="4FB9CC1B" w14:textId="77777777" w:rsidR="00A12936" w:rsidRDefault="00000000">
      <w:pPr>
        <w:pStyle w:val="20"/>
        <w:numPr>
          <w:ilvl w:val="0"/>
          <w:numId w:val="1"/>
        </w:numPr>
      </w:pPr>
      <w:r>
        <w:t>其他：建筑物坍塌风险、有毒气体泄漏等紧急情况。</w:t>
      </w:r>
    </w:p>
    <w:p w14:paraId="25D815E1" w14:textId="77777777" w:rsidR="00A12936" w:rsidRDefault="00000000">
      <w:pPr>
        <w:pStyle w:val="3"/>
      </w:pPr>
      <w:r>
        <w:t xml:space="preserve">3.3 </w:t>
      </w:r>
      <w:r>
        <w:t>疏散操作流程</w:t>
      </w:r>
    </w:p>
    <w:p w14:paraId="6DCC2C0E" w14:textId="77777777" w:rsidR="00A12936" w:rsidRDefault="00000000">
      <w:pPr>
        <w:pStyle w:val="20"/>
        <w:numPr>
          <w:ilvl w:val="0"/>
          <w:numId w:val="2"/>
        </w:numPr>
      </w:pPr>
      <w:r>
        <w:rPr>
          <w:b/>
          <w:bCs/>
        </w:rPr>
        <w:lastRenderedPageBreak/>
        <w:t>预警发布</w:t>
      </w:r>
      <w:r>
        <w:t>：</w:t>
      </w:r>
      <w:proofErr w:type="gramStart"/>
      <w:r>
        <w:t>预警组</w:t>
      </w:r>
      <w:proofErr w:type="gramEnd"/>
      <w:r>
        <w:t>通过广播（</w:t>
      </w:r>
      <w:r>
        <w:t>“</w:t>
      </w:r>
      <w:r>
        <w:t>紧急情况，请按指示路线撤离至</w:t>
      </w:r>
      <w:r>
        <w:t xml:space="preserve"> XX </w:t>
      </w:r>
      <w:r>
        <w:t>集结点</w:t>
      </w:r>
      <w:r>
        <w:t>”</w:t>
      </w:r>
      <w:r>
        <w:t>）、警报器（鸣笛</w:t>
      </w:r>
      <w:r>
        <w:t xml:space="preserve"> 30 </w:t>
      </w:r>
      <w:r>
        <w:t>秒为一个周期）、</w:t>
      </w:r>
      <w:proofErr w:type="gramStart"/>
      <w:r>
        <w:t>微信群同步</w:t>
      </w:r>
      <w:proofErr w:type="gramEnd"/>
      <w:r>
        <w:t>发布预警；</w:t>
      </w:r>
    </w:p>
    <w:p w14:paraId="4CC314B0" w14:textId="77777777" w:rsidR="00A12936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引导撤离</w:t>
      </w:r>
      <w:r>
        <w:t>：疏散引导组佩戴红袖章，使用扩音器引导人员弯腰捂鼻（火灾时）、远离墙体（地震时），沿疏散指示标识撤离，优先帮助老人、儿童、残疾人；</w:t>
      </w:r>
    </w:p>
    <w:p w14:paraId="72FD8AA9" w14:textId="77777777" w:rsidR="00A12936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人数清点</w:t>
      </w:r>
      <w:r>
        <w:t>：各区域责任人在集结点清点本区域人员（施工人员按班组、商户按门店、游客按团队），上报应急领导小组，核实是否有被困人员；</w:t>
      </w:r>
    </w:p>
    <w:p w14:paraId="03BD76BA" w14:textId="77777777" w:rsidR="00A12936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通道管控</w:t>
      </w:r>
      <w:r>
        <w:t>：现场警戒组封闭危险区域，保障疏散通道畅通，引导救援车辆进入。</w:t>
      </w:r>
    </w:p>
    <w:p w14:paraId="16805E77" w14:textId="77777777" w:rsidR="00A12936" w:rsidRDefault="00000000">
      <w:pPr>
        <w:pStyle w:val="3"/>
      </w:pPr>
      <w:r>
        <w:t xml:space="preserve">3.4 </w:t>
      </w:r>
      <w:r>
        <w:t>疏散保障要求</w:t>
      </w:r>
    </w:p>
    <w:p w14:paraId="55B4CB1A" w14:textId="77777777" w:rsidR="00A12936" w:rsidRDefault="00000000">
      <w:pPr>
        <w:pStyle w:val="20"/>
        <w:numPr>
          <w:ilvl w:val="0"/>
          <w:numId w:val="1"/>
        </w:numPr>
      </w:pPr>
      <w:r>
        <w:t>通道维护：每日检查疏散通道，确保无杂物堵塞、标识无破损，历史建筑区通道禁止堆放易燃物；</w:t>
      </w:r>
    </w:p>
    <w:p w14:paraId="13E0966A" w14:textId="77777777" w:rsidR="00A12936" w:rsidRDefault="00000000">
      <w:pPr>
        <w:pStyle w:val="20"/>
        <w:numPr>
          <w:ilvl w:val="0"/>
          <w:numId w:val="1"/>
        </w:numPr>
      </w:pPr>
      <w:r>
        <w:t>应急演练：每季度组织</w:t>
      </w:r>
      <w:r>
        <w:t xml:space="preserve"> 1 </w:t>
      </w:r>
      <w:r>
        <w:t>次全员疏散演练，施工期每月增加</w:t>
      </w:r>
      <w:r>
        <w:t xml:space="preserve"> 1 </w:t>
      </w:r>
      <w:r>
        <w:t>次施工人员专项演练，记录演练效果并优化预案；</w:t>
      </w:r>
    </w:p>
    <w:p w14:paraId="29F71E8D" w14:textId="77777777" w:rsidR="00A12936" w:rsidRDefault="00000000">
      <w:pPr>
        <w:pStyle w:val="20"/>
        <w:numPr>
          <w:ilvl w:val="0"/>
          <w:numId w:val="1"/>
        </w:numPr>
      </w:pPr>
      <w:r>
        <w:t>设备保障：在各区域设置应急照明（续航</w:t>
      </w:r>
      <w:r>
        <w:t xml:space="preserve">≥3 </w:t>
      </w:r>
      <w:r>
        <w:t>小时）、疏散指示牌（常亮</w:t>
      </w:r>
      <w:r>
        <w:t xml:space="preserve"> + </w:t>
      </w:r>
      <w:r>
        <w:t>荧光）、扩音器、应急手电筒，每月检查</w:t>
      </w:r>
      <w:r>
        <w:t xml:space="preserve"> 1 </w:t>
      </w:r>
      <w:proofErr w:type="gramStart"/>
      <w:r>
        <w:t>次设备</w:t>
      </w:r>
      <w:proofErr w:type="gramEnd"/>
      <w:r>
        <w:t>完好性。</w:t>
      </w:r>
    </w:p>
    <w:p w14:paraId="085BC9FD" w14:textId="77777777" w:rsidR="00A12936" w:rsidRDefault="00000000">
      <w:pPr>
        <w:pStyle w:val="2"/>
      </w:pPr>
      <w:r>
        <w:t>四、应急救护管理</w:t>
      </w:r>
    </w:p>
    <w:p w14:paraId="44609C51" w14:textId="77777777" w:rsidR="00A12936" w:rsidRDefault="00000000">
      <w:pPr>
        <w:pStyle w:val="3"/>
      </w:pPr>
      <w:r>
        <w:t xml:space="preserve">4.1 </w:t>
      </w:r>
      <w:r>
        <w:t>救护物资配置</w:t>
      </w:r>
    </w:p>
    <w:p w14:paraId="4959AC1D" w14:textId="77777777" w:rsidR="00A12936" w:rsidRDefault="00A12936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7"/>
        <w:gridCol w:w="2296"/>
        <w:gridCol w:w="2296"/>
        <w:gridCol w:w="2242"/>
      </w:tblGrid>
      <w:tr w:rsidR="00063405" w14:paraId="2D11876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2CA277" w14:textId="77777777" w:rsidR="00A12936" w:rsidRDefault="00000000">
            <w:pPr>
              <w:pStyle w:val="20"/>
            </w:pPr>
            <w:r>
              <w:t>物资类别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615F1D" w14:textId="77777777" w:rsidR="00A12936" w:rsidRDefault="00000000">
            <w:pPr>
              <w:pStyle w:val="20"/>
            </w:pPr>
            <w:r>
              <w:t>配置清单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8A91A3" w14:textId="77777777" w:rsidR="00A12936" w:rsidRDefault="00000000">
            <w:pPr>
              <w:pStyle w:val="20"/>
            </w:pPr>
            <w:r>
              <w:t>存放位置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01D33C" w14:textId="77777777" w:rsidR="00A12936" w:rsidRDefault="00000000">
            <w:pPr>
              <w:pStyle w:val="20"/>
            </w:pPr>
            <w:r>
              <w:t>维护要求</w:t>
            </w:r>
          </w:p>
        </w:tc>
      </w:tr>
      <w:tr w:rsidR="00063405" w14:paraId="7235316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846139" w14:textId="77777777" w:rsidR="00A12936" w:rsidRDefault="00000000">
            <w:pPr>
              <w:pStyle w:val="20"/>
            </w:pPr>
            <w:r>
              <w:t>急救药品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928347" w14:textId="77777777" w:rsidR="00A12936" w:rsidRDefault="00000000">
            <w:pPr>
              <w:pStyle w:val="20"/>
            </w:pPr>
            <w:r>
              <w:t>止血带、纱布、碘伏、创可贴、消毒棉片、止痛药、抗过敏药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C2FDC7" w14:textId="77777777" w:rsidR="00A12936" w:rsidRDefault="00000000">
            <w:pPr>
              <w:pStyle w:val="20"/>
            </w:pPr>
            <w:r>
              <w:t>各区域应急箱（每</w:t>
            </w:r>
            <w:r>
              <w:t xml:space="preserve"> 50m1 </w:t>
            </w:r>
            <w:proofErr w:type="gramStart"/>
            <w:r>
              <w:t>个</w:t>
            </w:r>
            <w:proofErr w:type="gramEnd"/>
            <w:r>
              <w:t>）、集结点急救站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8EA3F7" w14:textId="77777777" w:rsidR="00A12936" w:rsidRDefault="00000000">
            <w:pPr>
              <w:pStyle w:val="20"/>
            </w:pPr>
            <w:r>
              <w:t>每月盘点，补充过期药品</w:t>
            </w:r>
          </w:p>
        </w:tc>
      </w:tr>
      <w:tr w:rsidR="00063405" w14:paraId="7434913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B5A4EB" w14:textId="77777777" w:rsidR="00A12936" w:rsidRDefault="00000000">
            <w:pPr>
              <w:pStyle w:val="20"/>
            </w:pPr>
            <w:r>
              <w:t>救护设备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84BD7D" w14:textId="77777777" w:rsidR="00A12936" w:rsidRDefault="00000000">
            <w:pPr>
              <w:pStyle w:val="20"/>
            </w:pPr>
            <w:r>
              <w:t>AED</w:t>
            </w:r>
            <w:r>
              <w:t>（自动体外除颤器）、担架、氧气瓶、血压计、体温计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663076" w14:textId="77777777" w:rsidR="00A12936" w:rsidRDefault="00000000">
            <w:pPr>
              <w:pStyle w:val="20"/>
            </w:pPr>
            <w:r>
              <w:t>集结点急救站、项目医务室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5E06B8" w14:textId="77777777" w:rsidR="00A12936" w:rsidRDefault="00000000">
            <w:pPr>
              <w:pStyle w:val="20"/>
            </w:pPr>
            <w:r>
              <w:t>每季度校准设备，确保可正常使用</w:t>
            </w:r>
          </w:p>
        </w:tc>
      </w:tr>
      <w:tr w:rsidR="00063405" w14:paraId="034A7E8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B4CD8B" w14:textId="77777777" w:rsidR="00A12936" w:rsidRDefault="00000000">
            <w:pPr>
              <w:pStyle w:val="20"/>
            </w:pPr>
            <w:r>
              <w:t>防护装备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3E150D" w14:textId="77777777" w:rsidR="00A12936" w:rsidRDefault="00000000">
            <w:pPr>
              <w:pStyle w:val="20"/>
            </w:pPr>
            <w:r>
              <w:t>医用口罩、手套、防护服、护目镜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BA7F78" w14:textId="77777777" w:rsidR="00A12936" w:rsidRDefault="00000000">
            <w:pPr>
              <w:pStyle w:val="20"/>
            </w:pPr>
            <w:r>
              <w:t>急救站及各应急箱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B90039" w14:textId="77777777" w:rsidR="00A12936" w:rsidRDefault="00000000">
            <w:pPr>
              <w:pStyle w:val="20"/>
            </w:pPr>
            <w:r>
              <w:t>按人数配置，定期更换</w:t>
            </w:r>
          </w:p>
        </w:tc>
      </w:tr>
    </w:tbl>
    <w:p w14:paraId="5BE593CE" w14:textId="77777777" w:rsidR="00A12936" w:rsidRDefault="00000000">
      <w:pPr>
        <w:pStyle w:val="3"/>
      </w:pPr>
      <w:r>
        <w:lastRenderedPageBreak/>
        <w:t xml:space="preserve">4.2 </w:t>
      </w:r>
      <w:r>
        <w:t>救护操作流程</w:t>
      </w:r>
    </w:p>
    <w:p w14:paraId="1164229A" w14:textId="77777777" w:rsidR="00A12936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现场评估</w:t>
      </w:r>
      <w:r>
        <w:t>：救护组到达现场后，先评估环境安全（避免二次伤害），再检查伤员意识、呼吸、心跳等生命体征；</w:t>
      </w:r>
    </w:p>
    <w:p w14:paraId="4990337A" w14:textId="77777777" w:rsidR="00A12936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轻伤处理</w:t>
      </w:r>
      <w:r>
        <w:t>：对擦伤、扭伤、轻微出血等伤员，现场进行消毒、包扎、固定等处理，记录伤员信息；</w:t>
      </w:r>
    </w:p>
    <w:p w14:paraId="3C13BEBD" w14:textId="77777777" w:rsidR="00A12936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重伤转运</w:t>
      </w:r>
      <w:r>
        <w:t>：对昏迷、大出血、骨折等重伤员，立即使用担架转运至集结点急救站，同步拨打</w:t>
      </w:r>
      <w:r>
        <w:t xml:space="preserve"> 120 </w:t>
      </w:r>
      <w:r>
        <w:t>急救电话，告知伤员情况、位置及前往路线；</w:t>
      </w:r>
    </w:p>
    <w:p w14:paraId="5C893652" w14:textId="77777777" w:rsidR="00A12936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对接救援</w:t>
      </w:r>
      <w:r>
        <w:t>：救护组在急救站接应</w:t>
      </w:r>
      <w:r>
        <w:t xml:space="preserve"> 120 </w:t>
      </w:r>
      <w:r>
        <w:t>医护人员，移交伤员信息及现场处理记录，协助转运至医院。</w:t>
      </w:r>
    </w:p>
    <w:p w14:paraId="16F5C394" w14:textId="77777777" w:rsidR="00A12936" w:rsidRDefault="00000000">
      <w:pPr>
        <w:pStyle w:val="3"/>
      </w:pPr>
      <w:r>
        <w:t xml:space="preserve">4.3 </w:t>
      </w:r>
      <w:r>
        <w:t>救护人员要求</w:t>
      </w:r>
    </w:p>
    <w:p w14:paraId="6D5CCBCC" w14:textId="77777777" w:rsidR="00A12936" w:rsidRDefault="00000000">
      <w:pPr>
        <w:pStyle w:val="20"/>
        <w:numPr>
          <w:ilvl w:val="0"/>
          <w:numId w:val="1"/>
        </w:numPr>
      </w:pPr>
      <w:r>
        <w:t>资质要求：应急救护组至少配备</w:t>
      </w:r>
      <w:r>
        <w:t xml:space="preserve"> 2 </w:t>
      </w:r>
      <w:r>
        <w:t>名持证医护人员（护士及以上资质），各区域管理员需通过红十字会急救培训（掌握止血、包扎、心肺复苏等技能）；</w:t>
      </w:r>
    </w:p>
    <w:p w14:paraId="1C033272" w14:textId="77777777" w:rsidR="00A12936" w:rsidRDefault="00000000">
      <w:pPr>
        <w:pStyle w:val="20"/>
        <w:numPr>
          <w:ilvl w:val="0"/>
          <w:numId w:val="1"/>
        </w:numPr>
      </w:pPr>
      <w:r>
        <w:t>培训机制：每半年组织</w:t>
      </w:r>
      <w:r>
        <w:t xml:space="preserve"> 1 </w:t>
      </w:r>
      <w:r>
        <w:t>次急救技能培训，邀请医护专家授课，确保全员掌握基础救护知识；</w:t>
      </w:r>
    </w:p>
    <w:p w14:paraId="41B2F117" w14:textId="77777777" w:rsidR="00A12936" w:rsidRDefault="00000000">
      <w:pPr>
        <w:pStyle w:val="20"/>
        <w:numPr>
          <w:ilvl w:val="0"/>
          <w:numId w:val="1"/>
        </w:numPr>
      </w:pPr>
      <w:r>
        <w:t>值守要求：施工期实行</w:t>
      </w:r>
      <w:r>
        <w:t xml:space="preserve"> 24 </w:t>
      </w:r>
      <w:r>
        <w:t>小时救护值守，运营期每日</w:t>
      </w:r>
      <w:r>
        <w:t xml:space="preserve"> 9:00-21:00 </w:t>
      </w:r>
      <w:r>
        <w:t>安排医护人员在岗，其余时间保持通讯畅通。</w:t>
      </w:r>
    </w:p>
    <w:p w14:paraId="08D7E99C" w14:textId="77777777" w:rsidR="00A12936" w:rsidRDefault="00000000">
      <w:pPr>
        <w:pStyle w:val="2"/>
      </w:pPr>
      <w:r>
        <w:t>五、应急响应分级与处置</w:t>
      </w:r>
    </w:p>
    <w:p w14:paraId="5E29A883" w14:textId="77777777" w:rsidR="00A12936" w:rsidRDefault="00A12936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5"/>
        <w:gridCol w:w="2309"/>
        <w:gridCol w:w="2255"/>
        <w:gridCol w:w="2202"/>
      </w:tblGrid>
      <w:tr w:rsidR="00063405" w14:paraId="5160A9D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32952F" w14:textId="77777777" w:rsidR="00A12936" w:rsidRDefault="00000000">
            <w:pPr>
              <w:pStyle w:val="20"/>
            </w:pPr>
            <w:r>
              <w:t>应急等级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9225FB" w14:textId="77777777" w:rsidR="00A12936" w:rsidRDefault="00000000">
            <w:pPr>
              <w:pStyle w:val="20"/>
            </w:pPr>
            <w:r>
              <w:t>触发条件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C7FC67" w14:textId="77777777" w:rsidR="00A12936" w:rsidRDefault="00000000">
            <w:pPr>
              <w:pStyle w:val="20"/>
            </w:pPr>
            <w:r>
              <w:t>响应措施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2ADCAD" w14:textId="77777777" w:rsidR="00A12936" w:rsidRDefault="00000000">
            <w:pPr>
              <w:pStyle w:val="20"/>
            </w:pPr>
            <w:r>
              <w:t>责任人</w:t>
            </w:r>
          </w:p>
        </w:tc>
      </w:tr>
      <w:tr w:rsidR="00063405" w14:paraId="7B97CB0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60AAE0" w14:textId="77777777" w:rsidR="00A12936" w:rsidRDefault="00000000">
            <w:pPr>
              <w:pStyle w:val="20"/>
            </w:pPr>
            <w:r>
              <w:t>一级（一般）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87F9F7" w14:textId="77777777" w:rsidR="00A12936" w:rsidRDefault="00000000">
            <w:pPr>
              <w:pStyle w:val="20"/>
            </w:pPr>
            <w:r>
              <w:t>小范围火灾（可控）、轻微摔伤等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8D411C" w14:textId="77777777" w:rsidR="00A12936" w:rsidRDefault="00000000">
            <w:pPr>
              <w:pStyle w:val="20"/>
            </w:pPr>
            <w:r>
              <w:t>启动区域疏散，现场救护，无需外部救援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07BAD9" w14:textId="77777777" w:rsidR="00A12936" w:rsidRDefault="00000000">
            <w:pPr>
              <w:pStyle w:val="20"/>
            </w:pPr>
            <w:r>
              <w:t>区域管理员</w:t>
            </w:r>
          </w:p>
        </w:tc>
      </w:tr>
      <w:tr w:rsidR="00063405" w14:paraId="2624E13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55C915" w14:textId="77777777" w:rsidR="00A12936" w:rsidRDefault="00000000">
            <w:pPr>
              <w:pStyle w:val="20"/>
            </w:pPr>
            <w:r>
              <w:t>二级（较大）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0FDACF" w14:textId="77777777" w:rsidR="00A12936" w:rsidRDefault="00000000">
            <w:pPr>
              <w:pStyle w:val="20"/>
            </w:pPr>
            <w:r>
              <w:t>火灾蔓延、多人受伤、有感地震等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4A092B" w14:textId="77777777" w:rsidR="00A12936" w:rsidRDefault="00000000">
            <w:pPr>
              <w:pStyle w:val="20"/>
            </w:pPr>
            <w:r>
              <w:t>启动全面疏散，救护组全员出动，对接</w:t>
            </w:r>
            <w:r>
              <w:t xml:space="preserve"> 120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4EABE3" w14:textId="77777777" w:rsidR="00A12936" w:rsidRDefault="00000000">
            <w:pPr>
              <w:pStyle w:val="20"/>
            </w:pPr>
            <w:r>
              <w:t>副组长</w:t>
            </w:r>
          </w:p>
        </w:tc>
      </w:tr>
      <w:tr w:rsidR="00063405" w14:paraId="1F64901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E07B81" w14:textId="77777777" w:rsidR="00A12936" w:rsidRDefault="00000000">
            <w:pPr>
              <w:pStyle w:val="20"/>
            </w:pPr>
            <w:r>
              <w:t>三级（重大）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EEE81F" w14:textId="77777777" w:rsidR="00A12936" w:rsidRDefault="00000000">
            <w:pPr>
              <w:pStyle w:val="20"/>
            </w:pPr>
            <w:r>
              <w:t>大面积火灾、建筑物坍塌、洪涝围困等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4BA23D" w14:textId="77777777" w:rsidR="00A12936" w:rsidRDefault="00000000">
            <w:pPr>
              <w:pStyle w:val="20"/>
            </w:pPr>
            <w:r>
              <w:t>启动最高级响应，全员疏散，联动消防、公安、医疗部门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9BC1C0" w14:textId="77777777" w:rsidR="00A12936" w:rsidRDefault="00000000">
            <w:pPr>
              <w:pStyle w:val="20"/>
            </w:pPr>
            <w:r>
              <w:t>组长</w:t>
            </w:r>
          </w:p>
        </w:tc>
      </w:tr>
    </w:tbl>
    <w:p w14:paraId="6FF84B58" w14:textId="77777777" w:rsidR="00A12936" w:rsidRDefault="00000000">
      <w:pPr>
        <w:pStyle w:val="2"/>
      </w:pPr>
      <w:r>
        <w:t>六、监督与考核</w:t>
      </w:r>
    </w:p>
    <w:p w14:paraId="236F6761" w14:textId="77777777" w:rsidR="00A12936" w:rsidRDefault="00000000">
      <w:pPr>
        <w:pStyle w:val="3"/>
      </w:pPr>
      <w:r>
        <w:lastRenderedPageBreak/>
        <w:t xml:space="preserve">6.1 </w:t>
      </w:r>
      <w:r>
        <w:t>监督检查</w:t>
      </w:r>
    </w:p>
    <w:p w14:paraId="03DDCA2F" w14:textId="77777777" w:rsidR="00A12936" w:rsidRDefault="00000000">
      <w:pPr>
        <w:pStyle w:val="20"/>
        <w:numPr>
          <w:ilvl w:val="0"/>
          <w:numId w:val="1"/>
        </w:numPr>
      </w:pPr>
      <w:r>
        <w:t>日常检查：安全管理部每日检查疏散通道、应急物资、设备完好性，记录检查结果；</w:t>
      </w:r>
    </w:p>
    <w:p w14:paraId="6EA22DA9" w14:textId="77777777" w:rsidR="00A12936" w:rsidRDefault="00000000">
      <w:pPr>
        <w:pStyle w:val="20"/>
        <w:numPr>
          <w:ilvl w:val="0"/>
          <w:numId w:val="1"/>
        </w:numPr>
      </w:pPr>
      <w:r>
        <w:t>专项督查：每月开展</w:t>
      </w:r>
      <w:r>
        <w:t xml:space="preserve"> 1 </w:t>
      </w:r>
      <w:r>
        <w:t>次应急管理专项督查，重点核查制度执行、演练效果、物资配置情况；</w:t>
      </w:r>
    </w:p>
    <w:p w14:paraId="5EBE9C43" w14:textId="77777777" w:rsidR="00A12936" w:rsidRDefault="00000000">
      <w:pPr>
        <w:pStyle w:val="20"/>
        <w:numPr>
          <w:ilvl w:val="0"/>
          <w:numId w:val="1"/>
        </w:numPr>
      </w:pPr>
      <w:r>
        <w:t>问题整改：对检查发现的问题，下达整改通知书，限期</w:t>
      </w:r>
      <w:r>
        <w:t xml:space="preserve"> 3 </w:t>
      </w:r>
      <w:r>
        <w:t>日内整改，跟踪整改效果。</w:t>
      </w:r>
    </w:p>
    <w:p w14:paraId="517D9785" w14:textId="77777777" w:rsidR="00A12936" w:rsidRDefault="00000000">
      <w:pPr>
        <w:pStyle w:val="3"/>
      </w:pPr>
      <w:r>
        <w:t xml:space="preserve">6.2 </w:t>
      </w:r>
      <w:r>
        <w:t>考核与追责</w:t>
      </w:r>
    </w:p>
    <w:p w14:paraId="5A2AB9B5" w14:textId="77777777" w:rsidR="00A12936" w:rsidRDefault="00000000">
      <w:pPr>
        <w:pStyle w:val="20"/>
        <w:numPr>
          <w:ilvl w:val="0"/>
          <w:numId w:val="1"/>
        </w:numPr>
      </w:pPr>
      <w:r>
        <w:t>考核指标：疏散演练参与率</w:t>
      </w:r>
      <w:r>
        <w:t>≥95%</w:t>
      </w:r>
      <w:r>
        <w:t>、应急物资完好率</w:t>
      </w:r>
      <w:r>
        <w:t xml:space="preserve"> 100%</w:t>
      </w:r>
      <w:r>
        <w:t>、突发事件响应时间</w:t>
      </w:r>
      <w:r>
        <w:t xml:space="preserve">≤3 </w:t>
      </w:r>
      <w:r>
        <w:t>分钟；</w:t>
      </w:r>
    </w:p>
    <w:p w14:paraId="34234047" w14:textId="77777777" w:rsidR="00A12936" w:rsidRDefault="00000000">
      <w:pPr>
        <w:pStyle w:val="20"/>
        <w:numPr>
          <w:ilvl w:val="0"/>
          <w:numId w:val="1"/>
        </w:numPr>
      </w:pPr>
      <w:r>
        <w:t>奖励机制：对在应急处置中表现突出的个人或班组，给予通报表扬及物质奖励；</w:t>
      </w:r>
    </w:p>
    <w:p w14:paraId="4765B05F" w14:textId="77777777" w:rsidR="00A12936" w:rsidRDefault="00000000">
      <w:pPr>
        <w:pStyle w:val="20"/>
        <w:numPr>
          <w:ilvl w:val="0"/>
          <w:numId w:val="1"/>
        </w:numPr>
      </w:pPr>
      <w:r>
        <w:t>追责机制：对未履行职责、导致疏散延误或救护不当的，按项目管理制度追责，情节严重的移交相关部门。</w:t>
      </w:r>
    </w:p>
    <w:p w14:paraId="232BF86B" w14:textId="77777777" w:rsidR="00A12936" w:rsidRDefault="00000000">
      <w:pPr>
        <w:pStyle w:val="2"/>
      </w:pPr>
      <w:r>
        <w:t>七、附则</w:t>
      </w:r>
    </w:p>
    <w:p w14:paraId="68E5D46B" w14:textId="77777777" w:rsidR="00A12936" w:rsidRDefault="00000000">
      <w:pPr>
        <w:pStyle w:val="3"/>
      </w:pPr>
      <w:r>
        <w:t xml:space="preserve">7.1 </w:t>
      </w:r>
      <w:r>
        <w:t>制度更新</w:t>
      </w:r>
    </w:p>
    <w:p w14:paraId="54130BE0" w14:textId="77777777" w:rsidR="00A12936" w:rsidRDefault="00000000">
      <w:pPr>
        <w:pStyle w:val="20"/>
      </w:pPr>
      <w:r>
        <w:t>本制度根据项目进展、法律法规更新及应急演练情况，每年修订</w:t>
      </w:r>
      <w:r>
        <w:t xml:space="preserve"> 1 </w:t>
      </w:r>
      <w:r>
        <w:t>次，</w:t>
      </w:r>
      <w:proofErr w:type="gramStart"/>
      <w:r>
        <w:t>报项目</w:t>
      </w:r>
      <w:proofErr w:type="gramEnd"/>
      <w:r>
        <w:t>负责人审批后生效。</w:t>
      </w:r>
    </w:p>
    <w:p w14:paraId="79BB65A4" w14:textId="77777777" w:rsidR="00A12936" w:rsidRDefault="00000000">
      <w:pPr>
        <w:pStyle w:val="3"/>
      </w:pPr>
      <w:r>
        <w:t xml:space="preserve">7.2 </w:t>
      </w:r>
      <w:r>
        <w:t>解释权</w:t>
      </w:r>
    </w:p>
    <w:p w14:paraId="2537398B" w14:textId="77777777" w:rsidR="00A12936" w:rsidRDefault="00000000">
      <w:pPr>
        <w:pStyle w:val="20"/>
      </w:pPr>
      <w:r>
        <w:t>本制度由项目安全管理部负责解释。</w:t>
      </w:r>
    </w:p>
    <w:p w14:paraId="0AB20570" w14:textId="31FBA4ED" w:rsidR="00A12936" w:rsidRDefault="00A12936" w:rsidP="00063405">
      <w:pPr>
        <w:pStyle w:val="20"/>
        <w:ind w:left="720"/>
        <w:rPr>
          <w:rFonts w:hint="eastAsia"/>
        </w:rPr>
      </w:pPr>
    </w:p>
    <w:sectPr w:rsidR="00A12936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F2D42"/>
    <w:multiLevelType w:val="multilevel"/>
    <w:tmpl w:val="E3C49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786B23"/>
    <w:multiLevelType w:val="hybridMultilevel"/>
    <w:tmpl w:val="221C035E"/>
    <w:lvl w:ilvl="0" w:tplc="8C1A6426">
      <w:start w:val="1"/>
      <w:numFmt w:val="bullet"/>
      <w:lvlText w:val="●"/>
      <w:lvlJc w:val="left"/>
      <w:pPr>
        <w:ind w:left="720" w:hanging="360"/>
      </w:pPr>
    </w:lvl>
    <w:lvl w:ilvl="1" w:tplc="A0CE77D6">
      <w:start w:val="1"/>
      <w:numFmt w:val="bullet"/>
      <w:lvlText w:val="○"/>
      <w:lvlJc w:val="left"/>
      <w:pPr>
        <w:ind w:left="1440" w:hanging="360"/>
      </w:pPr>
    </w:lvl>
    <w:lvl w:ilvl="2" w:tplc="B30C65F2">
      <w:start w:val="1"/>
      <w:numFmt w:val="bullet"/>
      <w:lvlText w:val="■"/>
      <w:lvlJc w:val="left"/>
      <w:pPr>
        <w:ind w:left="2160" w:hanging="360"/>
      </w:pPr>
    </w:lvl>
    <w:lvl w:ilvl="3" w:tplc="5C34D09E">
      <w:start w:val="1"/>
      <w:numFmt w:val="bullet"/>
      <w:lvlText w:val="●"/>
      <w:lvlJc w:val="left"/>
      <w:pPr>
        <w:ind w:left="2880" w:hanging="360"/>
      </w:pPr>
    </w:lvl>
    <w:lvl w:ilvl="4" w:tplc="FA24E55E">
      <w:start w:val="1"/>
      <w:numFmt w:val="bullet"/>
      <w:lvlText w:val="○"/>
      <w:lvlJc w:val="left"/>
      <w:pPr>
        <w:ind w:left="3600" w:hanging="360"/>
      </w:pPr>
    </w:lvl>
    <w:lvl w:ilvl="5" w:tplc="D214FB80">
      <w:start w:val="1"/>
      <w:numFmt w:val="bullet"/>
      <w:lvlText w:val="■"/>
      <w:lvlJc w:val="left"/>
      <w:pPr>
        <w:ind w:left="4320" w:hanging="360"/>
      </w:pPr>
    </w:lvl>
    <w:lvl w:ilvl="6" w:tplc="03E017D4">
      <w:start w:val="1"/>
      <w:numFmt w:val="bullet"/>
      <w:lvlText w:val="●"/>
      <w:lvlJc w:val="left"/>
      <w:pPr>
        <w:ind w:left="5040" w:hanging="360"/>
      </w:pPr>
    </w:lvl>
    <w:lvl w:ilvl="7" w:tplc="897AB0CC">
      <w:start w:val="1"/>
      <w:numFmt w:val="bullet"/>
      <w:lvlText w:val="●"/>
      <w:lvlJc w:val="left"/>
      <w:pPr>
        <w:ind w:left="5760" w:hanging="360"/>
      </w:pPr>
    </w:lvl>
    <w:lvl w:ilvl="8" w:tplc="38A2EC58">
      <w:start w:val="1"/>
      <w:numFmt w:val="bullet"/>
      <w:lvlText w:val="●"/>
      <w:lvlJc w:val="left"/>
      <w:pPr>
        <w:ind w:left="6480" w:hanging="360"/>
      </w:pPr>
    </w:lvl>
  </w:abstractNum>
  <w:num w:numId="1" w16cid:durableId="221327374">
    <w:abstractNumId w:val="0"/>
  </w:num>
  <w:num w:numId="2" w16cid:durableId="1101223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9851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936"/>
    <w:rsid w:val="00063405"/>
    <w:rsid w:val="00A12936"/>
    <w:rsid w:val="00D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84256"/>
  <w15:docId w15:val="{24129B32-44E6-4231-AF78-B84D61DE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semiHidden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1245</Words>
  <Characters>1321</Characters>
  <Application>Microsoft Office Word</Application>
  <DocSecurity>0</DocSecurity>
  <Lines>165</Lines>
  <Paragraphs>116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wujiayi13205590925@163.com</cp:lastModifiedBy>
  <cp:revision>1</cp:revision>
  <dcterms:created xsi:type="dcterms:W3CDTF">2026-03-21T00:50:00Z</dcterms:created>
  <dcterms:modified xsi:type="dcterms:W3CDTF">2026-03-21T00:51:00Z</dcterms:modified>
</cp:coreProperties>
</file>