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2353" w14:textId="53D88BA9" w:rsidR="00DA332F" w:rsidRDefault="00000000" w:rsidP="00CF7BD5">
      <w:pPr>
        <w:pStyle w:val="1"/>
      </w:pPr>
      <w:r>
        <w:t>黄山歙县徽城镇历史街区改造项目</w:t>
      </w:r>
      <w:proofErr w:type="gramStart"/>
      <w:r>
        <w:t>适</w:t>
      </w:r>
      <w:proofErr w:type="gramEnd"/>
      <w:r>
        <w:t>变性核心部品部件产品说明书</w:t>
      </w:r>
    </w:p>
    <w:p w14:paraId="6F064DCB" w14:textId="77777777" w:rsidR="00DA332F" w:rsidRDefault="00000000">
      <w:pPr>
        <w:pStyle w:val="2"/>
      </w:pPr>
      <w:r>
        <w:t>一、历史建筑区（</w:t>
      </w:r>
      <w:r>
        <w:t xml:space="preserve">A </w:t>
      </w:r>
      <w:r>
        <w:t>区）</w:t>
      </w:r>
      <w:r>
        <w:t xml:space="preserve">- </w:t>
      </w:r>
      <w:r>
        <w:t>保护型部品部件</w:t>
      </w:r>
    </w:p>
    <w:p w14:paraId="5FE36180" w14:textId="77777777" w:rsidR="00DA332F" w:rsidRDefault="00000000">
      <w:pPr>
        <w:pStyle w:val="3"/>
      </w:pPr>
      <w:r>
        <w:t xml:space="preserve">1.1 </w:t>
      </w:r>
      <w:r>
        <w:t>可拆卸木格栅（门窗洞口专用）</w:t>
      </w:r>
    </w:p>
    <w:p w14:paraId="312055F9" w14:textId="77777777" w:rsidR="00DA332F" w:rsidRDefault="00000000">
      <w:pPr>
        <w:pStyle w:val="4"/>
      </w:pPr>
      <w:r>
        <w:t xml:space="preserve">1.1.1 </w:t>
      </w:r>
      <w:r>
        <w:t>产品参数</w:t>
      </w:r>
    </w:p>
    <w:p w14:paraId="408F0F91" w14:textId="77777777" w:rsidR="00DA332F" w:rsidRDefault="00DA332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CF7BD5" w14:paraId="0BF80FC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50CE9" w14:textId="77777777" w:rsidR="00DA332F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D1B51" w14:textId="77777777" w:rsidR="00DA332F" w:rsidRDefault="00000000">
            <w:pPr>
              <w:pStyle w:val="20"/>
            </w:pPr>
            <w:r>
              <w:t>技术规格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DAFA4" w14:textId="77777777" w:rsidR="00DA332F" w:rsidRDefault="00000000">
            <w:pPr>
              <w:pStyle w:val="20"/>
            </w:pPr>
            <w:r>
              <w:t>依据标准</w:t>
            </w:r>
            <w:r>
              <w:t xml:space="preserve"> / </w:t>
            </w:r>
            <w:r>
              <w:t>设计要求</w:t>
            </w:r>
          </w:p>
        </w:tc>
      </w:tr>
      <w:tr w:rsidR="00CF7BD5" w14:paraId="47A429B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22008" w14:textId="77777777" w:rsidR="00DA332F" w:rsidRDefault="00000000">
            <w:pPr>
              <w:pStyle w:val="20"/>
            </w:pPr>
            <w:r>
              <w:t>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3AB7A" w14:textId="77777777" w:rsidR="00DA332F" w:rsidRDefault="00000000">
            <w:pPr>
              <w:pStyle w:val="20"/>
            </w:pPr>
            <w:r>
              <w:t>杉木（高温高压蒸烤处理）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60F42" w14:textId="77777777" w:rsidR="00DA332F" w:rsidRDefault="00000000">
            <w:pPr>
              <w:pStyle w:val="20"/>
            </w:pPr>
            <w:r>
              <w:t>《木结构设计标准》</w:t>
            </w:r>
            <w:r>
              <w:t>GB 50005-2017</w:t>
            </w:r>
            <w:r>
              <w:t>，含水率</w:t>
            </w:r>
            <w:r>
              <w:t>≤12%</w:t>
            </w:r>
          </w:p>
        </w:tc>
      </w:tr>
      <w:tr w:rsidR="00CF7BD5" w14:paraId="51FA14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07FE1" w14:textId="77777777" w:rsidR="00DA332F" w:rsidRDefault="00000000">
            <w:pPr>
              <w:pStyle w:val="20"/>
            </w:pPr>
            <w:r>
              <w:t>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6E25B" w14:textId="77777777" w:rsidR="00DA332F" w:rsidRDefault="00000000">
            <w:pPr>
              <w:pStyle w:val="20"/>
            </w:pPr>
            <w:r>
              <w:t>定制化（适配门窗洞口），单块宽度</w:t>
            </w:r>
            <w:r>
              <w:t>≤300mm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6B492" w14:textId="77777777" w:rsidR="00DA332F" w:rsidRDefault="00000000">
            <w:pPr>
              <w:pStyle w:val="20"/>
            </w:pPr>
            <w:r>
              <w:t>与原有木窗尺寸匹配，</w:t>
            </w:r>
            <w:proofErr w:type="gramStart"/>
            <w:r>
              <w:t>榫</w:t>
            </w:r>
            <w:proofErr w:type="gramEnd"/>
            <w:r>
              <w:t>卯拼接无钉连接</w:t>
            </w:r>
          </w:p>
        </w:tc>
      </w:tr>
      <w:tr w:rsidR="00CF7BD5" w14:paraId="537A25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EA22B" w14:textId="77777777" w:rsidR="00DA332F" w:rsidRDefault="00000000">
            <w:pPr>
              <w:pStyle w:val="20"/>
            </w:pPr>
            <w:r>
              <w:t>表面处理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FEE63" w14:textId="77777777" w:rsidR="00DA332F" w:rsidRDefault="00000000">
            <w:pPr>
              <w:pStyle w:val="20"/>
            </w:pPr>
            <w:r>
              <w:t>青灰色防腐涂料（</w:t>
            </w:r>
            <w:r>
              <w:t xml:space="preserve">CCA </w:t>
            </w:r>
            <w:r>
              <w:t>载药量</w:t>
            </w:r>
            <w:r>
              <w:t>≥6kg/m³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93098" w14:textId="77777777" w:rsidR="00DA332F" w:rsidRDefault="00000000">
            <w:pPr>
              <w:pStyle w:val="20"/>
            </w:pPr>
            <w:r>
              <w:t>徽派风貌管控导则，耐候性</w:t>
            </w:r>
            <w:r>
              <w:t xml:space="preserve">≥30 </w:t>
            </w:r>
            <w:r>
              <w:t>年</w:t>
            </w:r>
          </w:p>
        </w:tc>
      </w:tr>
      <w:tr w:rsidR="00CF7BD5" w14:paraId="2B2F75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C5A3F" w14:textId="77777777" w:rsidR="00DA332F" w:rsidRDefault="00000000">
            <w:pPr>
              <w:pStyle w:val="20"/>
            </w:pPr>
            <w:r>
              <w:t>力学性能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EE220" w14:textId="77777777" w:rsidR="00DA332F" w:rsidRDefault="00000000">
            <w:pPr>
              <w:pStyle w:val="20"/>
            </w:pPr>
            <w:r>
              <w:t>抗风载</w:t>
            </w:r>
            <w:r>
              <w:t>≥0.3kN/m²</w:t>
            </w:r>
            <w:r>
              <w:t>，弯曲强度</w:t>
            </w:r>
            <w:r>
              <w:t>≥15MPa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5CB28" w14:textId="77777777" w:rsidR="00DA332F" w:rsidRDefault="00000000">
            <w:pPr>
              <w:pStyle w:val="20"/>
            </w:pPr>
            <w:r>
              <w:t>项目安全防护</w:t>
            </w:r>
            <w:proofErr w:type="gramStart"/>
            <w:r>
              <w:t>专项要求</w:t>
            </w:r>
            <w:proofErr w:type="gramEnd"/>
          </w:p>
        </w:tc>
      </w:tr>
      <w:tr w:rsidR="00CF7BD5" w14:paraId="6B5C5F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44340" w14:textId="77777777" w:rsidR="00DA332F" w:rsidRDefault="00000000">
            <w:pPr>
              <w:pStyle w:val="20"/>
            </w:pPr>
            <w:r>
              <w:t>安装方式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4D08E" w14:textId="77777777" w:rsidR="00DA332F" w:rsidRDefault="00000000">
            <w:pPr>
              <w:pStyle w:val="20"/>
            </w:pPr>
            <w:proofErr w:type="gramStart"/>
            <w:r>
              <w:t>榫卯卡</w:t>
            </w:r>
            <w:proofErr w:type="gramEnd"/>
            <w:r>
              <w:t>槽式，嵌入式固定，无钻孔破坏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1BD6A" w14:textId="77777777" w:rsidR="00DA332F" w:rsidRDefault="00000000">
            <w:pPr>
              <w:pStyle w:val="20"/>
            </w:pPr>
            <w:r>
              <w:t>历史建筑保护条例，不损伤原结构</w:t>
            </w:r>
          </w:p>
        </w:tc>
      </w:tr>
    </w:tbl>
    <w:p w14:paraId="51CB82F6" w14:textId="77777777" w:rsidR="00DA332F" w:rsidRDefault="00000000">
      <w:pPr>
        <w:pStyle w:val="4"/>
      </w:pPr>
      <w:r>
        <w:t xml:space="preserve">1.1.2 </w:t>
      </w:r>
      <w:r>
        <w:t>安装与维护说明</w:t>
      </w:r>
    </w:p>
    <w:p w14:paraId="076BFB40" w14:textId="77777777" w:rsidR="00DA332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安装流程</w:t>
      </w:r>
      <w:r>
        <w:t>：清理门窗洞口卡槽</w:t>
      </w:r>
      <w:r>
        <w:t>→</w:t>
      </w:r>
      <w:r>
        <w:t>逐块拼接木格栅（</w:t>
      </w:r>
      <w:proofErr w:type="gramStart"/>
      <w:r>
        <w:t>榫</w:t>
      </w:r>
      <w:proofErr w:type="gramEnd"/>
      <w:r>
        <w:t>卯对齐）</w:t>
      </w:r>
      <w:r>
        <w:t>→</w:t>
      </w:r>
      <w:r>
        <w:t>微调开合角度（</w:t>
      </w:r>
      <w:r>
        <w:t xml:space="preserve">0°~90° </w:t>
      </w:r>
      <w:r>
        <w:t>可调）</w:t>
      </w:r>
      <w:r>
        <w:t>→</w:t>
      </w:r>
      <w:r>
        <w:t>卡扣固定（暗藏式）；</w:t>
      </w:r>
    </w:p>
    <w:p w14:paraId="54927E98" w14:textId="77777777" w:rsidR="00DA332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注意事项</w:t>
      </w:r>
      <w:r>
        <w:t>：安装时避免硬撬，防止</w:t>
      </w:r>
      <w:proofErr w:type="gramStart"/>
      <w:r>
        <w:t>榫</w:t>
      </w:r>
      <w:proofErr w:type="gramEnd"/>
      <w:r>
        <w:t>卯结构损坏；与照明系统保持</w:t>
      </w:r>
      <w:r>
        <w:t xml:space="preserve">≥100mm </w:t>
      </w:r>
      <w:r>
        <w:t>间距，不遮挡光线；</w:t>
      </w:r>
    </w:p>
    <w:p w14:paraId="130F7DD7" w14:textId="77777777" w:rsidR="00DA332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维护周期</w:t>
      </w:r>
      <w:r>
        <w:t>：每年检查</w:t>
      </w:r>
      <w:proofErr w:type="gramStart"/>
      <w:r>
        <w:t>榫</w:t>
      </w:r>
      <w:proofErr w:type="gramEnd"/>
      <w:r>
        <w:t>卯节点牢固性，每</w:t>
      </w:r>
      <w:r>
        <w:t xml:space="preserve"> 3 </w:t>
      </w:r>
      <w:r>
        <w:t>年补涂一次防腐涂料；发现变形、腐朽及时更换单块构件。</w:t>
      </w:r>
    </w:p>
    <w:p w14:paraId="545B54CE" w14:textId="77777777" w:rsidR="00DA332F" w:rsidRDefault="00000000">
      <w:pPr>
        <w:pStyle w:val="3"/>
      </w:pPr>
      <w:r>
        <w:lastRenderedPageBreak/>
        <w:t xml:space="preserve">1.2 </w:t>
      </w:r>
      <w:r>
        <w:t>可移动防滑木地板</w:t>
      </w:r>
    </w:p>
    <w:p w14:paraId="4ED1496A" w14:textId="77777777" w:rsidR="00DA332F" w:rsidRDefault="00000000">
      <w:pPr>
        <w:pStyle w:val="4"/>
      </w:pPr>
      <w:r>
        <w:t xml:space="preserve">1.2.1 </w:t>
      </w:r>
      <w:r>
        <w:t>产品参数</w:t>
      </w:r>
    </w:p>
    <w:p w14:paraId="4DFA3489" w14:textId="77777777" w:rsidR="00DA332F" w:rsidRDefault="00DA332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CF7BD5" w14:paraId="3C1E9B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E3B1F" w14:textId="77777777" w:rsidR="00DA332F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ED574" w14:textId="77777777" w:rsidR="00DA332F" w:rsidRDefault="00000000">
            <w:pPr>
              <w:pStyle w:val="20"/>
            </w:pPr>
            <w:r>
              <w:t>技术规格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F77AB" w14:textId="77777777" w:rsidR="00DA332F" w:rsidRDefault="00000000">
            <w:pPr>
              <w:pStyle w:val="20"/>
            </w:pPr>
            <w:r>
              <w:t>依据标准</w:t>
            </w:r>
            <w:r>
              <w:t xml:space="preserve"> / </w:t>
            </w:r>
            <w:r>
              <w:t>设计要求</w:t>
            </w:r>
          </w:p>
        </w:tc>
      </w:tr>
      <w:tr w:rsidR="00CF7BD5" w14:paraId="587A35B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71F65" w14:textId="77777777" w:rsidR="00DA332F" w:rsidRDefault="00000000">
            <w:pPr>
              <w:pStyle w:val="20"/>
            </w:pPr>
            <w:r>
              <w:t>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C5F86" w14:textId="77777777" w:rsidR="00DA332F" w:rsidRDefault="00000000">
            <w:pPr>
              <w:pStyle w:val="20"/>
            </w:pPr>
            <w:r>
              <w:t>杉木（防腐防潮处理）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97F02" w14:textId="77777777" w:rsidR="00DA332F" w:rsidRDefault="00000000">
            <w:pPr>
              <w:pStyle w:val="20"/>
            </w:pPr>
            <w:r>
              <w:t>徽派风貌协调要求，含水率</w:t>
            </w:r>
            <w:r>
              <w:t>≤10.5%</w:t>
            </w:r>
          </w:p>
        </w:tc>
      </w:tr>
      <w:tr w:rsidR="00CF7BD5" w14:paraId="45E4C4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B539E" w14:textId="77777777" w:rsidR="00DA332F" w:rsidRDefault="00000000">
            <w:pPr>
              <w:pStyle w:val="20"/>
            </w:pPr>
            <w:r>
              <w:t>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3BFB3" w14:textId="77777777" w:rsidR="00DA332F" w:rsidRDefault="00000000">
            <w:pPr>
              <w:pStyle w:val="20"/>
            </w:pPr>
            <w:proofErr w:type="gramStart"/>
            <w:r>
              <w:t>600×600×</w:t>
            </w:r>
            <w:proofErr w:type="gramEnd"/>
            <w:r>
              <w:t>20mm</w:t>
            </w:r>
            <w:r>
              <w:t>，拼接缝隙</w:t>
            </w:r>
            <w:r>
              <w:t>≤5mm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DEDB4" w14:textId="77777777" w:rsidR="00DA332F" w:rsidRDefault="00000000">
            <w:pPr>
              <w:pStyle w:val="20"/>
            </w:pPr>
            <w:r>
              <w:t>防滑性能适配，避免绊倒风险</w:t>
            </w:r>
          </w:p>
        </w:tc>
      </w:tr>
      <w:tr w:rsidR="00CF7BD5" w14:paraId="2B4480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B4A09" w14:textId="77777777" w:rsidR="00DA332F" w:rsidRDefault="00000000">
            <w:pPr>
              <w:pStyle w:val="20"/>
            </w:pPr>
            <w:r>
              <w:t>防滑性能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41E7A" w14:textId="77777777" w:rsidR="00DA332F" w:rsidRDefault="00000000">
            <w:pPr>
              <w:pStyle w:val="20"/>
            </w:pPr>
            <w:r>
              <w:t>干态摩擦系数</w:t>
            </w:r>
            <w:r>
              <w:t>≥0.75</w:t>
            </w:r>
            <w:r>
              <w:t>，湿态</w:t>
            </w:r>
            <w:r>
              <w:t>≥0.68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1F4AE" w14:textId="77777777" w:rsidR="00DA332F" w:rsidRDefault="00000000">
            <w:pPr>
              <w:pStyle w:val="20"/>
            </w:pPr>
            <w:r>
              <w:t>《建筑地面工程施工质量验收规范》</w:t>
            </w:r>
            <w:r>
              <w:t>GB 50209-2010</w:t>
            </w:r>
          </w:p>
        </w:tc>
      </w:tr>
      <w:tr w:rsidR="00CF7BD5" w14:paraId="166DAB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6AE7D" w14:textId="77777777" w:rsidR="00DA332F" w:rsidRDefault="00000000">
            <w:pPr>
              <w:pStyle w:val="20"/>
            </w:pPr>
            <w:r>
              <w:t>承载力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0F7AE" w14:textId="77777777" w:rsidR="00DA332F" w:rsidRDefault="00000000">
            <w:pPr>
              <w:pStyle w:val="20"/>
            </w:pPr>
            <w:r>
              <w:t>单点承压</w:t>
            </w:r>
            <w:r>
              <w:t>≥2.5kN</w:t>
            </w:r>
            <w:r>
              <w:t>，无永久变形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ABB3C" w14:textId="77777777" w:rsidR="00DA332F" w:rsidRDefault="00000000">
            <w:pPr>
              <w:pStyle w:val="20"/>
            </w:pPr>
            <w:r>
              <w:t>适配人行及小型展</w:t>
            </w:r>
            <w:proofErr w:type="gramStart"/>
            <w:r>
              <w:t>陈设备</w:t>
            </w:r>
            <w:proofErr w:type="gramEnd"/>
            <w:r>
              <w:t>需求</w:t>
            </w:r>
          </w:p>
        </w:tc>
      </w:tr>
      <w:tr w:rsidR="00CF7BD5" w14:paraId="1C0CD4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3DBF7" w14:textId="77777777" w:rsidR="00DA332F" w:rsidRDefault="00000000">
            <w:pPr>
              <w:pStyle w:val="20"/>
            </w:pPr>
            <w:r>
              <w:t>环保指标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A49A8" w14:textId="77777777" w:rsidR="00DA332F" w:rsidRDefault="00000000">
            <w:pPr>
              <w:pStyle w:val="20"/>
            </w:pPr>
            <w:r>
              <w:t>甲醛释放量</w:t>
            </w:r>
            <w:r>
              <w:t>≤0.124mg/m³</w:t>
            </w:r>
            <w:r>
              <w:t>（</w:t>
            </w:r>
            <w:r>
              <w:t xml:space="preserve">E1 </w:t>
            </w:r>
            <w:r>
              <w:t>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86AFA" w14:textId="77777777" w:rsidR="00DA332F" w:rsidRDefault="00000000">
            <w:pPr>
              <w:pStyle w:val="20"/>
            </w:pPr>
            <w:r>
              <w:t>《民用建筑工程室内环境污染控制标准》</w:t>
            </w:r>
            <w:r>
              <w:t>GB 50325-2020</w:t>
            </w:r>
          </w:p>
        </w:tc>
      </w:tr>
    </w:tbl>
    <w:p w14:paraId="333F6BF7" w14:textId="77777777" w:rsidR="00DA332F" w:rsidRDefault="00000000">
      <w:pPr>
        <w:pStyle w:val="4"/>
      </w:pPr>
      <w:r>
        <w:t xml:space="preserve">1.2.2 </w:t>
      </w:r>
      <w:r>
        <w:t>安装与维护说明</w:t>
      </w:r>
    </w:p>
    <w:p w14:paraId="231DA5F1" w14:textId="77777777" w:rsidR="00DA332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安装流程</w:t>
      </w:r>
      <w:r>
        <w:t>：基层清理（确保平整无杂物）</w:t>
      </w:r>
      <w:r>
        <w:t>→</w:t>
      </w:r>
      <w:r>
        <w:t>铺设防潮垫</w:t>
      </w:r>
      <w:r>
        <w:t>→</w:t>
      </w:r>
      <w:r>
        <w:t>逐块拼接木地板（卡槽对齐）</w:t>
      </w:r>
      <w:r>
        <w:t>→</w:t>
      </w:r>
      <w:r>
        <w:t>边缘收边处理；</w:t>
      </w:r>
    </w:p>
    <w:p w14:paraId="4373E5C4" w14:textId="77777777" w:rsidR="00DA332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基层要求</w:t>
      </w:r>
      <w:r>
        <w:t>：基层平整度</w:t>
      </w:r>
      <w:r>
        <w:t xml:space="preserve"> 2m </w:t>
      </w:r>
      <w:r>
        <w:t>直尺范围内高低落差</w:t>
      </w:r>
      <w:r>
        <w:t>≤2mm</w:t>
      </w:r>
      <w:r>
        <w:t>，含水率</w:t>
      </w:r>
      <w:r>
        <w:t>≤3%</w:t>
      </w:r>
      <w:r>
        <w:t>；</w:t>
      </w:r>
    </w:p>
    <w:p w14:paraId="50427A87" w14:textId="77777777" w:rsidR="00DA332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维护周期</w:t>
      </w:r>
      <w:r>
        <w:t>：每月清理缝隙内灰尘，每</w:t>
      </w:r>
      <w:r>
        <w:t xml:space="preserve"> 2 </w:t>
      </w:r>
      <w:r>
        <w:t>年检查防腐层完整性；避免尖锐物体划伤，</w:t>
      </w:r>
      <w:proofErr w:type="gramStart"/>
      <w:r>
        <w:t>禁止长</w:t>
      </w:r>
      <w:proofErr w:type="gramEnd"/>
      <w:r>
        <w:t>时间积水浸泡。</w:t>
      </w:r>
    </w:p>
    <w:p w14:paraId="21635D38" w14:textId="77777777" w:rsidR="00DA332F" w:rsidRDefault="00000000">
      <w:pPr>
        <w:pStyle w:val="3"/>
      </w:pPr>
      <w:r>
        <w:t xml:space="preserve">1.3 </w:t>
      </w:r>
      <w:r>
        <w:t>可替换式不锈钢加固件（</w:t>
      </w:r>
      <w:proofErr w:type="gramStart"/>
      <w:r>
        <w:t>榫</w:t>
      </w:r>
      <w:proofErr w:type="gramEnd"/>
      <w:r>
        <w:t>卯节点专用）</w:t>
      </w:r>
    </w:p>
    <w:p w14:paraId="7BFBEE74" w14:textId="77777777" w:rsidR="00DA332F" w:rsidRDefault="00000000">
      <w:pPr>
        <w:pStyle w:val="4"/>
      </w:pPr>
      <w:r>
        <w:t xml:space="preserve">1.3.1 </w:t>
      </w:r>
      <w:r>
        <w:t>产品参数</w:t>
      </w:r>
    </w:p>
    <w:p w14:paraId="0AF7D26D" w14:textId="77777777" w:rsidR="00DA332F" w:rsidRDefault="00DA332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CF7BD5" w14:paraId="3814E06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063DB" w14:textId="77777777" w:rsidR="00DA332F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3B49C" w14:textId="77777777" w:rsidR="00DA332F" w:rsidRDefault="00000000">
            <w:pPr>
              <w:pStyle w:val="20"/>
            </w:pPr>
            <w:r>
              <w:t>技术规格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4754E" w14:textId="77777777" w:rsidR="00DA332F" w:rsidRDefault="00000000">
            <w:pPr>
              <w:pStyle w:val="20"/>
            </w:pPr>
            <w:r>
              <w:t>依据标准</w:t>
            </w:r>
            <w:r>
              <w:t xml:space="preserve"> / </w:t>
            </w:r>
            <w:r>
              <w:t>设计要求</w:t>
            </w:r>
          </w:p>
        </w:tc>
      </w:tr>
      <w:tr w:rsidR="00CF7BD5" w14:paraId="4C6129B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138DE" w14:textId="77777777" w:rsidR="00DA332F" w:rsidRDefault="00000000">
            <w:pPr>
              <w:pStyle w:val="20"/>
            </w:pPr>
            <w:r>
              <w:lastRenderedPageBreak/>
              <w:t>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F5CA4" w14:textId="77777777" w:rsidR="00DA332F" w:rsidRDefault="00000000">
            <w:pPr>
              <w:pStyle w:val="20"/>
            </w:pPr>
            <w:r>
              <w:t xml:space="preserve">304 </w:t>
            </w:r>
            <w:r>
              <w:t>不锈钢（表面仿木喷涂）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1B7B3" w14:textId="77777777" w:rsidR="00DA332F" w:rsidRDefault="00000000">
            <w:pPr>
              <w:pStyle w:val="20"/>
            </w:pPr>
            <w:r>
              <w:t>暗藏式安装，与木构融合</w:t>
            </w:r>
          </w:p>
        </w:tc>
      </w:tr>
      <w:tr w:rsidR="00CF7BD5" w14:paraId="732535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B1E16" w14:textId="77777777" w:rsidR="00DA332F" w:rsidRDefault="00000000">
            <w:pPr>
              <w:pStyle w:val="20"/>
            </w:pPr>
            <w:r>
              <w:t>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E1771" w14:textId="77777777" w:rsidR="00DA332F" w:rsidRDefault="00000000">
            <w:pPr>
              <w:pStyle w:val="20"/>
            </w:pPr>
            <w:r>
              <w:t>定制化（适配</w:t>
            </w:r>
            <w:proofErr w:type="gramStart"/>
            <w:r>
              <w:t>榫</w:t>
            </w:r>
            <w:proofErr w:type="gramEnd"/>
            <w:r>
              <w:t>卯节点尺寸），厚度</w:t>
            </w:r>
            <w:r>
              <w:t>≥8mm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64801" w14:textId="77777777" w:rsidR="00DA332F" w:rsidRDefault="00000000">
            <w:pPr>
              <w:pStyle w:val="20"/>
            </w:pPr>
            <w:r>
              <w:t>抗震性能与原结构匹配</w:t>
            </w:r>
          </w:p>
        </w:tc>
      </w:tr>
      <w:tr w:rsidR="00CF7BD5" w14:paraId="7E51E1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56E30" w14:textId="77777777" w:rsidR="00DA332F" w:rsidRDefault="00000000">
            <w:pPr>
              <w:pStyle w:val="20"/>
            </w:pPr>
            <w:r>
              <w:t>力学性能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110DD" w14:textId="77777777" w:rsidR="00DA332F" w:rsidRDefault="00000000">
            <w:pPr>
              <w:pStyle w:val="20"/>
            </w:pPr>
            <w:r>
              <w:t>抗拉力</w:t>
            </w:r>
            <w:r>
              <w:t>≥15kN</w:t>
            </w:r>
            <w:r>
              <w:t>，抗剪力</w:t>
            </w:r>
            <w:r>
              <w:t>≥10kN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0B7A3" w14:textId="77777777" w:rsidR="00DA332F" w:rsidRDefault="00000000">
            <w:pPr>
              <w:pStyle w:val="20"/>
            </w:pPr>
            <w:r>
              <w:t>《建筑抗震设计规范》</w:t>
            </w:r>
            <w:r>
              <w:t>GB 50011-2010</w:t>
            </w:r>
            <w:r>
              <w:t>（</w:t>
            </w:r>
            <w:r>
              <w:t xml:space="preserve">2016 </w:t>
            </w:r>
            <w:r>
              <w:t>版）</w:t>
            </w:r>
          </w:p>
        </w:tc>
      </w:tr>
      <w:tr w:rsidR="00CF7BD5" w14:paraId="20F1A5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E4E0E" w14:textId="77777777" w:rsidR="00DA332F" w:rsidRDefault="00000000">
            <w:pPr>
              <w:pStyle w:val="20"/>
            </w:pPr>
            <w:r>
              <w:t>防腐性能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537B2" w14:textId="77777777" w:rsidR="00DA332F" w:rsidRDefault="00000000">
            <w:pPr>
              <w:pStyle w:val="20"/>
            </w:pPr>
            <w:r>
              <w:t>中性盐雾测试</w:t>
            </w:r>
            <w:r>
              <w:t xml:space="preserve"> 48h </w:t>
            </w:r>
            <w:r>
              <w:t>无锈蚀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65B84" w14:textId="77777777" w:rsidR="00DA332F" w:rsidRDefault="00000000">
            <w:pPr>
              <w:pStyle w:val="20"/>
            </w:pPr>
            <w:r>
              <w:t>适配历史建筑潮湿环境</w:t>
            </w:r>
          </w:p>
        </w:tc>
      </w:tr>
      <w:tr w:rsidR="00CF7BD5" w14:paraId="40A6F3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7C197" w14:textId="77777777" w:rsidR="00DA332F" w:rsidRDefault="00000000">
            <w:pPr>
              <w:pStyle w:val="20"/>
            </w:pPr>
            <w:r>
              <w:t>安装方式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AB451" w14:textId="77777777" w:rsidR="00DA332F" w:rsidRDefault="00000000">
            <w:pPr>
              <w:pStyle w:val="20"/>
            </w:pPr>
            <w:r>
              <w:t>嵌入式固定，与</w:t>
            </w:r>
            <w:proofErr w:type="gramStart"/>
            <w:r>
              <w:t>榫</w:t>
            </w:r>
            <w:proofErr w:type="gramEnd"/>
            <w:r>
              <w:t>卯结构柔性连接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46803" w14:textId="77777777" w:rsidR="00DA332F" w:rsidRDefault="00000000">
            <w:pPr>
              <w:pStyle w:val="20"/>
            </w:pPr>
            <w:r>
              <w:t>不改变原结构受力体系</w:t>
            </w:r>
          </w:p>
        </w:tc>
      </w:tr>
    </w:tbl>
    <w:p w14:paraId="5FE1596C" w14:textId="77777777" w:rsidR="00DA332F" w:rsidRDefault="00000000">
      <w:pPr>
        <w:pStyle w:val="4"/>
      </w:pPr>
      <w:r>
        <w:t xml:space="preserve">1.3.2 </w:t>
      </w:r>
      <w:r>
        <w:t>安装与维护说明</w:t>
      </w:r>
    </w:p>
    <w:p w14:paraId="6330742D" w14:textId="77777777" w:rsidR="00DA332F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安装流程</w:t>
      </w:r>
      <w:r>
        <w:t>：</w:t>
      </w:r>
      <w:proofErr w:type="gramStart"/>
      <w:r>
        <w:t>榫</w:t>
      </w:r>
      <w:proofErr w:type="gramEnd"/>
      <w:r>
        <w:t>卯节点清理</w:t>
      </w:r>
      <w:r>
        <w:t>→</w:t>
      </w:r>
      <w:r>
        <w:t>植入加固件（预留</w:t>
      </w:r>
      <w:r>
        <w:t xml:space="preserve"> 10mm </w:t>
      </w:r>
      <w:r>
        <w:t>伸缩间隙）</w:t>
      </w:r>
      <w:r>
        <w:t>→</w:t>
      </w:r>
      <w:r>
        <w:t>密封处理（仿木密封胶）</w:t>
      </w:r>
      <w:r>
        <w:t>→</w:t>
      </w:r>
      <w:r>
        <w:t>隐蔽验收；</w:t>
      </w:r>
    </w:p>
    <w:p w14:paraId="54E5CA6C" w14:textId="77777777" w:rsidR="00DA332F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检测要求</w:t>
      </w:r>
      <w:r>
        <w:t>：安装后每</w:t>
      </w:r>
      <w:r>
        <w:t xml:space="preserve"> 5 </w:t>
      </w:r>
      <w:r>
        <w:t>年进行一次结构检测，根据应变数据评估更换需求；</w:t>
      </w:r>
    </w:p>
    <w:p w14:paraId="0E93768A" w14:textId="77777777" w:rsidR="00DA332F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更换流程</w:t>
      </w:r>
      <w:r>
        <w:t>：拆卸密封胶</w:t>
      </w:r>
      <w:r>
        <w:t>→</w:t>
      </w:r>
      <w:proofErr w:type="gramStart"/>
      <w:r>
        <w:t>取出旧加固件</w:t>
      </w:r>
      <w:proofErr w:type="gramEnd"/>
      <w:r>
        <w:t>→</w:t>
      </w:r>
      <w:r>
        <w:t>植入新件</w:t>
      </w:r>
      <w:r>
        <w:t>→</w:t>
      </w:r>
      <w:r>
        <w:t>重新密封，更换周期</w:t>
      </w:r>
      <w:r>
        <w:t xml:space="preserve">≤4 </w:t>
      </w:r>
      <w:r>
        <w:t>小时，不影响建筑使用。</w:t>
      </w:r>
    </w:p>
    <w:p w14:paraId="4A3755C9" w14:textId="77777777" w:rsidR="00DA332F" w:rsidRDefault="00000000">
      <w:pPr>
        <w:pStyle w:val="2"/>
      </w:pPr>
      <w:r>
        <w:t>二、新建商业区（</w:t>
      </w:r>
      <w:r>
        <w:t xml:space="preserve">B </w:t>
      </w:r>
      <w:r>
        <w:t>区）</w:t>
      </w:r>
      <w:r>
        <w:t xml:space="preserve">- </w:t>
      </w:r>
      <w:r>
        <w:t>主动型部品部件</w:t>
      </w:r>
    </w:p>
    <w:p w14:paraId="47E2EF10" w14:textId="77777777" w:rsidR="00DA332F" w:rsidRDefault="00000000">
      <w:pPr>
        <w:pStyle w:val="3"/>
      </w:pPr>
      <w:r>
        <w:t xml:space="preserve">2.1 </w:t>
      </w:r>
      <w:r>
        <w:t>模块化可拆卸隔墙系统（轻钢龙骨</w:t>
      </w:r>
      <w:r>
        <w:t xml:space="preserve"> + </w:t>
      </w:r>
      <w:r>
        <w:t>防火板）</w:t>
      </w:r>
    </w:p>
    <w:p w14:paraId="67FA19FE" w14:textId="77777777" w:rsidR="00DA332F" w:rsidRDefault="00000000">
      <w:pPr>
        <w:pStyle w:val="4"/>
      </w:pPr>
      <w:r>
        <w:t xml:space="preserve">2.1.1 </w:t>
      </w:r>
      <w:r>
        <w:t>产品参数</w:t>
      </w:r>
    </w:p>
    <w:p w14:paraId="00C415AC" w14:textId="77777777" w:rsidR="00DA332F" w:rsidRDefault="00DA332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CF7BD5" w14:paraId="12F4268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00647" w14:textId="77777777" w:rsidR="00DA332F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DC4BC" w14:textId="77777777" w:rsidR="00DA332F" w:rsidRDefault="00000000">
            <w:pPr>
              <w:pStyle w:val="20"/>
            </w:pPr>
            <w:r>
              <w:t>技术规格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137BC" w14:textId="77777777" w:rsidR="00DA332F" w:rsidRDefault="00000000">
            <w:pPr>
              <w:pStyle w:val="20"/>
            </w:pPr>
            <w:r>
              <w:t>依据标准</w:t>
            </w:r>
            <w:r>
              <w:t xml:space="preserve"> / </w:t>
            </w:r>
            <w:r>
              <w:t>设计要求</w:t>
            </w:r>
          </w:p>
        </w:tc>
      </w:tr>
      <w:tr w:rsidR="00CF7BD5" w14:paraId="35FABE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6CD01" w14:textId="77777777" w:rsidR="00DA332F" w:rsidRDefault="00000000">
            <w:pPr>
              <w:pStyle w:val="20"/>
            </w:pPr>
            <w:r>
              <w:t>构造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36F89" w14:textId="77777777" w:rsidR="00DA332F" w:rsidRDefault="00000000">
            <w:pPr>
              <w:pStyle w:val="20"/>
            </w:pPr>
            <w:r>
              <w:t>轻钢龙骨（</w:t>
            </w:r>
            <w:r>
              <w:t xml:space="preserve">75 </w:t>
            </w:r>
            <w:r>
              <w:t>型）</w:t>
            </w:r>
            <w:r>
              <w:t xml:space="preserve">+ </w:t>
            </w:r>
            <w:r>
              <w:t>防火板（双面），厚度</w:t>
            </w:r>
            <w:r>
              <w:t xml:space="preserve"> 100mm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AC23F" w14:textId="77777777" w:rsidR="00DA332F" w:rsidRDefault="00000000">
            <w:pPr>
              <w:pStyle w:val="20"/>
            </w:pPr>
            <w:r>
              <w:t>模块化拼接，快速拆卸</w:t>
            </w:r>
          </w:p>
        </w:tc>
      </w:tr>
      <w:tr w:rsidR="00CF7BD5" w14:paraId="6FD90A2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6CF75" w14:textId="77777777" w:rsidR="00DA332F" w:rsidRDefault="00000000">
            <w:pPr>
              <w:pStyle w:val="20"/>
            </w:pPr>
            <w:r>
              <w:t>防火等级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1A78D" w14:textId="77777777" w:rsidR="00DA332F" w:rsidRDefault="00000000">
            <w:pPr>
              <w:pStyle w:val="20"/>
            </w:pPr>
            <w:r>
              <w:t xml:space="preserve">≥B1 </w:t>
            </w:r>
            <w:r>
              <w:t>级，耐火极限</w:t>
            </w:r>
            <w:r>
              <w:t>≥1.0h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5A35E" w14:textId="77777777" w:rsidR="00DA332F" w:rsidRDefault="00000000">
            <w:pPr>
              <w:pStyle w:val="20"/>
            </w:pPr>
            <w:r>
              <w:t>《建筑设计防火规范》</w:t>
            </w:r>
            <w:r>
              <w:t>GB 50016-2014</w:t>
            </w:r>
            <w:r>
              <w:t>（</w:t>
            </w:r>
            <w:r>
              <w:t xml:space="preserve">2018 </w:t>
            </w:r>
            <w:r>
              <w:t>版）</w:t>
            </w:r>
          </w:p>
        </w:tc>
      </w:tr>
      <w:tr w:rsidR="00CF7BD5" w14:paraId="5BD252F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6DB5F" w14:textId="77777777" w:rsidR="00DA332F" w:rsidRDefault="00000000">
            <w:pPr>
              <w:pStyle w:val="20"/>
            </w:pPr>
            <w:r>
              <w:lastRenderedPageBreak/>
              <w:t>力学性能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AB2B1" w14:textId="77777777" w:rsidR="00DA332F" w:rsidRDefault="00000000">
            <w:pPr>
              <w:pStyle w:val="20"/>
            </w:pPr>
            <w:r>
              <w:t>抗冲击性能</w:t>
            </w:r>
            <w:r>
              <w:t>≥5kJ/m</w:t>
            </w:r>
            <w:r>
              <w:t>，抗弯强度</w:t>
            </w:r>
            <w:r>
              <w:t>≥3.5MPa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5E86C" w14:textId="77777777" w:rsidR="00DA332F" w:rsidRDefault="00000000">
            <w:pPr>
              <w:pStyle w:val="20"/>
            </w:pPr>
            <w:r>
              <w:t>满足日常使用碰撞要求</w:t>
            </w:r>
          </w:p>
        </w:tc>
      </w:tr>
      <w:tr w:rsidR="00CF7BD5" w14:paraId="4F3C2C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4F458" w14:textId="77777777" w:rsidR="00DA332F" w:rsidRDefault="00000000">
            <w:pPr>
              <w:pStyle w:val="20"/>
            </w:pPr>
            <w:r>
              <w:t>环保指标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E930F" w14:textId="77777777" w:rsidR="00DA332F" w:rsidRDefault="00000000">
            <w:pPr>
              <w:pStyle w:val="20"/>
            </w:pPr>
            <w:r>
              <w:t>无甲醛添加，</w:t>
            </w:r>
            <w:r>
              <w:t xml:space="preserve">TVOC </w:t>
            </w:r>
            <w:r>
              <w:t>释放量</w:t>
            </w:r>
            <w:r>
              <w:t>≤0.5mg/m³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C7E0A" w14:textId="77777777" w:rsidR="00DA332F" w:rsidRDefault="00000000">
            <w:pPr>
              <w:pStyle w:val="20"/>
            </w:pPr>
            <w:r>
              <w:t xml:space="preserve">GB 50325-2020 </w:t>
            </w:r>
            <w:r>
              <w:t>标准</w:t>
            </w:r>
          </w:p>
        </w:tc>
      </w:tr>
      <w:tr w:rsidR="00CF7BD5" w14:paraId="7F653A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18041" w14:textId="77777777" w:rsidR="00DA332F" w:rsidRDefault="00000000">
            <w:pPr>
              <w:pStyle w:val="20"/>
            </w:pPr>
            <w:r>
              <w:t>安装周期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226F6" w14:textId="77777777" w:rsidR="00DA332F" w:rsidRDefault="00000000">
            <w:pPr>
              <w:pStyle w:val="20"/>
            </w:pPr>
            <w:r>
              <w:t>单平米安装时间</w:t>
            </w:r>
            <w:r>
              <w:t xml:space="preserve">≤0.5 </w:t>
            </w:r>
            <w:r>
              <w:t>小时，重组周期</w:t>
            </w:r>
            <w:r>
              <w:t xml:space="preserve">≤3 </w:t>
            </w:r>
            <w: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D940B" w14:textId="77777777" w:rsidR="00DA332F" w:rsidRDefault="00000000">
            <w:pPr>
              <w:pStyle w:val="20"/>
            </w:pPr>
            <w:r>
              <w:t>适配业</w:t>
            </w:r>
            <w:proofErr w:type="gramStart"/>
            <w:r>
              <w:t>态快速</w:t>
            </w:r>
            <w:proofErr w:type="gramEnd"/>
            <w:r>
              <w:t>调整需求</w:t>
            </w:r>
          </w:p>
        </w:tc>
      </w:tr>
    </w:tbl>
    <w:p w14:paraId="697B2AD6" w14:textId="77777777" w:rsidR="00DA332F" w:rsidRDefault="00000000">
      <w:pPr>
        <w:pStyle w:val="4"/>
      </w:pPr>
      <w:r>
        <w:t xml:space="preserve">2.1.2 </w:t>
      </w:r>
      <w:r>
        <w:t>安装与维护说明</w:t>
      </w:r>
    </w:p>
    <w:p w14:paraId="352745DC" w14:textId="77777777" w:rsidR="00DA332F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安装流程</w:t>
      </w:r>
      <w:r>
        <w:t>：弹线定位</w:t>
      </w:r>
      <w:r>
        <w:t>→</w:t>
      </w:r>
      <w:r>
        <w:t>固定天地龙骨</w:t>
      </w:r>
      <w:r>
        <w:t>→</w:t>
      </w:r>
      <w:r>
        <w:t>安装</w:t>
      </w:r>
      <w:proofErr w:type="gramStart"/>
      <w:r>
        <w:t>竖</w:t>
      </w:r>
      <w:proofErr w:type="gramEnd"/>
      <w:r>
        <w:t>龙骨（间距</w:t>
      </w:r>
      <w:r>
        <w:t>≤400mm</w:t>
      </w:r>
      <w:r>
        <w:t>）</w:t>
      </w:r>
      <w:r>
        <w:t>→</w:t>
      </w:r>
      <w:r>
        <w:t>铺设防火板</w:t>
      </w:r>
      <w:r>
        <w:t>→</w:t>
      </w:r>
      <w:r>
        <w:t>接缝处理；</w:t>
      </w:r>
    </w:p>
    <w:p w14:paraId="3EAFD4E6" w14:textId="77777777" w:rsidR="00DA332F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注意事项</w:t>
      </w:r>
      <w:r>
        <w:t>：隔墙与地面、天花板预留</w:t>
      </w:r>
      <w:r>
        <w:t xml:space="preserve"> 5mm </w:t>
      </w:r>
      <w:r>
        <w:t>伸缩缝，避免温度变形；与应急照明、疏散标识保持间距</w:t>
      </w:r>
      <w:r>
        <w:t>≥500mm</w:t>
      </w:r>
      <w:r>
        <w:t>；</w:t>
      </w:r>
    </w:p>
    <w:p w14:paraId="7A875C6F" w14:textId="77777777" w:rsidR="00DA332F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维护周期</w:t>
      </w:r>
      <w:r>
        <w:t>：每</w:t>
      </w:r>
      <w:r>
        <w:t xml:space="preserve"> 3 </w:t>
      </w:r>
      <w:r>
        <w:t>年检查龙骨牢固性，防火板破损及时更换；拆卸时按</w:t>
      </w:r>
      <w:r>
        <w:t xml:space="preserve"> “</w:t>
      </w:r>
      <w:r>
        <w:t>先面板后龙骨</w:t>
      </w:r>
      <w:r>
        <w:t xml:space="preserve">” </w:t>
      </w:r>
      <w:r>
        <w:t>顺序，避免构件损坏（重复利用次数</w:t>
      </w:r>
      <w:r>
        <w:t xml:space="preserve">≥5 </w:t>
      </w:r>
      <w:r>
        <w:t>次）。</w:t>
      </w:r>
    </w:p>
    <w:p w14:paraId="35F20935" w14:textId="77777777" w:rsidR="00DA332F" w:rsidRDefault="00000000">
      <w:pPr>
        <w:pStyle w:val="3"/>
      </w:pPr>
      <w:r>
        <w:t xml:space="preserve">2.2 </w:t>
      </w:r>
      <w:r>
        <w:t>多功能可拆卸防滑陶瓷砖（含架空层系统）</w:t>
      </w:r>
    </w:p>
    <w:p w14:paraId="21580BE6" w14:textId="77777777" w:rsidR="00DA332F" w:rsidRDefault="00000000">
      <w:pPr>
        <w:pStyle w:val="4"/>
      </w:pPr>
      <w:r>
        <w:t xml:space="preserve">2.2.1 </w:t>
      </w:r>
      <w:r>
        <w:t>产品参数</w:t>
      </w:r>
    </w:p>
    <w:p w14:paraId="49CD41A2" w14:textId="77777777" w:rsidR="00DA332F" w:rsidRDefault="00DA332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CF7BD5" w14:paraId="19A5D88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BBDD7" w14:textId="77777777" w:rsidR="00DA332F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EC0B6" w14:textId="77777777" w:rsidR="00DA332F" w:rsidRDefault="00000000">
            <w:pPr>
              <w:pStyle w:val="20"/>
            </w:pPr>
            <w:r>
              <w:t>技术规格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3FDA1" w14:textId="77777777" w:rsidR="00DA332F" w:rsidRDefault="00000000">
            <w:pPr>
              <w:pStyle w:val="20"/>
            </w:pPr>
            <w:r>
              <w:t>依据标准</w:t>
            </w:r>
            <w:r>
              <w:t xml:space="preserve"> / </w:t>
            </w:r>
            <w:r>
              <w:t>设计要求</w:t>
            </w:r>
          </w:p>
        </w:tc>
      </w:tr>
      <w:tr w:rsidR="00CF7BD5" w14:paraId="09408D2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0F1D0" w14:textId="77777777" w:rsidR="00DA332F" w:rsidRDefault="00000000">
            <w:pPr>
              <w:pStyle w:val="20"/>
            </w:pPr>
            <w:r>
              <w:t>瓷砖参数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97D93" w14:textId="77777777" w:rsidR="00DA332F" w:rsidRDefault="00000000">
            <w:pPr>
              <w:pStyle w:val="20"/>
            </w:pPr>
            <w:proofErr w:type="gramStart"/>
            <w:r>
              <w:t>800×800×</w:t>
            </w:r>
            <w:proofErr w:type="gramEnd"/>
            <w:r>
              <w:t>12mm</w:t>
            </w:r>
            <w:r>
              <w:t>，防滑等级</w:t>
            </w:r>
            <w:r>
              <w:t xml:space="preserve"> R12</w:t>
            </w:r>
            <w:r>
              <w:t>（湿态摩擦系数</w:t>
            </w:r>
            <w:r>
              <w:t>≥0.75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32F0A" w14:textId="77777777" w:rsidR="00DA332F" w:rsidRDefault="00000000">
            <w:pPr>
              <w:pStyle w:val="20"/>
            </w:pPr>
            <w:r>
              <w:t>《陶瓷砖》</w:t>
            </w:r>
            <w:r>
              <w:t>GB/T 4100-2015</w:t>
            </w:r>
          </w:p>
        </w:tc>
      </w:tr>
      <w:tr w:rsidR="00CF7BD5" w14:paraId="0720595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3773F" w14:textId="77777777" w:rsidR="00DA332F" w:rsidRDefault="00000000">
            <w:pPr>
              <w:pStyle w:val="20"/>
            </w:pPr>
            <w:r>
              <w:t>架空</w:t>
            </w:r>
            <w:proofErr w:type="gramStart"/>
            <w:r>
              <w:t>层系统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26535" w14:textId="77777777" w:rsidR="00DA332F" w:rsidRDefault="00000000">
            <w:pPr>
              <w:pStyle w:val="20"/>
            </w:pPr>
            <w:r>
              <w:t>高度</w:t>
            </w:r>
            <w:r>
              <w:t xml:space="preserve"> 150mm</w:t>
            </w:r>
            <w:r>
              <w:t>，轻钢龙骨支撑，承载力</w:t>
            </w:r>
            <w:r>
              <w:t>≥5kN/m²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17A60" w14:textId="77777777" w:rsidR="00DA332F" w:rsidRDefault="00000000">
            <w:pPr>
              <w:pStyle w:val="20"/>
            </w:pPr>
            <w:r>
              <w:t>预留管线布置空间</w:t>
            </w:r>
          </w:p>
        </w:tc>
      </w:tr>
      <w:tr w:rsidR="00CF7BD5" w14:paraId="7660543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1303B" w14:textId="77777777" w:rsidR="00DA332F" w:rsidRDefault="00000000">
            <w:pPr>
              <w:pStyle w:val="20"/>
            </w:pPr>
            <w:r>
              <w:t>防水性能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43368" w14:textId="77777777" w:rsidR="00DA332F" w:rsidRDefault="00000000">
            <w:pPr>
              <w:pStyle w:val="20"/>
            </w:pPr>
            <w:r>
              <w:t>架空层设排水槽，防水等级</w:t>
            </w:r>
            <w:r>
              <w:t>≥IPX4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4ECE0" w14:textId="77777777" w:rsidR="00DA332F" w:rsidRDefault="00000000">
            <w:pPr>
              <w:pStyle w:val="20"/>
            </w:pPr>
            <w:r>
              <w:t>适配商业餐饮业</w:t>
            </w:r>
            <w:proofErr w:type="gramStart"/>
            <w:r>
              <w:t>态需求</w:t>
            </w:r>
            <w:proofErr w:type="gramEnd"/>
          </w:p>
        </w:tc>
      </w:tr>
      <w:tr w:rsidR="00CF7BD5" w14:paraId="1CDB7A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CCCED" w14:textId="77777777" w:rsidR="00DA332F" w:rsidRDefault="00000000">
            <w:pPr>
              <w:pStyle w:val="20"/>
            </w:pPr>
            <w:r>
              <w:t>安装方式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E8A6B" w14:textId="77777777" w:rsidR="00DA332F" w:rsidRDefault="00000000">
            <w:pPr>
              <w:pStyle w:val="20"/>
            </w:pPr>
            <w:r>
              <w:t>卡扣式拼接，无水泥砂浆粘贴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12168" w14:textId="77777777" w:rsidR="00DA332F" w:rsidRDefault="00000000">
            <w:pPr>
              <w:pStyle w:val="20"/>
            </w:pPr>
            <w:r>
              <w:t>快速拆卸重组</w:t>
            </w:r>
          </w:p>
        </w:tc>
      </w:tr>
      <w:tr w:rsidR="00CF7BD5" w14:paraId="0726C1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3C9A4" w14:textId="77777777" w:rsidR="00DA332F" w:rsidRDefault="00000000">
            <w:pPr>
              <w:pStyle w:val="20"/>
            </w:pPr>
            <w:r>
              <w:lastRenderedPageBreak/>
              <w:t>耐用性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B5498" w14:textId="77777777" w:rsidR="00DA332F" w:rsidRDefault="00000000">
            <w:pPr>
              <w:pStyle w:val="20"/>
            </w:pPr>
            <w:r>
              <w:t>耐磨转数</w:t>
            </w:r>
            <w:r>
              <w:t xml:space="preserve">≥4000 </w:t>
            </w:r>
            <w:r>
              <w:t>转（</w:t>
            </w:r>
            <w:r>
              <w:t xml:space="preserve">AC5 </w:t>
            </w:r>
            <w:r>
              <w:t>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93804" w14:textId="77777777" w:rsidR="00DA332F" w:rsidRDefault="00000000">
            <w:pPr>
              <w:pStyle w:val="20"/>
            </w:pPr>
            <w:r>
              <w:t>适配商业人流密集环境</w:t>
            </w:r>
          </w:p>
        </w:tc>
      </w:tr>
    </w:tbl>
    <w:p w14:paraId="74D65EFC" w14:textId="77777777" w:rsidR="00DA332F" w:rsidRDefault="00000000">
      <w:pPr>
        <w:pStyle w:val="4"/>
      </w:pPr>
      <w:r>
        <w:t xml:space="preserve">2.2.2 </w:t>
      </w:r>
      <w:r>
        <w:t>安装与维护说明</w:t>
      </w:r>
    </w:p>
    <w:p w14:paraId="5F06F031" w14:textId="77777777" w:rsidR="00DA332F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安装流程</w:t>
      </w:r>
      <w:r>
        <w:t>：基层找平</w:t>
      </w:r>
      <w:r>
        <w:t>→</w:t>
      </w:r>
      <w:r>
        <w:t>铺设架空龙骨</w:t>
      </w:r>
      <w:r>
        <w:t>→</w:t>
      </w:r>
      <w:r>
        <w:t>安装瓷砖（卡扣固定）</w:t>
      </w:r>
      <w:r>
        <w:t>→</w:t>
      </w:r>
      <w:r>
        <w:t>排水槽调试；</w:t>
      </w:r>
    </w:p>
    <w:p w14:paraId="28397160" w14:textId="77777777" w:rsidR="00DA332F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基层要求</w:t>
      </w:r>
      <w:r>
        <w:t>：基层强度</w:t>
      </w:r>
      <w:r>
        <w:t>≥C20</w:t>
      </w:r>
      <w:r>
        <w:t>，表面硬度</w:t>
      </w:r>
      <w:r>
        <w:t>≥1.2MPa</w:t>
      </w:r>
      <w:r>
        <w:t>；</w:t>
      </w:r>
    </w:p>
    <w:p w14:paraId="3EBF4718" w14:textId="77777777" w:rsidR="00DA332F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维护周期</w:t>
      </w:r>
      <w:r>
        <w:t>：每月清理架空层内管线及排水槽；瓷砖破损可单块更换，更换时间</w:t>
      </w:r>
      <w:r>
        <w:t xml:space="preserve">≤30 </w:t>
      </w:r>
      <w:r>
        <w:t>分钟；避免重物集中堆放（单点荷载</w:t>
      </w:r>
      <w:r>
        <w:t>≤3kN</w:t>
      </w:r>
      <w:r>
        <w:t>）。</w:t>
      </w:r>
    </w:p>
    <w:p w14:paraId="4B1727AE" w14:textId="77777777" w:rsidR="00DA332F" w:rsidRDefault="00000000">
      <w:pPr>
        <w:pStyle w:val="3"/>
      </w:pPr>
      <w:r>
        <w:t xml:space="preserve">2.3 </w:t>
      </w:r>
      <w:r>
        <w:t>轨道式弹性照明系统（含接口组件）</w:t>
      </w:r>
    </w:p>
    <w:p w14:paraId="525A0E62" w14:textId="77777777" w:rsidR="00DA332F" w:rsidRDefault="00000000">
      <w:pPr>
        <w:pStyle w:val="4"/>
      </w:pPr>
      <w:r>
        <w:t xml:space="preserve">2.3.1 </w:t>
      </w:r>
      <w:r>
        <w:t>产品参数</w:t>
      </w:r>
    </w:p>
    <w:p w14:paraId="63E6AD13" w14:textId="77777777" w:rsidR="00DA332F" w:rsidRDefault="00DA332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CF7BD5" w14:paraId="6EBC0E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AAC30" w14:textId="77777777" w:rsidR="00DA332F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C71B3" w14:textId="77777777" w:rsidR="00DA332F" w:rsidRDefault="00000000">
            <w:pPr>
              <w:pStyle w:val="20"/>
            </w:pPr>
            <w:r>
              <w:t>技术规格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2A5B7" w14:textId="77777777" w:rsidR="00DA332F" w:rsidRDefault="00000000">
            <w:pPr>
              <w:pStyle w:val="20"/>
            </w:pPr>
            <w:r>
              <w:t>依据标准</w:t>
            </w:r>
            <w:r>
              <w:t xml:space="preserve"> / </w:t>
            </w:r>
            <w:r>
              <w:t>设计要求</w:t>
            </w:r>
          </w:p>
        </w:tc>
      </w:tr>
      <w:tr w:rsidR="00CF7BD5" w14:paraId="47F0C1B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61D97" w14:textId="77777777" w:rsidR="00DA332F" w:rsidRDefault="00000000">
            <w:pPr>
              <w:pStyle w:val="20"/>
            </w:pPr>
            <w:r>
              <w:t>轨道本体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A0665" w14:textId="77777777" w:rsidR="00DA332F" w:rsidRDefault="00000000">
            <w:pPr>
              <w:pStyle w:val="20"/>
            </w:pPr>
            <w:r>
              <w:t>三线制（火</w:t>
            </w:r>
            <w:r>
              <w:t xml:space="preserve"> / </w:t>
            </w:r>
            <w:r>
              <w:t>零</w:t>
            </w:r>
            <w:r>
              <w:t xml:space="preserve"> / </w:t>
            </w:r>
            <w:r>
              <w:t>地），壁厚</w:t>
            </w:r>
            <w:r>
              <w:t>≥1.2mm</w:t>
            </w:r>
            <w:r>
              <w:t>，导电铜条</w:t>
            </w:r>
            <w:r>
              <w:t>≥2.5mm²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410AE" w14:textId="77777777" w:rsidR="00DA332F" w:rsidRDefault="00000000">
            <w:pPr>
              <w:pStyle w:val="20"/>
            </w:pPr>
            <w:r>
              <w:t>支持拼接延长，安全负载</w:t>
            </w:r>
            <w:r>
              <w:t>≥3000W</w:t>
            </w:r>
          </w:p>
        </w:tc>
      </w:tr>
      <w:tr w:rsidR="00CF7BD5" w14:paraId="3305EA1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3A560" w14:textId="77777777" w:rsidR="00DA332F" w:rsidRDefault="00000000">
            <w:pPr>
              <w:pStyle w:val="20"/>
            </w:pPr>
            <w:r>
              <w:t>灯具接口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C3A4E" w14:textId="77777777" w:rsidR="00DA332F" w:rsidRDefault="00000000">
            <w:pPr>
              <w:pStyle w:val="20"/>
            </w:pPr>
            <w:r>
              <w:t xml:space="preserve">E27 </w:t>
            </w:r>
            <w:r>
              <w:t>通用接口，支持</w:t>
            </w:r>
            <w:r>
              <w:t xml:space="preserve"> 30W/50W LED </w:t>
            </w:r>
            <w:r>
              <w:t>射灯切换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58181" w14:textId="77777777" w:rsidR="00DA332F" w:rsidRDefault="00000000">
            <w:pPr>
              <w:pStyle w:val="20"/>
            </w:pPr>
            <w:r>
              <w:t>照度</w:t>
            </w:r>
            <w:r>
              <w:t xml:space="preserve"> 20~30lx </w:t>
            </w:r>
            <w:r>
              <w:t>可调，色温</w:t>
            </w:r>
            <w:r>
              <w:t xml:space="preserve"> 2700K~3000K</w:t>
            </w:r>
          </w:p>
        </w:tc>
      </w:tr>
      <w:tr w:rsidR="00CF7BD5" w14:paraId="475F8B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12422" w14:textId="77777777" w:rsidR="00DA332F" w:rsidRDefault="00000000">
            <w:pPr>
              <w:pStyle w:val="20"/>
            </w:pPr>
            <w:r>
              <w:t>控制方式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3E84C" w14:textId="77777777" w:rsidR="00DA332F" w:rsidRDefault="00000000">
            <w:pPr>
              <w:pStyle w:val="20"/>
            </w:pPr>
            <w:r>
              <w:t>智能联动（</w:t>
            </w:r>
            <w:r>
              <w:t xml:space="preserve">APP + </w:t>
            </w:r>
            <w:r>
              <w:t>时控），支持分区调光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36B13" w14:textId="77777777" w:rsidR="00DA332F" w:rsidRDefault="00000000">
            <w:pPr>
              <w:pStyle w:val="20"/>
            </w:pPr>
            <w:r>
              <w:t>节能率</w:t>
            </w:r>
            <w:r>
              <w:t>≥30%</w:t>
            </w:r>
          </w:p>
        </w:tc>
      </w:tr>
      <w:tr w:rsidR="00CF7BD5" w14:paraId="415CF56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9A1A7" w14:textId="77777777" w:rsidR="00DA332F" w:rsidRDefault="00000000">
            <w:pPr>
              <w:pStyle w:val="20"/>
            </w:pPr>
            <w:r>
              <w:t>防护等级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B6779" w14:textId="77777777" w:rsidR="00DA332F" w:rsidRDefault="00000000">
            <w:pPr>
              <w:pStyle w:val="20"/>
            </w:pPr>
            <w:r>
              <w:t>灯具</w:t>
            </w:r>
            <w:r>
              <w:t xml:space="preserve"> IP54</w:t>
            </w:r>
            <w:r>
              <w:t>，轨道</w:t>
            </w:r>
            <w:r>
              <w:t xml:space="preserve"> IP65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D64B2" w14:textId="77777777" w:rsidR="00DA332F" w:rsidRDefault="00000000">
            <w:pPr>
              <w:pStyle w:val="20"/>
            </w:pPr>
            <w:r>
              <w:t>适配商业潮湿环境</w:t>
            </w:r>
          </w:p>
        </w:tc>
      </w:tr>
      <w:tr w:rsidR="00CF7BD5" w14:paraId="53D33E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F4A42" w14:textId="77777777" w:rsidR="00DA332F" w:rsidRDefault="00000000">
            <w:pPr>
              <w:pStyle w:val="20"/>
            </w:pPr>
            <w:r>
              <w:t>使用寿命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097A5" w14:textId="77777777" w:rsidR="00DA332F" w:rsidRDefault="00000000">
            <w:pPr>
              <w:pStyle w:val="20"/>
            </w:pPr>
            <w:r>
              <w:t>灯具</w:t>
            </w:r>
            <w:r>
              <w:t>≥50000h</w:t>
            </w:r>
            <w:r>
              <w:t>，轨道</w:t>
            </w:r>
            <w:r>
              <w:t xml:space="preserve">≥15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694B2" w14:textId="77777777" w:rsidR="00DA332F" w:rsidRDefault="00000000">
            <w:pPr>
              <w:pStyle w:val="20"/>
            </w:pPr>
            <w:r>
              <w:t>减少运</w:t>
            </w:r>
            <w:proofErr w:type="gramStart"/>
            <w:r>
              <w:t>维成本</w:t>
            </w:r>
            <w:proofErr w:type="gramEnd"/>
          </w:p>
        </w:tc>
      </w:tr>
    </w:tbl>
    <w:p w14:paraId="6A207C94" w14:textId="77777777" w:rsidR="00DA332F" w:rsidRDefault="00000000">
      <w:pPr>
        <w:pStyle w:val="4"/>
      </w:pPr>
      <w:r>
        <w:t xml:space="preserve">2.3.2 </w:t>
      </w:r>
      <w:r>
        <w:t>安装与维护说明</w:t>
      </w:r>
    </w:p>
    <w:p w14:paraId="7B582C1A" w14:textId="77777777" w:rsidR="00DA332F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安装流程</w:t>
      </w:r>
      <w:r>
        <w:t>：轨道固定（间距</w:t>
      </w:r>
      <w:r>
        <w:t>≤3m</w:t>
      </w:r>
      <w:r>
        <w:t>，与接线盒对齐）</w:t>
      </w:r>
      <w:r>
        <w:t>→</w:t>
      </w:r>
      <w:r>
        <w:t>灯具安装（卡扣式连接）</w:t>
      </w:r>
      <w:r>
        <w:t>→</w:t>
      </w:r>
      <w:r>
        <w:t>智能系统调试；</w:t>
      </w:r>
    </w:p>
    <w:p w14:paraId="00A0E8B2" w14:textId="77777777" w:rsidR="00DA332F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注意事项</w:t>
      </w:r>
      <w:r>
        <w:t>：轨道</w:t>
      </w:r>
      <w:proofErr w:type="gramStart"/>
      <w:r>
        <w:t>安装水</w:t>
      </w:r>
      <w:proofErr w:type="gramEnd"/>
      <w:r>
        <w:t>平度偏差</w:t>
      </w:r>
      <w:r>
        <w:t>≤1‰</w:t>
      </w:r>
      <w:r>
        <w:t>，与天花板预留</w:t>
      </w:r>
      <w:r>
        <w:t xml:space="preserve"> 5mm </w:t>
      </w:r>
      <w:r>
        <w:t>散热间隙；避免频繁开关灯具，延长使用寿命；</w:t>
      </w:r>
    </w:p>
    <w:p w14:paraId="380BA2E5" w14:textId="77777777" w:rsidR="00DA332F" w:rsidRDefault="00000000">
      <w:pPr>
        <w:pStyle w:val="20"/>
        <w:numPr>
          <w:ilvl w:val="0"/>
          <w:numId w:val="6"/>
        </w:numPr>
      </w:pPr>
      <w:r>
        <w:rPr>
          <w:b/>
          <w:bCs/>
        </w:rPr>
        <w:lastRenderedPageBreak/>
        <w:t>维护周期</w:t>
      </w:r>
      <w:r>
        <w:t>：每季度清洁灯具表面灰尘，每年检测接口导电性；灯具损坏可单独更换，轨道系统重组时无需重新布线。</w:t>
      </w:r>
    </w:p>
    <w:p w14:paraId="317507CE" w14:textId="77777777" w:rsidR="00DA332F" w:rsidRDefault="00000000">
      <w:pPr>
        <w:pStyle w:val="3"/>
      </w:pPr>
      <w:r>
        <w:t xml:space="preserve">2.4 </w:t>
      </w:r>
      <w:r>
        <w:t>钢结构夹层模块化组件</w:t>
      </w:r>
    </w:p>
    <w:p w14:paraId="71B93C41" w14:textId="77777777" w:rsidR="00DA332F" w:rsidRDefault="00000000">
      <w:pPr>
        <w:pStyle w:val="4"/>
      </w:pPr>
      <w:r>
        <w:t xml:space="preserve">2.4.1 </w:t>
      </w:r>
      <w:r>
        <w:t>产品参数</w:t>
      </w:r>
    </w:p>
    <w:p w14:paraId="6A498252" w14:textId="77777777" w:rsidR="00DA332F" w:rsidRDefault="00DA332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CF7BD5" w14:paraId="23E918A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9759B" w14:textId="77777777" w:rsidR="00DA332F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191C6" w14:textId="77777777" w:rsidR="00DA332F" w:rsidRDefault="00000000">
            <w:pPr>
              <w:pStyle w:val="20"/>
            </w:pPr>
            <w:r>
              <w:t>技术规格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24A4B" w14:textId="77777777" w:rsidR="00DA332F" w:rsidRDefault="00000000">
            <w:pPr>
              <w:pStyle w:val="20"/>
            </w:pPr>
            <w:r>
              <w:t>依据标准</w:t>
            </w:r>
            <w:r>
              <w:t xml:space="preserve"> / </w:t>
            </w:r>
            <w:r>
              <w:t>设计要求</w:t>
            </w:r>
          </w:p>
        </w:tc>
      </w:tr>
      <w:tr w:rsidR="00CF7BD5" w14:paraId="5201B20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2BC38" w14:textId="77777777" w:rsidR="00DA332F" w:rsidRDefault="00000000">
            <w:pPr>
              <w:pStyle w:val="20"/>
            </w:pPr>
            <w:r>
              <w:t>构件材质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B811E" w14:textId="77777777" w:rsidR="00DA332F" w:rsidRDefault="00000000">
            <w:pPr>
              <w:pStyle w:val="20"/>
            </w:pPr>
            <w:r>
              <w:t xml:space="preserve">Q355B </w:t>
            </w:r>
            <w:r>
              <w:t>型钢（</w:t>
            </w:r>
            <w:r>
              <w:t xml:space="preserve">H </w:t>
            </w:r>
            <w:r>
              <w:t>型钢梁</w:t>
            </w:r>
            <w:r>
              <w:t xml:space="preserve"> + </w:t>
            </w:r>
            <w:r>
              <w:t>方钢管柱）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52E65" w14:textId="77777777" w:rsidR="00DA332F" w:rsidRDefault="00000000">
            <w:pPr>
              <w:pStyle w:val="20"/>
            </w:pPr>
            <w:r>
              <w:t>《钢结构设计标准》</w:t>
            </w:r>
            <w:r>
              <w:t>GB 50017-2017</w:t>
            </w:r>
          </w:p>
        </w:tc>
      </w:tr>
      <w:tr w:rsidR="00CF7BD5" w14:paraId="6925E42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6BDFC" w14:textId="77777777" w:rsidR="00DA332F" w:rsidRDefault="00000000">
            <w:pPr>
              <w:pStyle w:val="20"/>
            </w:pPr>
            <w:r>
              <w:t>荷载设计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33C6B" w14:textId="77777777" w:rsidR="00DA332F" w:rsidRDefault="00000000">
            <w:pPr>
              <w:pStyle w:val="20"/>
            </w:pPr>
            <w:proofErr w:type="gramStart"/>
            <w:r>
              <w:t>恒</w:t>
            </w:r>
            <w:proofErr w:type="gramEnd"/>
            <w:r>
              <w:t>荷载</w:t>
            </w:r>
            <w:r>
              <w:t>≥2.5kN/m²</w:t>
            </w:r>
            <w:r>
              <w:t>，活荷载</w:t>
            </w:r>
            <w:r>
              <w:t>≥2.0kN/m²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1C6D7" w14:textId="77777777" w:rsidR="00DA332F" w:rsidRDefault="00000000">
            <w:pPr>
              <w:pStyle w:val="20"/>
            </w:pPr>
            <w:r>
              <w:t>适配办公、仓储功能</w:t>
            </w:r>
          </w:p>
        </w:tc>
      </w:tr>
      <w:tr w:rsidR="00CF7BD5" w14:paraId="4E82431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E4890" w14:textId="77777777" w:rsidR="00DA332F" w:rsidRDefault="00000000">
            <w:pPr>
              <w:pStyle w:val="20"/>
            </w:pPr>
            <w:r>
              <w:t>防火性能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2B672" w14:textId="77777777" w:rsidR="00DA332F" w:rsidRDefault="00000000">
            <w:pPr>
              <w:pStyle w:val="20"/>
            </w:pPr>
            <w:r>
              <w:t>薄型防火涂料（厚度</w:t>
            </w:r>
            <w:r>
              <w:t>≥5mm</w:t>
            </w:r>
            <w:r>
              <w:t>，耐火极限</w:t>
            </w:r>
            <w:r>
              <w:t>≥1.0h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E1041" w14:textId="77777777" w:rsidR="00DA332F" w:rsidRDefault="00000000">
            <w:pPr>
              <w:pStyle w:val="20"/>
            </w:pPr>
            <w:r>
              <w:t>GB 14907-2018</w:t>
            </w:r>
          </w:p>
        </w:tc>
      </w:tr>
      <w:tr w:rsidR="00CF7BD5" w14:paraId="2A326A7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57D88" w14:textId="77777777" w:rsidR="00DA332F" w:rsidRDefault="00000000">
            <w:pPr>
              <w:pStyle w:val="20"/>
            </w:pPr>
            <w:r>
              <w:t>防腐性能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DCDFB" w14:textId="77777777" w:rsidR="00DA332F" w:rsidRDefault="00000000">
            <w:pPr>
              <w:pStyle w:val="20"/>
            </w:pPr>
            <w:r>
              <w:t>喷砂除锈</w:t>
            </w:r>
            <w:r>
              <w:t xml:space="preserve"> Sa2.5 </w:t>
            </w:r>
            <w:r>
              <w:t>级，涂层总厚度</w:t>
            </w:r>
            <w:r>
              <w:t>≥200μm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3EE86" w14:textId="77777777" w:rsidR="00DA332F" w:rsidRDefault="00000000">
            <w:pPr>
              <w:pStyle w:val="20"/>
            </w:pPr>
            <w:r>
              <w:t>室内环境防腐年限</w:t>
            </w:r>
            <w:r>
              <w:t xml:space="preserve">≥15 </w:t>
            </w:r>
            <w:r>
              <w:t>年</w:t>
            </w:r>
          </w:p>
        </w:tc>
      </w:tr>
      <w:tr w:rsidR="00CF7BD5" w14:paraId="30AC58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A29C5" w14:textId="77777777" w:rsidR="00DA332F" w:rsidRDefault="00000000">
            <w:pPr>
              <w:pStyle w:val="20"/>
            </w:pPr>
            <w:r>
              <w:t>安装方式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157A9" w14:textId="77777777" w:rsidR="00DA332F" w:rsidRDefault="00000000">
            <w:pPr>
              <w:pStyle w:val="20"/>
            </w:pPr>
            <w:r>
              <w:t>高强螺栓连接（</w:t>
            </w:r>
            <w:r>
              <w:t xml:space="preserve">8.8 </w:t>
            </w:r>
            <w:r>
              <w:t>级），模块化拼装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CDA38" w14:textId="77777777" w:rsidR="00DA332F" w:rsidRDefault="00000000">
            <w:pPr>
              <w:pStyle w:val="20"/>
            </w:pPr>
            <w:r>
              <w:t>安装周期</w:t>
            </w:r>
            <w:r>
              <w:t xml:space="preserve">≤7 </w:t>
            </w:r>
            <w:r>
              <w:t>天</w:t>
            </w:r>
          </w:p>
        </w:tc>
      </w:tr>
    </w:tbl>
    <w:p w14:paraId="5EC955BE" w14:textId="77777777" w:rsidR="00DA332F" w:rsidRDefault="00000000">
      <w:pPr>
        <w:pStyle w:val="4"/>
      </w:pPr>
      <w:r>
        <w:t xml:space="preserve">2.4.2 </w:t>
      </w:r>
      <w:r>
        <w:t>安装与维护说明</w:t>
      </w:r>
    </w:p>
    <w:p w14:paraId="6CEB356F" w14:textId="77777777" w:rsidR="00DA332F" w:rsidRDefault="00000000">
      <w:pPr>
        <w:pStyle w:val="20"/>
        <w:numPr>
          <w:ilvl w:val="0"/>
          <w:numId w:val="7"/>
        </w:numPr>
      </w:pPr>
      <w:r>
        <w:rPr>
          <w:b/>
          <w:bCs/>
        </w:rPr>
        <w:t>安装流程</w:t>
      </w:r>
      <w:r>
        <w:t>：原结构承载力核验</w:t>
      </w:r>
      <w:r>
        <w:t>→</w:t>
      </w:r>
      <w:r>
        <w:t>钢柱</w:t>
      </w:r>
      <w:proofErr w:type="gramStart"/>
      <w:r>
        <w:t>固定</w:t>
      </w:r>
      <w:r>
        <w:t>→</w:t>
      </w:r>
      <w:proofErr w:type="gramEnd"/>
      <w:r>
        <w:t>钢梁拼接</w:t>
      </w:r>
      <w:r>
        <w:t>→</w:t>
      </w:r>
      <w:r>
        <w:t>楼板铺设</w:t>
      </w:r>
      <w:r>
        <w:t>→</w:t>
      </w:r>
      <w:r>
        <w:t>防火防腐处理；</w:t>
      </w:r>
    </w:p>
    <w:p w14:paraId="166DD43E" w14:textId="77777777" w:rsidR="00DA332F" w:rsidRDefault="00000000">
      <w:pPr>
        <w:pStyle w:val="20"/>
        <w:numPr>
          <w:ilvl w:val="0"/>
          <w:numId w:val="7"/>
        </w:numPr>
      </w:pPr>
      <w:r>
        <w:rPr>
          <w:b/>
          <w:bCs/>
        </w:rPr>
        <w:t>关键要求</w:t>
      </w:r>
      <w:r>
        <w:t>：柱脚锚固采用化学锚栓（拉拔力</w:t>
      </w:r>
      <w:r>
        <w:t>≥15kN</w:t>
      </w:r>
      <w:r>
        <w:t>），节点焊缝需做无损检测；</w:t>
      </w:r>
    </w:p>
    <w:p w14:paraId="0E741E2D" w14:textId="77777777" w:rsidR="00DA332F" w:rsidRDefault="00000000">
      <w:pPr>
        <w:pStyle w:val="20"/>
        <w:numPr>
          <w:ilvl w:val="0"/>
          <w:numId w:val="7"/>
        </w:numPr>
      </w:pPr>
      <w:r>
        <w:rPr>
          <w:b/>
          <w:bCs/>
        </w:rPr>
        <w:t>维护周期</w:t>
      </w:r>
      <w:r>
        <w:t>：每</w:t>
      </w:r>
      <w:r>
        <w:t xml:space="preserve"> 2 </w:t>
      </w:r>
      <w:r>
        <w:t>年检查螺栓紧固性，每</w:t>
      </w:r>
      <w:r>
        <w:t xml:space="preserve"> 5 </w:t>
      </w:r>
      <w:r>
        <w:t>年检测防火涂层完整性；夹层使用时禁止超载，集中荷载需分散布置。</w:t>
      </w:r>
    </w:p>
    <w:p w14:paraId="17B65B0C" w14:textId="77777777" w:rsidR="00DA332F" w:rsidRDefault="00000000">
      <w:pPr>
        <w:pStyle w:val="2"/>
      </w:pPr>
      <w:r>
        <w:t>三、过渡区与公共空间</w:t>
      </w:r>
      <w:r>
        <w:t xml:space="preserve"> - </w:t>
      </w:r>
      <w:proofErr w:type="gramStart"/>
      <w:r>
        <w:t>兼容型部品</w:t>
      </w:r>
      <w:proofErr w:type="gramEnd"/>
      <w:r>
        <w:t>部件</w:t>
      </w:r>
    </w:p>
    <w:p w14:paraId="49CFA5C3" w14:textId="77777777" w:rsidR="00DA332F" w:rsidRDefault="00000000">
      <w:pPr>
        <w:pStyle w:val="3"/>
      </w:pPr>
      <w:r>
        <w:t xml:space="preserve">3.1 </w:t>
      </w:r>
      <w:r>
        <w:t>可移动徽派展架</w:t>
      </w:r>
      <w:r>
        <w:t xml:space="preserve"> / </w:t>
      </w:r>
      <w:r>
        <w:t>折叠座椅</w:t>
      </w:r>
    </w:p>
    <w:p w14:paraId="3E1711D7" w14:textId="77777777" w:rsidR="00DA332F" w:rsidRDefault="00000000">
      <w:pPr>
        <w:pStyle w:val="4"/>
      </w:pPr>
      <w:r>
        <w:t xml:space="preserve">3.1.1 </w:t>
      </w:r>
      <w:r>
        <w:t>产品参数</w:t>
      </w:r>
    </w:p>
    <w:p w14:paraId="16144371" w14:textId="77777777" w:rsidR="00DA332F" w:rsidRDefault="00DA332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CF7BD5" w14:paraId="61218A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C13D4" w14:textId="77777777" w:rsidR="00DA332F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17453" w14:textId="77777777" w:rsidR="00DA332F" w:rsidRDefault="00000000">
            <w:pPr>
              <w:pStyle w:val="20"/>
            </w:pPr>
            <w:r>
              <w:t>技术规格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8527F" w14:textId="77777777" w:rsidR="00DA332F" w:rsidRDefault="00000000">
            <w:pPr>
              <w:pStyle w:val="20"/>
            </w:pPr>
            <w:r>
              <w:t>依据标准</w:t>
            </w:r>
            <w:r>
              <w:t xml:space="preserve"> / </w:t>
            </w:r>
            <w:r>
              <w:t>设计要求</w:t>
            </w:r>
          </w:p>
        </w:tc>
      </w:tr>
      <w:tr w:rsidR="00CF7BD5" w14:paraId="4BCA66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7A16E" w14:textId="77777777" w:rsidR="00DA332F" w:rsidRDefault="00000000">
            <w:pPr>
              <w:pStyle w:val="20"/>
            </w:pPr>
            <w:r>
              <w:t>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8D726" w14:textId="77777777" w:rsidR="00DA332F" w:rsidRDefault="00000000">
            <w:pPr>
              <w:pStyle w:val="20"/>
            </w:pPr>
            <w:r>
              <w:t>杉木（防腐处理）</w:t>
            </w:r>
            <w:r>
              <w:t xml:space="preserve">+ </w:t>
            </w:r>
            <w:r>
              <w:t>不锈钢连接件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28CA5" w14:textId="77777777" w:rsidR="00DA332F" w:rsidRDefault="00000000">
            <w:pPr>
              <w:pStyle w:val="20"/>
            </w:pPr>
            <w:r>
              <w:t>徽派造型，回纹纹样装饰</w:t>
            </w:r>
          </w:p>
        </w:tc>
      </w:tr>
      <w:tr w:rsidR="00CF7BD5" w14:paraId="5AAAB7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AAD5E" w14:textId="77777777" w:rsidR="00DA332F" w:rsidRDefault="00000000">
            <w:pPr>
              <w:pStyle w:val="20"/>
            </w:pPr>
            <w:r>
              <w:t>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9AE77" w14:textId="77777777" w:rsidR="00DA332F" w:rsidRDefault="00000000">
            <w:pPr>
              <w:pStyle w:val="20"/>
            </w:pPr>
            <w:r>
              <w:t>展架：</w:t>
            </w:r>
            <w:r>
              <w:t>1200×800×1800mm</w:t>
            </w:r>
            <w:r>
              <w:t>；座椅：</w:t>
            </w:r>
            <w:r>
              <w:t>600×450×750mm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6D15D" w14:textId="77777777" w:rsidR="00DA332F" w:rsidRDefault="00000000">
            <w:pPr>
              <w:pStyle w:val="20"/>
            </w:pPr>
            <w:r>
              <w:t>折叠后体积缩减</w:t>
            </w:r>
            <w:r>
              <w:t xml:space="preserve"> 60%</w:t>
            </w:r>
            <w:r>
              <w:t>，便于存储</w:t>
            </w:r>
          </w:p>
        </w:tc>
      </w:tr>
      <w:tr w:rsidR="00CF7BD5" w14:paraId="2E3482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3E8C3" w14:textId="77777777" w:rsidR="00DA332F" w:rsidRDefault="00000000">
            <w:pPr>
              <w:pStyle w:val="20"/>
            </w:pPr>
            <w:r>
              <w:t>力学性能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55F9F" w14:textId="77777777" w:rsidR="00DA332F" w:rsidRDefault="00000000">
            <w:pPr>
              <w:pStyle w:val="20"/>
            </w:pPr>
            <w:r>
              <w:t>展架承载力</w:t>
            </w:r>
            <w:r>
              <w:t>≥5kN</w:t>
            </w:r>
            <w:r>
              <w:t>，座椅承重</w:t>
            </w:r>
            <w:r>
              <w:t>≥200kg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24E5A" w14:textId="77777777" w:rsidR="00DA332F" w:rsidRDefault="00000000">
            <w:pPr>
              <w:pStyle w:val="20"/>
            </w:pPr>
            <w:r>
              <w:t>适配临时展览、休憩需求</w:t>
            </w:r>
          </w:p>
        </w:tc>
      </w:tr>
      <w:tr w:rsidR="00CF7BD5" w14:paraId="1E05CD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69E62" w14:textId="77777777" w:rsidR="00DA332F" w:rsidRDefault="00000000">
            <w:pPr>
              <w:pStyle w:val="20"/>
            </w:pPr>
            <w:r>
              <w:t>移动方式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6DF1A" w14:textId="77777777" w:rsidR="00DA332F" w:rsidRDefault="00000000">
            <w:pPr>
              <w:pStyle w:val="20"/>
            </w:pPr>
            <w:r>
              <w:t>底部</w:t>
            </w:r>
            <w:proofErr w:type="gramStart"/>
            <w:r>
              <w:t>静音万向</w:t>
            </w:r>
            <w:proofErr w:type="gramEnd"/>
            <w:r>
              <w:t>轮（带刹车功能）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9EFEA" w14:textId="77777777" w:rsidR="00DA332F" w:rsidRDefault="00000000">
            <w:pPr>
              <w:pStyle w:val="20"/>
            </w:pPr>
            <w:r>
              <w:t>移动灵活，固定可靠</w:t>
            </w:r>
          </w:p>
        </w:tc>
      </w:tr>
      <w:tr w:rsidR="00CF7BD5" w14:paraId="54B598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6E49A" w14:textId="77777777" w:rsidR="00DA332F" w:rsidRDefault="00000000">
            <w:pPr>
              <w:pStyle w:val="20"/>
            </w:pPr>
            <w:r>
              <w:t>风貌要求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CDA83" w14:textId="77777777" w:rsidR="00DA332F" w:rsidRDefault="00000000">
            <w:pPr>
              <w:pStyle w:val="20"/>
            </w:pPr>
            <w:proofErr w:type="gramStart"/>
            <w:r>
              <w:t>青灰色涂装</w:t>
            </w:r>
            <w:proofErr w:type="gramEnd"/>
            <w:r>
              <w:t>，与历史街区协调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7A304" w14:textId="77777777" w:rsidR="00DA332F" w:rsidRDefault="00000000">
            <w:pPr>
              <w:pStyle w:val="20"/>
            </w:pPr>
            <w:r>
              <w:t>无突兀感，适配照明系统</w:t>
            </w:r>
          </w:p>
        </w:tc>
      </w:tr>
    </w:tbl>
    <w:p w14:paraId="55AC6F70" w14:textId="77777777" w:rsidR="00DA332F" w:rsidRDefault="00000000">
      <w:pPr>
        <w:pStyle w:val="4"/>
      </w:pPr>
      <w:r>
        <w:t xml:space="preserve">3.1.2 </w:t>
      </w:r>
      <w:r>
        <w:t>使用与维护说明</w:t>
      </w:r>
    </w:p>
    <w:p w14:paraId="533C0290" w14:textId="77777777" w:rsidR="00DA332F" w:rsidRDefault="00000000">
      <w:pPr>
        <w:pStyle w:val="20"/>
        <w:numPr>
          <w:ilvl w:val="0"/>
          <w:numId w:val="8"/>
        </w:numPr>
      </w:pPr>
      <w:r>
        <w:rPr>
          <w:b/>
          <w:bCs/>
        </w:rPr>
        <w:t>展开流程</w:t>
      </w:r>
      <w:r>
        <w:t>：移动至指定位置</w:t>
      </w:r>
      <w:r>
        <w:t>→</w:t>
      </w:r>
      <w:r>
        <w:t>锁定万向轮</w:t>
      </w:r>
      <w:r>
        <w:t>→</w:t>
      </w:r>
      <w:r>
        <w:t>展开主体结构</w:t>
      </w:r>
      <w:r>
        <w:t>→</w:t>
      </w:r>
      <w:r>
        <w:t>固定支撑脚；</w:t>
      </w:r>
    </w:p>
    <w:p w14:paraId="403B3736" w14:textId="77777777" w:rsidR="00DA332F" w:rsidRDefault="00000000">
      <w:pPr>
        <w:pStyle w:val="20"/>
        <w:numPr>
          <w:ilvl w:val="0"/>
          <w:numId w:val="8"/>
        </w:numPr>
      </w:pPr>
      <w:r>
        <w:rPr>
          <w:b/>
          <w:bCs/>
        </w:rPr>
        <w:t>限制要求</w:t>
      </w:r>
      <w:r>
        <w:t>：禁止在应急通道长期放置，突发事件时</w:t>
      </w:r>
      <w:r>
        <w:t xml:space="preserve"> 1 </w:t>
      </w:r>
      <w:r>
        <w:t>分钟内移走；</w:t>
      </w:r>
    </w:p>
    <w:p w14:paraId="3AC1F7D9" w14:textId="77777777" w:rsidR="00DA332F" w:rsidRDefault="00000000">
      <w:pPr>
        <w:pStyle w:val="20"/>
        <w:numPr>
          <w:ilvl w:val="0"/>
          <w:numId w:val="8"/>
        </w:numPr>
      </w:pPr>
      <w:r>
        <w:rPr>
          <w:b/>
          <w:bCs/>
        </w:rPr>
        <w:t>维护周期</w:t>
      </w:r>
      <w:r>
        <w:t>：每半年检查连接件牢固性，每年补涂一次防腐涂料。</w:t>
      </w:r>
    </w:p>
    <w:p w14:paraId="3E4E0285" w14:textId="77777777" w:rsidR="00DA332F" w:rsidRDefault="00000000">
      <w:pPr>
        <w:pStyle w:val="3"/>
      </w:pPr>
      <w:r>
        <w:t xml:space="preserve">3.2 </w:t>
      </w:r>
      <w:r>
        <w:t>可移动青石</w:t>
      </w:r>
      <w:proofErr w:type="gramStart"/>
      <w:r>
        <w:t>板花箱</w:t>
      </w:r>
      <w:proofErr w:type="gramEnd"/>
    </w:p>
    <w:p w14:paraId="51C3751E" w14:textId="77777777" w:rsidR="00DA332F" w:rsidRDefault="00000000">
      <w:pPr>
        <w:pStyle w:val="4"/>
      </w:pPr>
      <w:r>
        <w:t xml:space="preserve">3.2.1 </w:t>
      </w:r>
      <w:r>
        <w:t>产品参数</w:t>
      </w:r>
    </w:p>
    <w:p w14:paraId="5270E0B4" w14:textId="77777777" w:rsidR="00DA332F" w:rsidRDefault="00DA332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CF7BD5" w14:paraId="0C9F5A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94D4E" w14:textId="77777777" w:rsidR="00DA332F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7831A" w14:textId="77777777" w:rsidR="00DA332F" w:rsidRDefault="00000000">
            <w:pPr>
              <w:pStyle w:val="20"/>
            </w:pPr>
            <w:r>
              <w:t>技术规格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D4727" w14:textId="77777777" w:rsidR="00DA332F" w:rsidRDefault="00000000">
            <w:pPr>
              <w:pStyle w:val="20"/>
            </w:pPr>
            <w:r>
              <w:t>依据标准</w:t>
            </w:r>
            <w:r>
              <w:t xml:space="preserve"> / </w:t>
            </w:r>
            <w:r>
              <w:t>设计要求</w:t>
            </w:r>
          </w:p>
        </w:tc>
      </w:tr>
      <w:tr w:rsidR="00CF7BD5" w14:paraId="6E2FA7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8A346" w14:textId="77777777" w:rsidR="00DA332F" w:rsidRDefault="00000000">
            <w:pPr>
              <w:pStyle w:val="20"/>
            </w:pPr>
            <w:r>
              <w:t>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CAA11" w14:textId="77777777" w:rsidR="00DA332F" w:rsidRDefault="00000000">
            <w:pPr>
              <w:pStyle w:val="20"/>
            </w:pPr>
            <w:r>
              <w:t>青石板（抗压强度</w:t>
            </w:r>
            <w:r>
              <w:t>≥30MPa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52EC2" w14:textId="77777777" w:rsidR="00DA332F" w:rsidRDefault="00000000">
            <w:pPr>
              <w:pStyle w:val="20"/>
            </w:pPr>
            <w:r>
              <w:t>与路面材质统一，徽派风格</w:t>
            </w:r>
          </w:p>
        </w:tc>
      </w:tr>
      <w:tr w:rsidR="00CF7BD5" w14:paraId="01C6E0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9262D" w14:textId="77777777" w:rsidR="00DA332F" w:rsidRDefault="00000000">
            <w:pPr>
              <w:pStyle w:val="20"/>
            </w:pPr>
            <w:r>
              <w:t>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A5600" w14:textId="77777777" w:rsidR="00DA332F" w:rsidRDefault="00000000">
            <w:pPr>
              <w:pStyle w:val="20"/>
            </w:pPr>
            <w:r>
              <w:t>800×400×600mm</w:t>
            </w:r>
            <w:r>
              <w:t>（长</w:t>
            </w:r>
            <w:r>
              <w:t xml:space="preserve"> × </w:t>
            </w:r>
            <w:r>
              <w:t>宽</w:t>
            </w:r>
            <w:r>
              <w:t xml:space="preserve"> × </w:t>
            </w:r>
            <w:r>
              <w:t>高）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22D0C" w14:textId="77777777" w:rsidR="00DA332F" w:rsidRDefault="00000000">
            <w:pPr>
              <w:pStyle w:val="20"/>
            </w:pPr>
            <w:r>
              <w:t>高度</w:t>
            </w:r>
            <w:r>
              <w:t>≤600mm</w:t>
            </w:r>
            <w:r>
              <w:t>，不遮挡视线</w:t>
            </w:r>
          </w:p>
        </w:tc>
      </w:tr>
      <w:tr w:rsidR="00CF7BD5" w14:paraId="44F008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8CE7B" w14:textId="77777777" w:rsidR="00DA332F" w:rsidRDefault="00000000">
            <w:pPr>
              <w:pStyle w:val="20"/>
            </w:pPr>
            <w:r>
              <w:lastRenderedPageBreak/>
              <w:t>安装方式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627F8" w14:textId="77777777" w:rsidR="00DA332F" w:rsidRDefault="00000000">
            <w:pPr>
              <w:pStyle w:val="20"/>
            </w:pPr>
            <w:r>
              <w:t>可拆卸螺栓锚固（</w:t>
            </w:r>
            <w:r>
              <w:t xml:space="preserve">M12 </w:t>
            </w:r>
            <w:r>
              <w:t>化学锚栓）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8130F" w14:textId="77777777" w:rsidR="00DA332F" w:rsidRDefault="00000000">
            <w:pPr>
              <w:pStyle w:val="20"/>
            </w:pPr>
            <w:r>
              <w:t>不破坏路面，固定可靠</w:t>
            </w:r>
          </w:p>
        </w:tc>
      </w:tr>
      <w:tr w:rsidR="00CF7BD5" w14:paraId="765FB3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6FA33" w14:textId="77777777" w:rsidR="00DA332F" w:rsidRDefault="00000000">
            <w:pPr>
              <w:pStyle w:val="20"/>
            </w:pPr>
            <w:r>
              <w:t>环保指标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952D7" w14:textId="77777777" w:rsidR="00DA332F" w:rsidRDefault="00000000">
            <w:pPr>
              <w:pStyle w:val="20"/>
            </w:pPr>
            <w:r>
              <w:t>内置防腐木内胆，可种植乡土植物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BD38D" w14:textId="77777777" w:rsidR="00DA332F" w:rsidRDefault="00000000">
            <w:pPr>
              <w:pStyle w:val="20"/>
            </w:pPr>
            <w:r>
              <w:t>适配生态景观需求</w:t>
            </w:r>
          </w:p>
        </w:tc>
      </w:tr>
      <w:tr w:rsidR="00CF7BD5" w14:paraId="578170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59420" w14:textId="77777777" w:rsidR="00DA332F" w:rsidRDefault="00000000">
            <w:pPr>
              <w:pStyle w:val="20"/>
            </w:pPr>
            <w:r>
              <w:t>移动重量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080B1" w14:textId="77777777" w:rsidR="00DA332F" w:rsidRDefault="00000000">
            <w:pPr>
              <w:pStyle w:val="20"/>
            </w:pPr>
            <w:r>
              <w:t>空箱</w:t>
            </w:r>
            <w:r>
              <w:t>≤50kg</w:t>
            </w:r>
            <w:r>
              <w:t>，满箱</w:t>
            </w:r>
            <w:r>
              <w:t>≤200kg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5E3D0" w14:textId="77777777" w:rsidR="00DA332F" w:rsidRDefault="00000000">
            <w:pPr>
              <w:pStyle w:val="20"/>
            </w:pPr>
            <w:r>
              <w:t xml:space="preserve">2 </w:t>
            </w:r>
            <w:r>
              <w:t>人可移动，应急响应快速</w:t>
            </w:r>
          </w:p>
        </w:tc>
      </w:tr>
    </w:tbl>
    <w:p w14:paraId="1BC261C9" w14:textId="77777777" w:rsidR="00DA332F" w:rsidRDefault="00000000">
      <w:pPr>
        <w:pStyle w:val="4"/>
      </w:pPr>
      <w:r>
        <w:t xml:space="preserve">3.2.2 </w:t>
      </w:r>
      <w:r>
        <w:t>安装与维护说明</w:t>
      </w:r>
    </w:p>
    <w:p w14:paraId="0B2E163E" w14:textId="77777777" w:rsidR="00DA332F" w:rsidRDefault="00000000">
      <w:pPr>
        <w:pStyle w:val="20"/>
        <w:numPr>
          <w:ilvl w:val="0"/>
          <w:numId w:val="9"/>
        </w:numPr>
      </w:pPr>
      <w:r>
        <w:rPr>
          <w:b/>
          <w:bCs/>
        </w:rPr>
        <w:t>安装流程</w:t>
      </w:r>
      <w:r>
        <w:t>：定位放线</w:t>
      </w:r>
      <w:r>
        <w:t>→</w:t>
      </w:r>
      <w:r>
        <w:t>钻孔植入锚栓</w:t>
      </w:r>
      <w:r>
        <w:t>→</w:t>
      </w:r>
      <w:proofErr w:type="gramStart"/>
      <w:r>
        <w:t>花箱就位</w:t>
      </w:r>
      <w:proofErr w:type="gramEnd"/>
      <w:r>
        <w:t>→</w:t>
      </w:r>
      <w:r>
        <w:t>螺栓固定；</w:t>
      </w:r>
    </w:p>
    <w:p w14:paraId="0218012C" w14:textId="77777777" w:rsidR="00DA332F" w:rsidRDefault="00000000">
      <w:pPr>
        <w:pStyle w:val="20"/>
        <w:numPr>
          <w:ilvl w:val="0"/>
          <w:numId w:val="9"/>
        </w:numPr>
      </w:pPr>
      <w:r>
        <w:rPr>
          <w:b/>
          <w:bCs/>
        </w:rPr>
        <w:t>应急要求</w:t>
      </w:r>
      <w:r>
        <w:t>：突发事件时拆卸螺栓即可移动，预留</w:t>
      </w:r>
      <w:r>
        <w:t xml:space="preserve">≥4.0m </w:t>
      </w:r>
      <w:r>
        <w:t>应急通道；</w:t>
      </w:r>
    </w:p>
    <w:p w14:paraId="6DF1B4BF" w14:textId="77777777" w:rsidR="00DA332F" w:rsidRDefault="00000000">
      <w:pPr>
        <w:pStyle w:val="20"/>
        <w:numPr>
          <w:ilvl w:val="0"/>
          <w:numId w:val="9"/>
        </w:numPr>
      </w:pPr>
      <w:r>
        <w:rPr>
          <w:b/>
          <w:bCs/>
        </w:rPr>
        <w:t>维护周期</w:t>
      </w:r>
      <w:r>
        <w:t>：每月检查锚栓牢固性，每季度清理内胆排水孔，避免积水。</w:t>
      </w:r>
    </w:p>
    <w:p w14:paraId="6CAFF354" w14:textId="77777777" w:rsidR="00DA332F" w:rsidRDefault="00000000">
      <w:pPr>
        <w:pStyle w:val="2"/>
      </w:pPr>
      <w:r>
        <w:t>四、通用安全与适配要求</w:t>
      </w:r>
    </w:p>
    <w:p w14:paraId="3516DCAC" w14:textId="77777777" w:rsidR="00DA332F" w:rsidRDefault="00000000">
      <w:pPr>
        <w:pStyle w:val="20"/>
        <w:numPr>
          <w:ilvl w:val="0"/>
          <w:numId w:val="10"/>
        </w:numPr>
      </w:pPr>
      <w:r>
        <w:rPr>
          <w:b/>
          <w:bCs/>
        </w:rPr>
        <w:t>安装通用要求</w:t>
      </w:r>
      <w:r>
        <w:t>：所有部品部件安装均需符合项目安全防护专项报告要求，与抗震、防滑、照明系统协同；</w:t>
      </w:r>
    </w:p>
    <w:p w14:paraId="491C6F67" w14:textId="77777777" w:rsidR="00DA332F" w:rsidRDefault="00000000">
      <w:pPr>
        <w:pStyle w:val="20"/>
        <w:numPr>
          <w:ilvl w:val="0"/>
          <w:numId w:val="10"/>
        </w:numPr>
      </w:pPr>
      <w:r>
        <w:rPr>
          <w:b/>
          <w:bCs/>
        </w:rPr>
        <w:t>兼容性要求</w:t>
      </w:r>
      <w:r>
        <w:t>：可拆卸构件接口标准化设计，不同区域部件可跨区复用（如木格栅与展架材质统一）；</w:t>
      </w:r>
    </w:p>
    <w:p w14:paraId="62EA8FBE" w14:textId="77777777" w:rsidR="00DA332F" w:rsidRDefault="00000000">
      <w:pPr>
        <w:pStyle w:val="20"/>
        <w:numPr>
          <w:ilvl w:val="0"/>
          <w:numId w:val="10"/>
        </w:numPr>
      </w:pPr>
      <w:r>
        <w:rPr>
          <w:b/>
          <w:bCs/>
        </w:rPr>
        <w:t>运</w:t>
      </w:r>
      <w:proofErr w:type="gramStart"/>
      <w:r>
        <w:rPr>
          <w:b/>
          <w:bCs/>
        </w:rPr>
        <w:t>维管理</w:t>
      </w:r>
      <w:proofErr w:type="gramEnd"/>
      <w:r>
        <w:rPr>
          <w:b/>
          <w:bCs/>
        </w:rPr>
        <w:t>要求</w:t>
      </w:r>
      <w:r>
        <w:t>：纳入项目月度巡检体系，按说明书维护周期执行，留存维护记录；</w:t>
      </w:r>
    </w:p>
    <w:p w14:paraId="03CC9184" w14:textId="2D72BE42" w:rsidR="00DA332F" w:rsidRDefault="00000000" w:rsidP="00CF7BD5">
      <w:pPr>
        <w:pStyle w:val="20"/>
        <w:numPr>
          <w:ilvl w:val="0"/>
          <w:numId w:val="10"/>
        </w:numPr>
        <w:rPr>
          <w:rFonts w:hint="eastAsia"/>
        </w:rPr>
      </w:pPr>
      <w:r>
        <w:rPr>
          <w:b/>
          <w:bCs/>
        </w:rPr>
        <w:t>更换要求</w:t>
      </w:r>
      <w:r>
        <w:t>：部品部件达到使用年限或检测不合格时，需选用同规格、同材质产品更换，确保性能一致。</w:t>
      </w:r>
    </w:p>
    <w:sectPr w:rsidR="00DA332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523C"/>
    <w:multiLevelType w:val="hybridMultilevel"/>
    <w:tmpl w:val="CAE41DCA"/>
    <w:lvl w:ilvl="0" w:tplc="129EAE46">
      <w:start w:val="1"/>
      <w:numFmt w:val="bullet"/>
      <w:lvlText w:val="●"/>
      <w:lvlJc w:val="left"/>
      <w:pPr>
        <w:ind w:left="720" w:hanging="360"/>
      </w:pPr>
    </w:lvl>
    <w:lvl w:ilvl="1" w:tplc="2938ABC8">
      <w:start w:val="1"/>
      <w:numFmt w:val="bullet"/>
      <w:lvlText w:val="○"/>
      <w:lvlJc w:val="left"/>
      <w:pPr>
        <w:ind w:left="1440" w:hanging="360"/>
      </w:pPr>
    </w:lvl>
    <w:lvl w:ilvl="2" w:tplc="9E6E7042">
      <w:start w:val="1"/>
      <w:numFmt w:val="bullet"/>
      <w:lvlText w:val="■"/>
      <w:lvlJc w:val="left"/>
      <w:pPr>
        <w:ind w:left="2160" w:hanging="360"/>
      </w:pPr>
    </w:lvl>
    <w:lvl w:ilvl="3" w:tplc="F086D012">
      <w:start w:val="1"/>
      <w:numFmt w:val="bullet"/>
      <w:lvlText w:val="●"/>
      <w:lvlJc w:val="left"/>
      <w:pPr>
        <w:ind w:left="2880" w:hanging="360"/>
      </w:pPr>
    </w:lvl>
    <w:lvl w:ilvl="4" w:tplc="DDFE03C0">
      <w:start w:val="1"/>
      <w:numFmt w:val="bullet"/>
      <w:lvlText w:val="○"/>
      <w:lvlJc w:val="left"/>
      <w:pPr>
        <w:ind w:left="3600" w:hanging="360"/>
      </w:pPr>
    </w:lvl>
    <w:lvl w:ilvl="5" w:tplc="454E2B64">
      <w:start w:val="1"/>
      <w:numFmt w:val="bullet"/>
      <w:lvlText w:val="■"/>
      <w:lvlJc w:val="left"/>
      <w:pPr>
        <w:ind w:left="4320" w:hanging="360"/>
      </w:pPr>
    </w:lvl>
    <w:lvl w:ilvl="6" w:tplc="F5345A86">
      <w:start w:val="1"/>
      <w:numFmt w:val="bullet"/>
      <w:lvlText w:val="●"/>
      <w:lvlJc w:val="left"/>
      <w:pPr>
        <w:ind w:left="5040" w:hanging="360"/>
      </w:pPr>
    </w:lvl>
    <w:lvl w:ilvl="7" w:tplc="560EBD34">
      <w:start w:val="1"/>
      <w:numFmt w:val="bullet"/>
      <w:lvlText w:val="●"/>
      <w:lvlJc w:val="left"/>
      <w:pPr>
        <w:ind w:left="5760" w:hanging="360"/>
      </w:pPr>
    </w:lvl>
    <w:lvl w:ilvl="8" w:tplc="FD28AF5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8FF7BE6"/>
    <w:multiLevelType w:val="multilevel"/>
    <w:tmpl w:val="DF4A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34416073">
    <w:abstractNumId w:val="1"/>
  </w:num>
  <w:num w:numId="2" w16cid:durableId="1523323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627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11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748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302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927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3063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523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6139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2F"/>
    <w:rsid w:val="0051194C"/>
    <w:rsid w:val="00CF7BD5"/>
    <w:rsid w:val="00D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EF5E6"/>
  <w15:docId w15:val="{021C9286-A15C-4246-A938-5BFF1804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1784</Words>
  <Characters>2141</Characters>
  <Application>Microsoft Office Word</Application>
  <DocSecurity>0</DocSecurity>
  <Lines>713</Lines>
  <Paragraphs>245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2026-03-21T01:51:00Z</dcterms:created>
  <dcterms:modified xsi:type="dcterms:W3CDTF">2026-03-21T01:51:00Z</dcterms:modified>
</cp:coreProperties>
</file>