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84" w:name="_GoBack"/>
      <w:bookmarkEnd w:id="8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3"/>
                <w:sz w:val="72"/>
                <w:szCs w:val="52"/>
                <w:fitText w:val="7200" w:id="0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z w:val="72"/>
                <w:szCs w:val="52"/>
                <w:fitText w:val="7200" w:id="0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</w:p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T17838957255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_Toc13333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_Toc16161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_Toc16161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_Toc4884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_Toc4884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_Toc21478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_Toc21478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_Toc18329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_Toc18329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_Toc17785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_Toc17785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_Toc3746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_Toc16826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_Toc16826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_Toc14307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_Toc14307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_Toc13702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_Toc12532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_Toc25492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_Toc25492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_Toc5930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_Toc5930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_Toc11127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_Toc11127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_Toc27924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_Toc27924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_Toc18853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_Toc14569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_Toc14569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_Toc24745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_Toc24745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_Toc15218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_Toc15218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_Toc23787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_Toc23787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_Toc11058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_Toc11058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_Toc4021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_Toc4021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_Toc32217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_Toc32217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_Toc857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_Toc23109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_Toc22956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_Toc22956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_Toc24481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_Toc24481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_Toc20274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_Toc20274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_Toc4705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_Toc4705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_Toc4257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_Toc4257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_Toc1575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_Toc15798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_Toc15798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_Toc21466 </w:instrText>
      </w:r>
      <w:r>
        <w:fldChar w:fldCharType="separate"/>
      </w:r>
      <w:r>
        <w:rPr>
          <w:rFonts w:hint="eastAsia"/>
        </w:rPr>
        <w:t xml:space="preserve">16 </w:t>
      </w:r>
      <w:r>
        <w:t>其他设备</w:t>
      </w:r>
      <w:r>
        <w:tab/>
      </w:r>
      <w:r>
        <w:fldChar w:fldCharType="begin"/>
      </w:r>
      <w:r>
        <w:instrText xml:space="preserve"> PAGEREF _Toc21466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_Toc2920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_Toc2920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_Toc9594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_Toc9594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_Toc18688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_Toc18688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_Toc11628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_Toc11628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_Toc26270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_Toc26270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_Toc19799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_Toc19799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_Toc20783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_Toc20783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_Toc4303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_Toc4303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_Toc22249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_Toc22249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_Toc600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_Toc8388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_Toc8388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_Toc21899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_Toc21899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2" w:name="_Toc13333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河南-南阳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33.00°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112.58°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2263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8.5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8705.62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2934.16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供冷期:6.1-9.30,供暖期:11.15-3.15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16161"/>
      <w:bookmarkStart w:id="31" w:name="TitleFormat"/>
      <w:r>
        <w:rPr>
          <w:rFonts w:hint="eastAsia"/>
        </w:rPr>
        <w:t>计算依据</w:t>
      </w:r>
      <w:bookmarkEnd w:id="30"/>
    </w:p>
    <w:p>
      <w:pPr>
        <w:pStyle w:val="3"/>
        <w:ind w:firstLine="0" w:firstLineChars="0"/>
        <w:rPr>
          <w:lang w:val="en-US"/>
        </w:rPr>
      </w:pPr>
      <w:bookmarkStart w:id="32" w:name="计算依据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>
      <w:pPr>
        <w:pStyle w:val="2"/>
      </w:pPr>
      <w:bookmarkStart w:id="33" w:name="_Toc59787735"/>
      <w:bookmarkStart w:id="34" w:name="_Toc58336110"/>
      <w:bookmarkStart w:id="35" w:name="_Toc59802421"/>
      <w:bookmarkStart w:id="36" w:name="_Toc4884"/>
      <w:bookmarkStart w:id="37" w:name="_Toc59800596"/>
      <w:r>
        <w:rPr>
          <w:rFonts w:hint="eastAsia"/>
        </w:rPr>
        <w:t>软件介绍</w:t>
      </w:r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>
      <w:pPr>
        <w:pStyle w:val="2"/>
      </w:pPr>
      <w:bookmarkStart w:id="39" w:name="_Toc21478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8329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7785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374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07月19日15时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19.6</w:t>
            </w:r>
          </w:p>
        </w:tc>
        <w:tc>
          <w:tcPr>
            <w:vAlign w:val="center"/>
          </w:tcPr>
          <w:p>
            <w:r>
              <w:t>90.1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01月31日02时</w:t>
            </w:r>
          </w:p>
        </w:tc>
        <w:tc>
          <w:tcPr>
            <w:vAlign w:val="center"/>
          </w:tcPr>
          <w:p>
            <w:r>
              <w:t>-8.9</w:t>
            </w:r>
          </w:p>
        </w:tc>
        <w:tc>
          <w:tcPr>
            <w:vAlign w:val="center"/>
          </w:tcPr>
          <w:p>
            <w:r>
              <w:t>-9.4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-5.7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6826"/>
      <w:r>
        <w:t>围护结构</w:t>
      </w:r>
      <w:bookmarkEnd w:id="46"/>
    </w:p>
    <w:p>
      <w:pPr>
        <w:pStyle w:val="4"/>
        <w:widowControl w:val="0"/>
        <w:jc w:val="both"/>
      </w:pPr>
      <w:bookmarkStart w:id="47" w:name="_Toc14307"/>
      <w:r>
        <w:t>工程材料</w:t>
      </w:r>
      <w:bookmarkEnd w:id="47"/>
    </w:p>
    <w:p>
      <w:pPr>
        <w:pStyle w:val="5"/>
        <w:widowControl w:val="0"/>
        <w:jc w:val="both"/>
      </w:pPr>
      <w:bookmarkStart w:id="48" w:name="_Toc13702"/>
      <w:r>
        <w:t>普通材料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JGJ/T473-2019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SJG 45-2018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5"/>
        <w:widowControl w:val="0"/>
        <w:jc w:val="both"/>
      </w:pPr>
      <w:bookmarkStart w:id="49" w:name="_Toc12532"/>
      <w:r>
        <w:t>其他材料</w:t>
      </w:r>
      <w:bookmarkEnd w:id="49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0" w:name="_Toc25492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(K=0.208,D=2.912)：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反光隔热涂料＋钢筋混凝土 50mm＋石灰水泥砂浆（混合砂浆） 25mm＋</w:t>
      </w:r>
      <w:r>
        <w:rPr>
          <w:color w:val="800000"/>
        </w:rPr>
        <w:t>挤塑聚苯板(ρ=25-32) 150mm</w:t>
      </w:r>
      <w:r>
        <w:rPr>
          <w:color w:val="000000"/>
        </w:rPr>
        <w:t>＋石灰水泥砂浆（混合砂浆） 25mm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(K=0.140,D=5.109)：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苯土页岩陶板 15mm＋加气混凝土砌块（B07级） 120mm＋石灰水泥砂浆（混合砂浆） 50mm＋</w:t>
      </w:r>
      <w:r>
        <w:rPr>
          <w:color w:val="800000"/>
        </w:rPr>
        <w:t>挤塑聚苯板(ρ=25-32) 150mm</w:t>
      </w:r>
      <w:r>
        <w:rPr>
          <w:color w:val="000000"/>
        </w:rPr>
        <w:t>＋厚石墨聚苯板 50mm＋水性涂料 15mm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断桥铝框(框洞比0.2)--6中透光Low-E+12氩气+6透明玻璃 (K=1.920)：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>
      <w:pPr>
        <w:pStyle w:val="2"/>
        <w:widowControl w:val="0"/>
        <w:jc w:val="both"/>
        <w:rPr>
          <w:color w:val="000000"/>
        </w:rPr>
      </w:pPr>
      <w:bookmarkStart w:id="51" w:name="_Toc5930"/>
      <w:r>
        <w:rPr>
          <w:color w:val="000000"/>
        </w:rPr>
        <w:t>围护结构概况</w:t>
      </w:r>
      <w:bookmarkEnd w:id="51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2" w:name="_Toc11127"/>
      <w:r>
        <w:rPr>
          <w:color w:val="000000"/>
        </w:rPr>
        <w:t>房间类型</w:t>
      </w:r>
      <w:bookmarkEnd w:id="52"/>
    </w:p>
    <w:p>
      <w:pPr>
        <w:pStyle w:val="4"/>
        <w:widowControl w:val="0"/>
        <w:jc w:val="both"/>
        <w:rPr>
          <w:color w:val="000000"/>
        </w:rPr>
      </w:pPr>
      <w:bookmarkStart w:id="53" w:name="_Toc27924"/>
      <w:r>
        <w:rPr>
          <w:color w:val="000000"/>
        </w:rPr>
        <w:t>房间参数表</w:t>
      </w:r>
      <w:bookmarkEnd w:id="5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4" w:name="_Toc18853"/>
      <w:r>
        <w:rPr>
          <w:color w:val="000000"/>
        </w:rPr>
        <w:t>作息时间表</w:t>
      </w:r>
      <w:bookmarkEnd w:id="5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55" w:name="_Toc14569"/>
      <w:r>
        <w:rPr>
          <w:color w:val="000000"/>
        </w:rPr>
        <w:t>系统类型</w:t>
      </w:r>
      <w:bookmarkEnd w:id="55"/>
    </w:p>
    <w:p>
      <w:pPr>
        <w:pStyle w:val="4"/>
        <w:widowControl w:val="0"/>
        <w:jc w:val="both"/>
        <w:rPr>
          <w:color w:val="000000"/>
        </w:rPr>
      </w:pPr>
      <w:bookmarkStart w:id="56" w:name="_Toc24745"/>
      <w:r>
        <w:rPr>
          <w:color w:val="000000"/>
        </w:rPr>
        <w:t>系统分区</w:t>
      </w:r>
      <w:bookmarkEnd w:id="5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性能参数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VRV X10</w:t>
            </w:r>
          </w:p>
        </w:tc>
        <w:tc>
          <w:tcPr>
            <w:vAlign w:val="center"/>
          </w:tcPr>
          <w:p>
            <w:r>
              <w:t>RUXYQ8CA(N)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多联机空调(热泵)</w:t>
            </w:r>
          </w:p>
        </w:tc>
        <w:tc>
          <w:tcPr>
            <w:vAlign w:val="center"/>
          </w:tcPr>
          <w:p>
            <w:r>
              <w:t>1772.26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7" w:name="_Toc15218"/>
      <w:r>
        <w:rPr>
          <w:color w:val="000000"/>
        </w:rPr>
        <w:t>热回收参数</w:t>
      </w:r>
      <w:bookmarkEnd w:id="5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10kJ/kg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6(kJ/kg)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58" w:name="_Toc23787"/>
      <w:r>
        <w:rPr>
          <w:color w:val="000000"/>
        </w:rPr>
        <w:t>制冷系统</w:t>
      </w:r>
      <w:bookmarkEnd w:id="58"/>
    </w:p>
    <w:p>
      <w:pPr>
        <w:pStyle w:val="4"/>
        <w:widowControl w:val="0"/>
        <w:jc w:val="both"/>
        <w:rPr>
          <w:color w:val="000000"/>
        </w:rPr>
      </w:pPr>
      <w:bookmarkStart w:id="59" w:name="_Toc11058"/>
      <w:r>
        <w:rPr>
          <w:color w:val="000000"/>
        </w:rPr>
        <w:t>多联机/单元式空调能耗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61361</w:t>
            </w:r>
          </w:p>
        </w:tc>
        <w:tc>
          <w:tcPr>
            <w:vAlign w:val="center"/>
          </w:tcPr>
          <w:p>
            <w:r>
              <w:t>8570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>
      <w:pPr>
        <w:pStyle w:val="2"/>
        <w:widowControl w:val="0"/>
        <w:jc w:val="both"/>
        <w:rPr>
          <w:color w:val="000000"/>
        </w:rPr>
      </w:pPr>
      <w:bookmarkStart w:id="60" w:name="_Toc4021"/>
      <w:r>
        <w:rPr>
          <w:color w:val="000000"/>
        </w:rPr>
        <w:t>供暖系统</w:t>
      </w:r>
      <w:bookmarkEnd w:id="60"/>
    </w:p>
    <w:p>
      <w:pPr>
        <w:pStyle w:val="4"/>
        <w:widowControl w:val="0"/>
        <w:jc w:val="both"/>
        <w:rPr>
          <w:color w:val="000000"/>
        </w:rPr>
      </w:pPr>
      <w:bookmarkStart w:id="61" w:name="_Toc32217"/>
      <w:r>
        <w:rPr>
          <w:color w:val="000000"/>
        </w:rPr>
        <w:t>多联机/单元式热泵能耗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13315</w:t>
            </w:r>
          </w:p>
        </w:tc>
        <w:tc>
          <w:tcPr>
            <w:vAlign w:val="center"/>
          </w:tcPr>
          <w:p>
            <w:r>
              <w:t>2856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>
      <w:pPr>
        <w:pStyle w:val="2"/>
        <w:widowControl w:val="0"/>
        <w:jc w:val="both"/>
        <w:rPr>
          <w:color w:val="000000"/>
        </w:rPr>
      </w:pPr>
      <w:bookmarkStart w:id="62" w:name="_Toc857"/>
      <w:r>
        <w:rPr>
          <w:color w:val="000000"/>
        </w:rPr>
        <w:t>空调风机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23109"/>
      <w:r>
        <w:rPr>
          <w:color w:val="000000"/>
        </w:rPr>
        <w:t>独立新排风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6782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2039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2039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6104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916</w:t>
            </w:r>
          </w:p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1835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1835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4" w:name="_Toc22956"/>
      <w:r>
        <w:rPr>
          <w:color w:val="000000"/>
        </w:rPr>
        <w:t>照明</w:t>
      </w:r>
      <w:bookmarkEnd w:id="6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3422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办公-健身房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199</w:t>
            </w:r>
          </w:p>
        </w:tc>
        <w:tc>
          <w:tcPr>
            <w:vAlign w:val="center"/>
          </w:tcPr>
          <w:p>
            <w:r>
              <w:t>3005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1413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6674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办公-密集办公室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办公-展示区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3331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1554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693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1136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1174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956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20.16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1694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26228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5" w:name="_Toc24481"/>
      <w:r>
        <w:rPr>
          <w:color w:val="000000"/>
        </w:rPr>
        <w:t>插座设备</w:t>
      </w:r>
      <w:bookmarkEnd w:id="6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18.80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4787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办公-健身房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199</w:t>
            </w:r>
          </w:p>
        </w:tc>
        <w:tc>
          <w:tcPr>
            <w:vAlign w:val="center"/>
          </w:tcPr>
          <w:p>
            <w:r>
              <w:t>4670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2470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4668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办公-密集办公室</w:t>
            </w:r>
          </w:p>
        </w:tc>
        <w:tc>
          <w:tcPr>
            <w:vAlign w:val="center"/>
          </w:tcPr>
          <w:p>
            <w:r>
              <w:t>28.20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911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办公-展示区</w:t>
            </w:r>
          </w:p>
        </w:tc>
        <w:tc>
          <w:tcPr>
            <w:vAlign w:val="center"/>
          </w:tcPr>
          <w:p>
            <w:r>
              <w:t>14.10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1864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1553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28.20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1938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7.05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12.50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2582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2749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9.40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1069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47.00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3950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28.20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799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34238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20274"/>
      <w:r>
        <w:rPr>
          <w:color w:val="000000"/>
        </w:rPr>
        <w:t>排风机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16200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16200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67" w:name="_Toc4705"/>
      <w:r>
        <w:rPr>
          <w:color w:val="000000"/>
        </w:rPr>
        <w:t>生活热水</w:t>
      </w:r>
      <w:bookmarkEnd w:id="67"/>
    </w:p>
    <w:p>
      <w:pPr>
        <w:pStyle w:val="4"/>
        <w:widowControl w:val="0"/>
        <w:jc w:val="both"/>
        <w:rPr>
          <w:color w:val="000000"/>
        </w:rPr>
      </w:pPr>
      <w:bookmarkStart w:id="68" w:name="_Toc4257"/>
      <w:r>
        <w:rPr>
          <w:color w:val="000000"/>
        </w:rPr>
        <w:t>热水需求</w:t>
      </w:r>
      <w:bookmarkEnd w:id="6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1667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2606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9" w:name="_Toc1575"/>
      <w:r>
        <w:rPr>
          <w:color w:val="000000"/>
        </w:rPr>
        <w:t>太阳能集热</w:t>
      </w:r>
      <w:bookmarkEnd w:id="6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14558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15798"/>
      <w:r>
        <w:rPr>
          <w:color w:val="000000"/>
        </w:rPr>
        <w:t>热水设备</w:t>
      </w:r>
      <w:bookmarkEnd w:id="7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2606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2895.37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1" w:name="_Toc21466"/>
      <w:r>
        <w:rPr>
          <w:color w:val="000000"/>
        </w:rPr>
        <w:t>其他设备</w:t>
      </w:r>
      <w:bookmarkEnd w:id="71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电脑</w:t>
            </w:r>
          </w:p>
        </w:tc>
        <w:tc>
          <w:tcPr>
            <w:vAlign w:val="center"/>
          </w:tcPr>
          <w:p>
            <w:r>
              <w:t>电(kWh)</w:t>
            </w:r>
          </w:p>
        </w:tc>
        <w:tc>
          <w:tcPr>
            <w:vAlign w:val="center"/>
          </w:tcPr>
          <w:p>
            <w:r>
              <w:t>2.4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12000(kWh)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12000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打印机</w:t>
            </w:r>
          </w:p>
        </w:tc>
        <w:tc>
          <w:tcPr>
            <w:vAlign w:val="center"/>
          </w:tcPr>
          <w:p>
            <w:r>
              <w:t>电(kWh)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500(kWh)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照明</w:t>
            </w:r>
          </w:p>
        </w:tc>
        <w:tc>
          <w:tcPr>
            <w:vAlign w:val="center"/>
          </w:tcPr>
          <w:p>
            <w:r>
              <w:t>电(kWh)</w:t>
            </w:r>
          </w:p>
        </w:tc>
        <w:tc>
          <w:tcPr>
            <w:vAlign w:val="center"/>
          </w:tcPr>
          <w:p>
            <w:r>
              <w:t>0.192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1920(kWh)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14420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7"/>
          </w:tcPr>
          <w:p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单位标椎煤的热值为：29304kJ/kg，标椎煤发电煤耗为：0.33kg/kWh。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2" w:name="_Toc2920"/>
      <w:r>
        <w:rPr>
          <w:color w:val="000000"/>
        </w:rPr>
        <w:t>光伏发电</w:t>
      </w:r>
      <w:bookmarkEnd w:id="7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60040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9594"/>
      <w:r>
        <w:rPr>
          <w:color w:val="000000"/>
        </w:rPr>
        <w:t>计算结果</w:t>
      </w:r>
      <w:bookmarkEnd w:id="73"/>
    </w:p>
    <w:p>
      <w:pPr>
        <w:pStyle w:val="4"/>
        <w:widowControl w:val="0"/>
        <w:jc w:val="both"/>
        <w:rPr>
          <w:color w:val="000000"/>
        </w:rPr>
      </w:pPr>
      <w:bookmarkStart w:id="74" w:name="_Toc18688"/>
      <w:r>
        <w:rPr>
          <w:color w:val="000000"/>
        </w:rPr>
        <w:t>负荷分项统计</w:t>
      </w:r>
      <w:bookmarkEnd w:id="7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-9.92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-9.79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4.40</w:t>
            </w:r>
          </w:p>
        </w:tc>
        <w:tc>
          <w:tcPr>
            <w:vAlign w:val="center"/>
          </w:tcPr>
          <w:p>
            <w:r>
              <w:t>-5.88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-9.86</w:t>
            </w:r>
          </w:p>
        </w:tc>
        <w:tc>
          <w:tcPr>
            <w:vAlign w:val="center"/>
          </w:tcPr>
          <w:p>
            <w:r>
              <w:t>27.12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5" w:name="_Toc11628"/>
      <w:r>
        <w:t>逐月负荷表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82.592</w:t>
            </w:r>
          </w:p>
        </w:tc>
        <w:tc>
          <w:tcPr>
            <w:vAlign w:val="center"/>
          </w:tcPr>
          <w:p>
            <w:r>
              <w:t>1月28日9时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89.812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2月4日9时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48.971</w:t>
            </w:r>
          </w:p>
        </w:tc>
        <w:tc>
          <w:tcPr>
            <w:vAlign w:val="center"/>
          </w:tcPr>
          <w:p>
            <w:r>
              <w:t>3月4日9时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106.430</w:t>
            </w:r>
          </w:p>
        </w:tc>
        <w:tc>
          <w:tcPr>
            <w:vAlign w:val="center"/>
          </w:tcPr>
          <w:p>
            <w:r>
              <w:t>6月24日9时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22224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164.992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7月22日9时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145.777</w:t>
            </w:r>
          </w:p>
        </w:tc>
        <w:tc>
          <w:tcPr>
            <w:vAlign w:val="center"/>
          </w:tcPr>
          <w:p>
            <w:r>
              <w:t>8月12日9时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120.046</w:t>
            </w:r>
          </w:p>
        </w:tc>
        <w:tc>
          <w:tcPr>
            <w:vAlign w:val="center"/>
          </w:tcPr>
          <w:p>
            <w:r>
              <w:t>9月2日9时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18.975</w:t>
            </w:r>
          </w:p>
        </w:tc>
        <w:tc>
          <w:tcPr>
            <w:vAlign w:val="center"/>
          </w:tcPr>
          <w:p>
            <w:r>
              <w:t>11月18日9时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45.583</w:t>
            </w:r>
          </w:p>
        </w:tc>
        <w:tc>
          <w:tcPr>
            <w:vAlign w:val="center"/>
          </w:tcPr>
          <w:p>
            <w:r>
              <w:t>12月16日9时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6" w:name="_Toc26270"/>
      <w:r>
        <w:t>逐月电耗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7.16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7" w:name="_Toc19799"/>
      <w:r>
        <w:rPr>
          <w:color w:val="000000"/>
        </w:rPr>
        <w:t>全年能耗</w:t>
      </w:r>
      <w:bookmarkEnd w:id="7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27.12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5.88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33.00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9.86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4.40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14.26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3.79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3.79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1.26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1.26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1.71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1.71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11.59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15.13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7.16</w:t>
            </w:r>
            <w:bookmarkEnd w:id="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1.28</w:t>
            </w:r>
            <w:bookmarkEnd w:id="26"/>
            <w:r>
              <w:rPr>
                <w:lang w:val="en-US"/>
              </w:rPr>
              <w:t xml:space="preserve"> 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6.37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14.81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26.54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21.76</w:t>
            </w:r>
            <w:bookmarkEnd w:id="3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7.18</w:t>
            </w:r>
            <w:bookmarkEnd w:id="3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78" w:name="_Toc20783"/>
      <w:r>
        <w:rPr>
          <w:color w:val="000000"/>
        </w:rPr>
        <w:t>附录</w:t>
      </w:r>
      <w:bookmarkEnd w:id="78"/>
    </w:p>
    <w:p>
      <w:pPr>
        <w:pStyle w:val="4"/>
        <w:widowControl w:val="0"/>
        <w:jc w:val="both"/>
        <w:rPr>
          <w:color w:val="000000"/>
        </w:rPr>
      </w:pPr>
      <w:bookmarkStart w:id="79" w:name="_Toc4303"/>
      <w:r>
        <w:rPr>
          <w:color w:val="000000"/>
        </w:rPr>
        <w:t>工作日/节假日人员逐时在室率(%)</w:t>
      </w:r>
      <w:bookmarkEnd w:id="7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80" w:name="_Toc22249"/>
      <w:r>
        <w:t>工作日/节假日照明开关时间表(%)</w:t>
      </w:r>
      <w:bookmarkEnd w:id="8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1" w:name="_Toc600"/>
      <w:r>
        <w:t>工作日/节假日设备逐时使用率(%)</w:t>
      </w:r>
      <w:bookmarkEnd w:id="8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2" w:name="_Toc8388"/>
      <w:r>
        <w:t>工作日/节假日空调系统运行时间表(1:开,0:关)</w:t>
      </w:r>
      <w:bookmarkEnd w:id="82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3" w:name="_Toc21899"/>
      <w:r>
        <w:t>工作日/节假日新风运行时间表(%)</w:t>
      </w:r>
      <w:bookmarkEnd w:id="8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40703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7304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889\AppData\Local\Temp\tmp7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tmp70.dotx</Template>
  <Pages>22</Pages>
  <Words>8416</Words>
  <Characters>12526</Characters>
  <Lines>43</Lines>
  <Paragraphs>12</Paragraphs>
  <TotalTime>111</TotalTime>
  <ScaleCrop>false</ScaleCrop>
  <LinksUpToDate>false</LinksUpToDate>
  <CharactersWithSpaces>12727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2025-12-29T07:22:00Z</dcterms:created>
  <dc:creator>WPS_1660465809</dc:creator>
  <cp:lastModifiedBy>WPS_1660465809</cp:lastModifiedBy>
  <dcterms:modified xsi:type="dcterms:W3CDTF">2025-12-29T09:13:55Z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