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FB87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312" w:type="dxa"/>
            <w:vAlign w:val="center"/>
          </w:tcPr>
          <w:p w14:paraId="55CBD040">
            <w:pPr>
              <w:widowControl w:val="0"/>
              <w:jc w:val="both"/>
              <w:rPr>
                <w:rFonts w:hint="eastAsia" w:ascii="等线" w:hAnsi="等线" w:eastAsia="等线"/>
                <w:kern w:val="2"/>
                <w:szCs w:val="22"/>
                <w:lang w:val="en-US"/>
              </w:rPr>
            </w:pPr>
            <w:bookmarkStart w:id="0" w:name="_Hlk172642859"/>
            <w:bookmarkStart w:id="1" w:name="_Hlk172641893"/>
          </w:p>
          <w:p w14:paraId="07011613">
            <w:pPr>
              <w:widowControl w:val="0"/>
              <w:spacing w:before="936" w:beforeLines="300"/>
              <w:jc w:val="center"/>
              <w:rPr>
                <w:rFonts w:hint="eastAsia" w:ascii="微软雅黑" w:hAnsi="微软雅黑" w:eastAsia="微软雅黑"/>
                <w:b/>
                <w:bCs/>
                <w:kern w:val="2"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bCs/>
                <w:spacing w:val="135"/>
                <w:kern w:val="0"/>
                <w:sz w:val="72"/>
                <w:szCs w:val="52"/>
                <w:fitText w:val="8640" w:id="-942478592"/>
              </w:rPr>
              <w:t>全年负荷计算报告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8640" w:id="-942478592"/>
              </w:rPr>
              <w:t>书</w:t>
            </w:r>
          </w:p>
        </w:tc>
      </w:tr>
      <w:tr w14:paraId="5778F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73993451">
            <w:pPr>
              <w:widowControl w:val="0"/>
              <w:spacing w:before="156" w:beforeLines="5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bookmarkStart w:id="2" w:name="项目名称"/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</w:rPr>
              <w:t>西藏某高校</w:t>
            </w:r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 w:eastAsia="zh-CN"/>
              </w:rPr>
              <w:t>某</w:t>
            </w:r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</w:rPr>
              <w:t>校区教学楼</w:t>
            </w:r>
            <w:bookmarkEnd w:id="2"/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</w:rPr>
              <w:t xml:space="preserve"> </w:t>
            </w:r>
          </w:p>
        </w:tc>
      </w:tr>
      <w:bookmarkEnd w:id="0"/>
      <w:tr w14:paraId="2F73F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55E202CB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设计编号：</w:t>
            </w:r>
            <w:bookmarkStart w:id="3" w:name="设计编号"/>
            <w:bookmarkEnd w:id="3"/>
          </w:p>
          <w:p w14:paraId="5A92091A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Cs w:val="21"/>
                <w:lang w:val="en-US"/>
              </w:rPr>
            </w:pPr>
          </w:p>
        </w:tc>
      </w:tr>
      <w:tr w14:paraId="7E323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10007FC4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bookmarkStart w:id="4" w:name="二维码"/>
            <w:bookmarkEnd w:id="4"/>
          </w:p>
        </w:tc>
      </w:tr>
    </w:tbl>
    <w:p w14:paraId="66E62A05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6EC24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</w:p>
    <w:p w14:paraId="03FDF141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16762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01D0BB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3557B27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0067500A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西藏-拉萨</w:t>
            </w:r>
            <w:bookmarkEnd w:id="5"/>
          </w:p>
        </w:tc>
      </w:tr>
      <w:tr w14:paraId="3F9D9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EF41DA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0621B3A4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5F553D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建设单位"/>
            <w:bookmarkEnd w:id="6"/>
          </w:p>
        </w:tc>
      </w:tr>
      <w:tr w14:paraId="790D9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BAF0573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2470D17D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721718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设计单位"/>
            <w:bookmarkEnd w:id="7"/>
          </w:p>
        </w:tc>
      </w:tr>
      <w:tr w14:paraId="76011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AB6D38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72DCE9C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001896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0B11D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2B7BE33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7E087D7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6C267B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64D6F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5D42E8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8099F45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4301D0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07DC9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5A66C0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7C8A3E72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5E8AA4AE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8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</w:rPr>
              <w:t>2026年1月4日</w:t>
            </w:r>
            <w:bookmarkEnd w:id="8"/>
          </w:p>
        </w:tc>
      </w:tr>
    </w:tbl>
    <w:p w14:paraId="35B66EB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2C19E39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48DFB857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165A906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9AFADF5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3B16D5D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: </w:t>
            </w:r>
            <w:bookmarkStart w:id="9" w:name="软件全称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暖通负荷BECH2025</w:t>
            </w:r>
            <w:bookmarkEnd w:id="9"/>
          </w:p>
        </w:tc>
        <w:tc>
          <w:tcPr>
            <w:tcW w:w="3958" w:type="dxa"/>
            <w:vMerge w:val="restart"/>
            <w:vAlign w:val="bottom"/>
          </w:tcPr>
          <w:p w14:paraId="78BD6F0F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E1A4D2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2B62A64C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02927426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0" w:name="软件版本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20250101(SP1)</w:t>
            </w:r>
            <w:bookmarkEnd w:id="10"/>
          </w:p>
        </w:tc>
        <w:tc>
          <w:tcPr>
            <w:tcW w:w="3958" w:type="dxa"/>
            <w:vMerge w:val="continue"/>
          </w:tcPr>
          <w:p w14:paraId="477E94AB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027DD4B1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20F74CA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1600412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1" w:name="加密锁号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SP57932059</w:t>
            </w:r>
            <w:bookmarkEnd w:id="11"/>
          </w:p>
        </w:tc>
        <w:tc>
          <w:tcPr>
            <w:tcW w:w="3958" w:type="dxa"/>
            <w:vMerge w:val="continue"/>
          </w:tcPr>
          <w:p w14:paraId="22CF3701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6E425CC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0554E0A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539F90E7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2B86D266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bookmarkEnd w:id="1"/>
    </w:tbl>
    <w:p w14:paraId="02EE5AAC">
      <w:pPr>
        <w:rPr>
          <w:rFonts w:hint="eastAsia" w:ascii="宋体" w:hAnsi="宋体"/>
          <w:sz w:val="32"/>
          <w:szCs w:val="32"/>
        </w:rPr>
      </w:pPr>
    </w:p>
    <w:p w14:paraId="0D192F43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1A36C85B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42B0F93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411F2BF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</w:instrText>
      </w:r>
      <w:r>
        <w:rPr>
          <w:rFonts w:hint="eastAsia" w:ascii="宋体" w:hAnsi="宋体"/>
          <w:b w:val="0"/>
          <w:bCs w:val="0"/>
          <w:caps/>
        </w:rPr>
        <w:instrText xml:space="preserve">2</w:instrText>
      </w:r>
      <w:r>
        <w:rPr>
          <w:rFonts w:ascii="宋体" w:hAnsi="宋体"/>
          <w:b w:val="0"/>
          <w:bCs w:val="0"/>
          <w:caps/>
        </w:rPr>
        <w:instrText xml:space="preserve">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_Toc30132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</w:rPr>
        <w:t xml:space="preserve">1 </w:t>
      </w:r>
      <w:r>
        <w:rPr>
          <w:kern w:val="2"/>
          <w:szCs w:val="24"/>
        </w:rPr>
        <w:t>建筑概况</w:t>
      </w:r>
      <w:r>
        <w:tab/>
      </w:r>
      <w:r>
        <w:fldChar w:fldCharType="begin"/>
      </w:r>
      <w:r>
        <w:instrText xml:space="preserve"> PAGEREF _Toc30132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B9C2C4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_Toc3628 </w:instrText>
      </w:r>
      <w:r>
        <w:fldChar w:fldCharType="separate"/>
      </w:r>
      <w:r>
        <w:rPr>
          <w:rFonts w:hint="eastAsia"/>
        </w:rPr>
        <w:t>2 气象</w:t>
      </w:r>
      <w:r>
        <w:t>数据</w:t>
      </w:r>
      <w:r>
        <w:tab/>
      </w:r>
      <w:r>
        <w:fldChar w:fldCharType="begin"/>
      </w:r>
      <w:r>
        <w:instrText xml:space="preserve"> PAGEREF _Toc3628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11FB2F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_Toc24669 </w:instrText>
      </w:r>
      <w:r>
        <w:fldChar w:fldCharType="separate"/>
      </w:r>
      <w:r>
        <w:rPr>
          <w:rFonts w:hint="eastAsia"/>
          <w:lang w:val="en-GB"/>
        </w:rPr>
        <w:t xml:space="preserve">2.1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_Toc24669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2FD999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_Toc23149 </w:instrText>
      </w:r>
      <w:r>
        <w:fldChar w:fldCharType="separate"/>
      </w:r>
      <w:r>
        <w:rPr>
          <w:rFonts w:hint="eastAsia"/>
          <w:lang w:val="en-GB"/>
        </w:rPr>
        <w:t xml:space="preserve">2.2 </w:t>
      </w:r>
      <w:r>
        <w:rPr>
          <w:rFonts w:hint="eastAsia"/>
        </w:rPr>
        <w:t>逐</w:t>
      </w:r>
      <w:r>
        <w:t>日干球温度表</w:t>
      </w:r>
      <w:r>
        <w:tab/>
      </w:r>
      <w:r>
        <w:fldChar w:fldCharType="begin"/>
      </w:r>
      <w:r>
        <w:instrText xml:space="preserve"> PAGEREF _Toc23149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FBF112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_Toc4103 </w:instrText>
      </w:r>
      <w:r>
        <w:fldChar w:fldCharType="separate"/>
      </w:r>
      <w:r>
        <w:rPr>
          <w:rFonts w:hint="eastAsia"/>
          <w:lang w:val="en-GB"/>
        </w:rPr>
        <w:t xml:space="preserve">2.3 </w:t>
      </w:r>
      <w:r>
        <w:rPr>
          <w:rFonts w:hint="eastAsia"/>
        </w:rPr>
        <w:t>逐</w:t>
      </w:r>
      <w:r>
        <w:t>月</w:t>
      </w:r>
      <w:r>
        <w:rPr>
          <w:rFonts w:hint="eastAsia"/>
        </w:rPr>
        <w:t>辐照</w:t>
      </w:r>
      <w:r>
        <w:t>量</w:t>
      </w:r>
      <w:r>
        <w:rPr>
          <w:rFonts w:hint="eastAsia"/>
        </w:rPr>
        <w:t>表</w:t>
      </w:r>
      <w:r>
        <w:tab/>
      </w:r>
      <w:r>
        <w:fldChar w:fldCharType="begin"/>
      </w:r>
      <w:r>
        <w:instrText xml:space="preserve"> PAGEREF _Toc4103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6CFEF2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_Toc25287 </w:instrText>
      </w:r>
      <w:r>
        <w:fldChar w:fldCharType="separate"/>
      </w:r>
      <w:r>
        <w:rPr>
          <w:rFonts w:hint="eastAsia"/>
          <w:lang w:val="en-GB"/>
        </w:rPr>
        <w:t xml:space="preserve">2.4 </w:t>
      </w:r>
      <w:r>
        <w:rPr>
          <w:rFonts w:hint="eastAsia"/>
        </w:rPr>
        <w:t>峰值</w:t>
      </w:r>
      <w:r>
        <w:t>工况</w:t>
      </w:r>
      <w:r>
        <w:tab/>
      </w:r>
      <w:r>
        <w:fldChar w:fldCharType="begin"/>
      </w:r>
      <w:r>
        <w:instrText xml:space="preserve"> PAGEREF _Toc25287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3F6D77B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_Toc13068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_Toc13068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5B3D98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_Toc16163 </w:instrText>
      </w:r>
      <w:r>
        <w:fldChar w:fldCharType="separate"/>
      </w:r>
      <w:r>
        <w:rPr>
          <w:rFonts w:hint="eastAsia"/>
        </w:rPr>
        <w:t>4 围护</w:t>
      </w:r>
      <w:r>
        <w:t>结构</w:t>
      </w:r>
      <w:r>
        <w:tab/>
      </w:r>
      <w:r>
        <w:fldChar w:fldCharType="begin"/>
      </w:r>
      <w:r>
        <w:instrText xml:space="preserve"> PAGEREF _Toc16163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3626336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_Toc24791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_Toc24791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3D3A742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_Toc13247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_Toc13247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B98F9A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_Toc13615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挑空楼板构造</w:t>
      </w:r>
      <w:r>
        <w:tab/>
      </w:r>
      <w:r>
        <w:fldChar w:fldCharType="begin"/>
      </w:r>
      <w:r>
        <w:instrText xml:space="preserve"> PAGEREF _Toc13615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6D3A39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_Toc7128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楼板构造</w:t>
      </w:r>
      <w:r>
        <w:tab/>
      </w:r>
      <w:r>
        <w:fldChar w:fldCharType="begin"/>
      </w:r>
      <w:r>
        <w:instrText xml:space="preserve"> PAGEREF _Toc7128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BD9863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_Toc23202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周边地面构造</w:t>
      </w:r>
      <w:r>
        <w:tab/>
      </w:r>
      <w:r>
        <w:fldChar w:fldCharType="begin"/>
      </w:r>
      <w:r>
        <w:instrText xml:space="preserve"> PAGEREF _Toc23202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0B5B89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_Toc27365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非周边地面构造</w:t>
      </w:r>
      <w:r>
        <w:tab/>
      </w:r>
      <w:r>
        <w:fldChar w:fldCharType="begin"/>
      </w:r>
      <w:r>
        <w:instrText xml:space="preserve"> PAGEREF _Toc27365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36C0D0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_Toc9575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门构造</w:t>
      </w:r>
      <w:r>
        <w:tab/>
      </w:r>
      <w:r>
        <w:fldChar w:fldCharType="begin"/>
      </w:r>
      <w:r>
        <w:instrText xml:space="preserve"> PAGEREF _Toc9575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90547E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_Toc119 </w:instrText>
      </w:r>
      <w:r>
        <w:fldChar w:fldCharType="separate"/>
      </w:r>
      <w:r>
        <w:rPr>
          <w:rFonts w:hint="eastAsia"/>
          <w:lang w:val="en-GB"/>
        </w:rPr>
        <w:t xml:space="preserve">4.8 </w:t>
      </w:r>
      <w:r>
        <w:t>窗构造</w:t>
      </w:r>
      <w:r>
        <w:tab/>
      </w:r>
      <w:r>
        <w:fldChar w:fldCharType="begin"/>
      </w:r>
      <w:r>
        <w:instrText xml:space="preserve"> PAGEREF _Toc119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F122E4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_Toc10800 </w:instrText>
      </w:r>
      <w:r>
        <w:fldChar w:fldCharType="separate"/>
      </w:r>
      <w:r>
        <w:rPr>
          <w:rFonts w:hint="eastAsia"/>
        </w:rPr>
        <w:t xml:space="preserve">5 </w:t>
      </w:r>
      <w:r>
        <w:t>房间类型</w:t>
      </w:r>
      <w:r>
        <w:tab/>
      </w:r>
      <w:r>
        <w:fldChar w:fldCharType="begin"/>
      </w:r>
      <w:r>
        <w:instrText xml:space="preserve"> PAGEREF _Toc10800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71635B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_Toc11317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 </w:t>
      </w:r>
      <w:r>
        <w:rPr>
          <w:kern w:val="2"/>
          <w:szCs w:val="24"/>
          <w:lang w:val="en-US"/>
        </w:rPr>
        <w:t>房间参数表</w:t>
      </w:r>
      <w:r>
        <w:tab/>
      </w:r>
      <w:r>
        <w:fldChar w:fldCharType="begin"/>
      </w:r>
      <w:r>
        <w:instrText xml:space="preserve"> PAGEREF _Toc11317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7CCE33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_Toc22731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5.2 </w:t>
      </w:r>
      <w:r>
        <w:rPr>
          <w:kern w:val="2"/>
          <w:szCs w:val="24"/>
          <w:lang w:val="en-US"/>
        </w:rPr>
        <w:t>作息时间表</w:t>
      </w:r>
      <w:r>
        <w:tab/>
      </w:r>
      <w:r>
        <w:fldChar w:fldCharType="begin"/>
      </w:r>
      <w:r>
        <w:instrText xml:space="preserve"> PAGEREF _Toc22731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B7B884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_Toc27272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6 </w:t>
      </w:r>
      <w:r>
        <w:rPr>
          <w:kern w:val="2"/>
          <w:szCs w:val="24"/>
          <w:lang w:val="en-US"/>
        </w:rPr>
        <w:t>系统设置</w:t>
      </w:r>
      <w:r>
        <w:tab/>
      </w:r>
      <w:r>
        <w:fldChar w:fldCharType="begin"/>
      </w:r>
      <w:r>
        <w:instrText xml:space="preserve"> PAGEREF _Toc27272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202D0D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_Toc8320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6.1 </w:t>
      </w:r>
      <w:r>
        <w:rPr>
          <w:kern w:val="2"/>
          <w:szCs w:val="24"/>
          <w:lang w:val="en-US"/>
        </w:rPr>
        <w:t>系统划分</w:t>
      </w:r>
      <w:r>
        <w:tab/>
      </w:r>
      <w:r>
        <w:fldChar w:fldCharType="begin"/>
      </w:r>
      <w:r>
        <w:instrText xml:space="preserve"> PAGEREF _Toc8320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E21262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_Toc26622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6.2 </w:t>
      </w:r>
      <w:r>
        <w:rPr>
          <w:kern w:val="2"/>
          <w:szCs w:val="24"/>
          <w:lang w:val="en-US"/>
        </w:rPr>
        <w:t>运行时间表</w:t>
      </w:r>
      <w:r>
        <w:tab/>
      </w:r>
      <w:r>
        <w:fldChar w:fldCharType="begin"/>
      </w:r>
      <w:r>
        <w:instrText xml:space="preserve"> PAGEREF _Toc26622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D5D1B0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_Toc5251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7 </w:t>
      </w:r>
      <w:r>
        <w:rPr>
          <w:kern w:val="2"/>
          <w:szCs w:val="24"/>
          <w:lang w:val="en-US"/>
        </w:rPr>
        <w:t>计算结果</w:t>
      </w:r>
      <w:r>
        <w:tab/>
      </w:r>
      <w:r>
        <w:fldChar w:fldCharType="begin"/>
      </w:r>
      <w:r>
        <w:instrText xml:space="preserve"> PAGEREF _Toc5251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E4C6F4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_Toc2154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7.1 </w:t>
      </w:r>
      <w:r>
        <w:rPr>
          <w:kern w:val="2"/>
          <w:szCs w:val="24"/>
          <w:lang w:val="en-US"/>
        </w:rPr>
        <w:t>模拟周期</w:t>
      </w:r>
      <w:r>
        <w:tab/>
      </w:r>
      <w:r>
        <w:fldChar w:fldCharType="begin"/>
      </w:r>
      <w:r>
        <w:instrText xml:space="preserve"> PAGEREF _Toc2154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F75D33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_Toc30978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7.2 </w:t>
      </w:r>
      <w:r>
        <w:rPr>
          <w:kern w:val="2"/>
          <w:szCs w:val="24"/>
          <w:lang w:val="en-US"/>
        </w:rPr>
        <w:t>全年冷暖需求</w:t>
      </w:r>
      <w:r>
        <w:tab/>
      </w:r>
      <w:r>
        <w:fldChar w:fldCharType="begin"/>
      </w:r>
      <w:r>
        <w:instrText xml:space="preserve"> PAGEREF _Toc30978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0B25AA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_Toc22595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7.3 </w:t>
      </w:r>
      <w:r>
        <w:rPr>
          <w:kern w:val="2"/>
          <w:szCs w:val="24"/>
          <w:lang w:val="en-US"/>
        </w:rPr>
        <w:t>负荷分项统计</w:t>
      </w:r>
      <w:r>
        <w:tab/>
      </w:r>
      <w:r>
        <w:fldChar w:fldCharType="begin"/>
      </w:r>
      <w:r>
        <w:instrText xml:space="preserve"> PAGEREF _Toc22595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000CFC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_Toc9619 </w:instrText>
      </w:r>
      <w:r>
        <w:fldChar w:fldCharType="separate"/>
      </w:r>
      <w:r>
        <w:rPr>
          <w:rFonts w:hint="eastAsia"/>
          <w:lang w:val="en-GB"/>
        </w:rPr>
        <w:t xml:space="preserve">7.4 </w:t>
      </w:r>
      <w:r>
        <w:t>逐月负荷表</w:t>
      </w:r>
      <w:r>
        <w:tab/>
      </w:r>
      <w:r>
        <w:fldChar w:fldCharType="begin"/>
      </w:r>
      <w:r>
        <w:instrText xml:space="preserve"> PAGEREF _Toc9619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C5E6B5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_Toc16860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8 </w:t>
      </w:r>
      <w:r>
        <w:rPr>
          <w:kern w:val="2"/>
          <w:szCs w:val="24"/>
          <w:lang w:val="en-US"/>
        </w:rPr>
        <w:t>附录</w:t>
      </w:r>
      <w:r>
        <w:tab/>
      </w:r>
      <w:r>
        <w:fldChar w:fldCharType="begin"/>
      </w:r>
      <w:r>
        <w:instrText xml:space="preserve"> PAGEREF _Toc16860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3603DA9">
      <w:pPr>
        <w:pStyle w:val="16"/>
        <w:sectPr>
          <w:headerReference r:id="rId3" w:type="firs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0E2A3E56">
      <w:pPr>
        <w:pStyle w:val="2"/>
        <w:widowControl w:val="0"/>
        <w:jc w:val="both"/>
        <w:rPr>
          <w:kern w:val="2"/>
          <w:szCs w:val="24"/>
        </w:rPr>
      </w:pPr>
      <w:bookmarkStart w:id="12" w:name="_Toc494471704"/>
      <w:bookmarkStart w:id="13" w:name="_Toc30132"/>
      <w:r>
        <w:rPr>
          <w:kern w:val="2"/>
          <w:szCs w:val="24"/>
        </w:rPr>
        <w:t>建筑概况</w:t>
      </w:r>
      <w:bookmarkEnd w:id="12"/>
      <w:bookmarkEnd w:id="13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1"/>
        <w:gridCol w:w="3101"/>
        <w:gridCol w:w="3395"/>
      </w:tblGrid>
      <w:tr w14:paraId="77BBDA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05A616BA">
            <w:r>
              <w:t>地理位置</w:t>
            </w:r>
          </w:p>
        </w:tc>
        <w:tc>
          <w:tcPr>
            <w:tcW w:w="6496" w:type="dxa"/>
            <w:gridSpan w:val="2"/>
            <w:vAlign w:val="center"/>
          </w:tcPr>
          <w:p w14:paraId="4FC29AD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西藏</w:t>
            </w:r>
            <w:r>
              <w:t>-</w:t>
            </w:r>
            <w:r>
              <w:rPr>
                <w:rFonts w:hint="eastAsia"/>
                <w:lang w:val="en-US" w:eastAsia="zh-CN"/>
              </w:rPr>
              <w:t>拉萨</w:t>
            </w:r>
          </w:p>
        </w:tc>
      </w:tr>
      <w:tr w14:paraId="3256C2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7CAA7AF8">
            <w:r>
              <w:t>气候分区</w:t>
            </w:r>
          </w:p>
        </w:tc>
        <w:tc>
          <w:tcPr>
            <w:tcW w:w="6496" w:type="dxa"/>
            <w:gridSpan w:val="2"/>
            <w:vAlign w:val="center"/>
          </w:tcPr>
          <w:p w14:paraId="333C7B66">
            <w:bookmarkStart w:id="14" w:name="气候分区"/>
            <w:r>
              <w:t>严寒C区</w:t>
            </w:r>
            <w:bookmarkEnd w:id="14"/>
          </w:p>
        </w:tc>
      </w:tr>
      <w:tr w14:paraId="4DFA9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458029BA">
            <w:r>
              <w:t>北纬</w:t>
            </w:r>
          </w:p>
        </w:tc>
        <w:tc>
          <w:tcPr>
            <w:tcW w:w="6496" w:type="dxa"/>
            <w:gridSpan w:val="2"/>
            <w:vAlign w:val="center"/>
          </w:tcPr>
          <w:p w14:paraId="60CDB08A">
            <w:bookmarkStart w:id="15" w:name="纬度"/>
            <w:r>
              <w:t>39.62</w:t>
            </w:r>
            <w:bookmarkEnd w:id="15"/>
          </w:p>
        </w:tc>
      </w:tr>
      <w:tr w14:paraId="009A78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21208BDC">
            <w:r>
              <w:t>东经</w:t>
            </w:r>
          </w:p>
        </w:tc>
        <w:tc>
          <w:tcPr>
            <w:tcW w:w="6496" w:type="dxa"/>
            <w:gridSpan w:val="2"/>
            <w:vAlign w:val="center"/>
          </w:tcPr>
          <w:p w14:paraId="78A22CB8">
            <w:bookmarkStart w:id="16" w:name="经度"/>
            <w:r>
              <w:t>109.74</w:t>
            </w:r>
            <w:bookmarkEnd w:id="16"/>
          </w:p>
        </w:tc>
      </w:tr>
      <w:tr w14:paraId="27487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4115F7A5">
            <w:r>
              <w:t>建筑名称</w:t>
            </w:r>
          </w:p>
        </w:tc>
        <w:tc>
          <w:tcPr>
            <w:tcW w:w="6496" w:type="dxa"/>
            <w:gridSpan w:val="2"/>
            <w:vAlign w:val="center"/>
          </w:tcPr>
          <w:p w14:paraId="02CA55C1">
            <w:bookmarkStart w:id="17" w:name="项目名称＃2"/>
            <w:r>
              <w:t>西藏某高校</w:t>
            </w:r>
            <w:r>
              <w:rPr>
                <w:rFonts w:hint="eastAsia"/>
                <w:lang w:val="en-US" w:eastAsia="zh-CN"/>
              </w:rPr>
              <w:t>某</w:t>
            </w:r>
            <w:bookmarkStart w:id="60" w:name="_GoBack"/>
            <w:bookmarkEnd w:id="60"/>
            <w:r>
              <w:t>校区教学楼</w:t>
            </w:r>
            <w:bookmarkEnd w:id="17"/>
          </w:p>
        </w:tc>
      </w:tr>
      <w:tr w14:paraId="5A29C6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235A53F4">
            <w:r>
              <w:t>建筑类型</w:t>
            </w:r>
          </w:p>
        </w:tc>
        <w:tc>
          <w:tcPr>
            <w:tcW w:w="3101" w:type="dxa"/>
            <w:vAlign w:val="center"/>
          </w:tcPr>
          <w:p w14:paraId="5B5388A3">
            <w:bookmarkStart w:id="18" w:name="建筑类型"/>
            <w:r>
              <w:t>公共建筑</w:t>
            </w:r>
            <w:bookmarkEnd w:id="18"/>
          </w:p>
        </w:tc>
        <w:tc>
          <w:tcPr>
            <w:tcW w:w="3395" w:type="dxa"/>
            <w:vAlign w:val="center"/>
          </w:tcPr>
          <w:p w14:paraId="2EADBC9E"/>
        </w:tc>
      </w:tr>
      <w:tr w14:paraId="5A869B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0FAB3314">
            <w:r>
              <w:rPr>
                <w:rFonts w:hint="eastAsia"/>
              </w:rPr>
              <w:t>计算</w:t>
            </w:r>
            <w:r>
              <w:t>建筑面积</w:t>
            </w:r>
          </w:p>
        </w:tc>
        <w:tc>
          <w:tcPr>
            <w:tcW w:w="3101" w:type="dxa"/>
            <w:vAlign w:val="center"/>
          </w:tcPr>
          <w:p w14:paraId="35D34B93">
            <w:r>
              <w:t xml:space="preserve">地上 </w:t>
            </w:r>
            <w:bookmarkStart w:id="19" w:name="地上建筑面积"/>
            <w:r>
              <w:t>11550.34</w:t>
            </w:r>
            <w:bookmarkEnd w:id="19"/>
            <w:r>
              <w:t xml:space="preserve"> ㎡</w:t>
            </w:r>
          </w:p>
        </w:tc>
        <w:tc>
          <w:tcPr>
            <w:tcW w:w="3395" w:type="dxa"/>
            <w:vAlign w:val="center"/>
          </w:tcPr>
          <w:p w14:paraId="060720EB">
            <w:r>
              <w:t xml:space="preserve">地下 </w:t>
            </w:r>
            <w:bookmarkStart w:id="20" w:name="地下建筑面积"/>
            <w:r>
              <w:t>0.00</w:t>
            </w:r>
            <w:bookmarkEnd w:id="20"/>
            <w:r>
              <w:t xml:space="preserve"> ㎡</w:t>
            </w:r>
          </w:p>
        </w:tc>
      </w:tr>
      <w:tr w14:paraId="61619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78F65C91">
            <w:r>
              <w:t>建筑高度</w:t>
            </w:r>
          </w:p>
        </w:tc>
        <w:tc>
          <w:tcPr>
            <w:tcW w:w="3101" w:type="dxa"/>
            <w:vAlign w:val="center"/>
          </w:tcPr>
          <w:p w14:paraId="1E4A1EA3">
            <w:r>
              <w:t xml:space="preserve">地上 </w:t>
            </w:r>
            <w:bookmarkStart w:id="21" w:name="地上建筑高度"/>
            <w:r>
              <w:t>17.60</w:t>
            </w:r>
            <w:bookmarkEnd w:id="21"/>
            <w:r>
              <w:t xml:space="preserve"> m</w:t>
            </w:r>
          </w:p>
        </w:tc>
        <w:tc>
          <w:tcPr>
            <w:tcW w:w="3395" w:type="dxa"/>
            <w:vAlign w:val="center"/>
          </w:tcPr>
          <w:p w14:paraId="1C8625B7">
            <w:r>
              <w:t>地下</w:t>
            </w:r>
            <w:bookmarkStart w:id="22" w:name="地下建筑高度"/>
            <w:r>
              <w:t>0.00</w:t>
            </w:r>
            <w:bookmarkEnd w:id="22"/>
            <w:r>
              <w:t xml:space="preserve"> m</w:t>
            </w:r>
          </w:p>
        </w:tc>
      </w:tr>
      <w:tr w14:paraId="450E1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76EEB994">
            <w:r>
              <w:t>建筑层数</w:t>
            </w:r>
          </w:p>
        </w:tc>
        <w:tc>
          <w:tcPr>
            <w:tcW w:w="3101" w:type="dxa"/>
            <w:vAlign w:val="center"/>
          </w:tcPr>
          <w:p w14:paraId="3F525901">
            <w:r>
              <w:t xml:space="preserve">地上 </w:t>
            </w:r>
            <w:bookmarkStart w:id="23" w:name="地上建筑层数"/>
            <w:r>
              <w:t>4</w:t>
            </w:r>
            <w:bookmarkEnd w:id="23"/>
          </w:p>
        </w:tc>
        <w:tc>
          <w:tcPr>
            <w:tcW w:w="3395" w:type="dxa"/>
            <w:vAlign w:val="center"/>
          </w:tcPr>
          <w:p w14:paraId="552D471D">
            <w:r>
              <w:t xml:space="preserve">地下 </w:t>
            </w:r>
            <w:bookmarkStart w:id="24" w:name="地下建筑层数"/>
            <w:r>
              <w:t>0</w:t>
            </w:r>
            <w:bookmarkEnd w:id="24"/>
          </w:p>
        </w:tc>
      </w:tr>
      <w:tr w14:paraId="2A00A0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486A1342">
            <w:r>
              <w:t>北向角度</w:t>
            </w:r>
          </w:p>
        </w:tc>
        <w:tc>
          <w:tcPr>
            <w:tcW w:w="6496" w:type="dxa"/>
            <w:gridSpan w:val="2"/>
            <w:vAlign w:val="center"/>
          </w:tcPr>
          <w:p w14:paraId="28719F7F">
            <w:bookmarkStart w:id="25" w:name="北向角度"/>
            <w:r>
              <w:t>90</w:t>
            </w:r>
            <w:bookmarkEnd w:id="25"/>
            <w:r>
              <w:t>°</w:t>
            </w:r>
          </w:p>
        </w:tc>
      </w:tr>
    </w:tbl>
    <w:p w14:paraId="7524E3BB">
      <w:pPr>
        <w:pStyle w:val="2"/>
      </w:pPr>
      <w:bookmarkStart w:id="26" w:name="_Toc3628"/>
      <w:r>
        <w:rPr>
          <w:rFonts w:hint="eastAsia"/>
        </w:rPr>
        <w:t>气象</w:t>
      </w:r>
      <w:r>
        <w:t>数据</w:t>
      </w:r>
      <w:bookmarkEnd w:id="26"/>
    </w:p>
    <w:p w14:paraId="23417D4A">
      <w:pPr>
        <w:pStyle w:val="4"/>
      </w:pPr>
      <w:bookmarkStart w:id="27" w:name="_Toc24669"/>
      <w:r>
        <w:rPr>
          <w:rFonts w:hint="eastAsia"/>
        </w:rPr>
        <w:t>气象地点</w:t>
      </w:r>
      <w:bookmarkEnd w:id="27"/>
    </w:p>
    <w:p w14:paraId="22703935">
      <w:pPr>
        <w:pStyle w:val="3"/>
        <w:ind w:firstLine="420"/>
        <w:rPr>
          <w:lang w:val="en-US"/>
        </w:rPr>
      </w:pPr>
      <w:bookmarkStart w:id="28" w:name="气象数据来源"/>
      <w:r>
        <w:t>西藏-拉萨, 《建筑节能气象参数标准》JGJ346-2014</w:t>
      </w:r>
      <w:bookmarkEnd w:id="28"/>
    </w:p>
    <w:p w14:paraId="464F5802">
      <w:pPr>
        <w:pStyle w:val="4"/>
      </w:pPr>
      <w:bookmarkStart w:id="29" w:name="_Toc23149"/>
      <w:r>
        <w:rPr>
          <w:rFonts w:hint="eastAsia"/>
        </w:rPr>
        <w:t>逐</w:t>
      </w:r>
      <w:r>
        <w:t>日干球温度表</w:t>
      </w:r>
      <w:bookmarkEnd w:id="29"/>
    </w:p>
    <w:p w14:paraId="6CF00F94">
      <w:pPr>
        <w:widowControl w:val="0"/>
        <w:rPr>
          <w:kern w:val="2"/>
          <w:szCs w:val="24"/>
          <w:lang w:val="en-US"/>
        </w:rPr>
      </w:pPr>
      <w:bookmarkStart w:id="30" w:name="日均干球温度变化表"/>
      <w:bookmarkEnd w:id="30"/>
      <w:r>
        <w:drawing>
          <wp:inline distT="0" distB="0" distL="0" distR="0">
            <wp:extent cx="5667375" cy="29051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28C36">
      <w:pPr>
        <w:pStyle w:val="4"/>
      </w:pPr>
      <w:bookmarkStart w:id="31" w:name="日最小干球温度变化表"/>
      <w:bookmarkEnd w:id="31"/>
      <w:bookmarkStart w:id="32" w:name="_Toc4103"/>
      <w:r>
        <w:rPr>
          <w:rFonts w:hint="eastAsia"/>
        </w:rPr>
        <w:t>逐</w:t>
      </w:r>
      <w:r>
        <w:t>月</w:t>
      </w:r>
      <w:r>
        <w:rPr>
          <w:rFonts w:hint="eastAsia"/>
        </w:rPr>
        <w:t>辐照</w:t>
      </w:r>
      <w:r>
        <w:t>量</w:t>
      </w:r>
      <w:r>
        <w:rPr>
          <w:rFonts w:hint="eastAsia"/>
        </w:rPr>
        <w:t>表</w:t>
      </w:r>
      <w:bookmarkEnd w:id="32"/>
    </w:p>
    <w:p w14:paraId="2119DFBE">
      <w:pPr>
        <w:rPr>
          <w:kern w:val="2"/>
          <w:szCs w:val="24"/>
          <w:lang w:val="en-US"/>
        </w:rPr>
      </w:pPr>
      <w:bookmarkStart w:id="33" w:name="逐月辐照量图表"/>
      <w:bookmarkEnd w:id="33"/>
      <w:r>
        <w:drawing>
          <wp:inline distT="0" distB="0" distL="0" distR="0">
            <wp:extent cx="5667375" cy="26289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9339E">
      <w:pPr>
        <w:pStyle w:val="4"/>
      </w:pPr>
      <w:bookmarkStart w:id="34" w:name="_Toc25287"/>
      <w:r>
        <w:rPr>
          <w:rFonts w:hint="eastAsia"/>
        </w:rPr>
        <w:t>峰值</w:t>
      </w:r>
      <w:r>
        <w:t>工况</w:t>
      </w:r>
      <w:bookmarkEnd w:id="3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1A8B62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E00D9E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5573F2BB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76C7EEC4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53F01B82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48606938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1A44A279">
            <w:pPr>
              <w:jc w:val="center"/>
            </w:pPr>
            <w:r>
              <w:t>焓值(kj/kg)</w:t>
            </w:r>
          </w:p>
        </w:tc>
      </w:tr>
      <w:tr w14:paraId="5E9485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05CE1F">
            <w:r>
              <w:t>最热</w:t>
            </w:r>
          </w:p>
        </w:tc>
        <w:tc>
          <w:tcPr>
            <w:vAlign w:val="center"/>
          </w:tcPr>
          <w:p w14:paraId="0A46A146">
            <w:r>
              <w:t>07月06日18时</w:t>
            </w:r>
          </w:p>
        </w:tc>
        <w:tc>
          <w:tcPr>
            <w:vAlign w:val="center"/>
          </w:tcPr>
          <w:p w14:paraId="0C63FF47">
            <w:r>
              <w:t>27.8</w:t>
            </w:r>
          </w:p>
        </w:tc>
        <w:tc>
          <w:tcPr>
            <w:vAlign w:val="center"/>
          </w:tcPr>
          <w:p w14:paraId="357A21A0">
            <w:r>
              <w:t>11.1</w:t>
            </w:r>
          </w:p>
        </w:tc>
        <w:tc>
          <w:tcPr>
            <w:vAlign w:val="center"/>
          </w:tcPr>
          <w:p w14:paraId="5B778259">
            <w:r>
              <w:t>5.7</w:t>
            </w:r>
          </w:p>
        </w:tc>
        <w:tc>
          <w:tcPr>
            <w:vAlign w:val="center"/>
          </w:tcPr>
          <w:p w14:paraId="39775A72">
            <w:r>
              <w:t>42.5</w:t>
            </w:r>
          </w:p>
        </w:tc>
      </w:tr>
      <w:tr w14:paraId="062D6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6EE348">
            <w:r>
              <w:t>最冷</w:t>
            </w:r>
          </w:p>
        </w:tc>
        <w:tc>
          <w:tcPr>
            <w:vAlign w:val="center"/>
          </w:tcPr>
          <w:p w14:paraId="49C90879">
            <w:r>
              <w:t>01月02日07时</w:t>
            </w:r>
          </w:p>
        </w:tc>
        <w:tc>
          <w:tcPr>
            <w:vAlign w:val="center"/>
          </w:tcPr>
          <w:p w14:paraId="4101CE46">
            <w:r>
              <w:t>-12.2</w:t>
            </w:r>
          </w:p>
        </w:tc>
        <w:tc>
          <w:tcPr>
            <w:vAlign w:val="center"/>
          </w:tcPr>
          <w:p w14:paraId="32072958">
            <w:r>
              <w:t>-14.4</w:t>
            </w:r>
          </w:p>
        </w:tc>
        <w:tc>
          <w:tcPr>
            <w:vAlign w:val="center"/>
          </w:tcPr>
          <w:p w14:paraId="792F0A6F">
            <w:r>
              <w:t>0.7</w:t>
            </w:r>
          </w:p>
        </w:tc>
        <w:tc>
          <w:tcPr>
            <w:vAlign w:val="center"/>
          </w:tcPr>
          <w:p w14:paraId="056467C3">
            <w:r>
              <w:t>-10.5</w:t>
            </w:r>
          </w:p>
        </w:tc>
      </w:tr>
    </w:tbl>
    <w:p w14:paraId="0E2E2C10">
      <w:pPr>
        <w:rPr>
          <w:kern w:val="2"/>
          <w:szCs w:val="24"/>
          <w:lang w:val="en-US"/>
        </w:rPr>
      </w:pPr>
      <w:bookmarkStart w:id="35" w:name="气象峰值工况"/>
      <w:bookmarkEnd w:id="35"/>
    </w:p>
    <w:p w14:paraId="1C5D1870">
      <w:pPr>
        <w:pStyle w:val="2"/>
      </w:pPr>
      <w:bookmarkStart w:id="36" w:name="_Toc13068"/>
      <w:r>
        <w:rPr>
          <w:rFonts w:hint="eastAsia"/>
        </w:rPr>
        <w:t>软件介绍</w:t>
      </w:r>
      <w:bookmarkEnd w:id="36"/>
    </w:p>
    <w:p w14:paraId="3A7F4420">
      <w:pPr>
        <w:widowControl w:val="0"/>
        <w:ind w:firstLine="420"/>
      </w:pPr>
      <w:r>
        <w:rPr>
          <w:rFonts w:hint="eastAsia"/>
        </w:rPr>
        <w:t>本报告采用的软件为绿建</w:t>
      </w:r>
      <w:bookmarkStart w:id="37" w:name="软件全称＃2"/>
      <w:r>
        <w:rPr>
          <w:rFonts w:hint="eastAsia"/>
        </w:rPr>
        <w:t>暖通负荷BECH2025通负荷BECH2018</w:t>
      </w:r>
      <w:bookmarkEnd w:id="37"/>
      <w:r>
        <w:rPr>
          <w:rFonts w:hint="eastAsia"/>
        </w:rPr>
        <w:t>，该软件紧密结合暖通和节能设计规范、可根据项目实际情况建立建筑热工模型，并可对围护结构材料、房间内扰发热、作息时间表、热回收方式等参数进行设置。</w:t>
      </w:r>
    </w:p>
    <w:p w14:paraId="3F654562">
      <w:pPr>
        <w:widowControl w:val="0"/>
        <w:ind w:firstLine="420"/>
      </w:pPr>
      <w:r>
        <w:rPr>
          <w:rFonts w:hint="eastAsia"/>
        </w:rPr>
        <w:t>软件包含全国各地典型气象年数据，内置</w:t>
      </w:r>
      <w:r>
        <w:t>DOE2.1E</w:t>
      </w:r>
      <w:r>
        <w:rPr>
          <w:rFonts w:hint="eastAsia"/>
        </w:rPr>
        <w:t>内核，对于建筑的逐时负荷进行动态模拟，既可以模拟</w:t>
      </w:r>
      <w:r>
        <w:t>8760</w:t>
      </w:r>
      <w:r>
        <w:rPr>
          <w:rFonts w:hint="eastAsia"/>
        </w:rPr>
        <w:t>小时理想负荷，也可以根据设定好的采暖期</w:t>
      </w:r>
      <w:r>
        <w:t>/</w:t>
      </w:r>
      <w:r>
        <w:rPr>
          <w:rFonts w:hint="eastAsia"/>
        </w:rPr>
        <w:t>空调期进行逐时模拟。</w:t>
      </w:r>
    </w:p>
    <w:p w14:paraId="2B239E90">
      <w:pPr>
        <w:widowControl w:val="0"/>
        <w:ind w:firstLine="420"/>
      </w:pPr>
      <w:r>
        <w:rPr>
          <w:rFonts w:hint="eastAsia"/>
        </w:rPr>
        <w:t>软件还支持分析全年建筑能耗的来源构成，依据日射得热、新风负荷、围护传热和内扰得热进行归类分项，生成设计建筑全年负荷计算报告书，提供详实的数据和多样的图表，为设计师在设备选型、制定运行策略等方面提供参考和帮助。</w:t>
      </w:r>
    </w:p>
    <w:p w14:paraId="1086CB9D">
      <w:pPr>
        <w:pStyle w:val="2"/>
      </w:pPr>
      <w:bookmarkStart w:id="38" w:name="_Toc16163"/>
      <w:r>
        <w:rPr>
          <w:rFonts w:hint="eastAsia"/>
        </w:rPr>
        <w:t>围护</w:t>
      </w:r>
      <w:r>
        <w:t>结构</w:t>
      </w:r>
      <w:bookmarkEnd w:id="38"/>
    </w:p>
    <w:p w14:paraId="1E3DFC96">
      <w:pPr>
        <w:pStyle w:val="4"/>
        <w:widowControl w:val="0"/>
        <w:rPr>
          <w:kern w:val="2"/>
          <w:szCs w:val="24"/>
          <w:lang w:val="en-US"/>
        </w:rPr>
      </w:pPr>
      <w:bookmarkStart w:id="39" w:name="围护结构"/>
      <w:bookmarkEnd w:id="39"/>
      <w:bookmarkStart w:id="40" w:name="_Toc24791"/>
      <w:r>
        <w:rPr>
          <w:kern w:val="2"/>
          <w:szCs w:val="24"/>
          <w:lang w:val="en-US"/>
        </w:rPr>
        <w:t>屋顶构造</w:t>
      </w:r>
      <w:bookmarkEnd w:id="40"/>
    </w:p>
    <w:p w14:paraId="61798B21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571C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4F21B05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71AC54B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CA46C7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E0DA36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E3C0143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620BB2E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63B16A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4C7F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797BB6F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825A28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62768A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D8FFBA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70C373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BC98E5B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9F1E086">
            <w:pPr>
              <w:jc w:val="center"/>
            </w:pPr>
            <w:r>
              <w:t>D=R*S</w:t>
            </w:r>
          </w:p>
        </w:tc>
      </w:tr>
      <w:tr w14:paraId="4EF58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A940BC">
            <w:r>
              <w:t>地砖</w:t>
            </w:r>
          </w:p>
        </w:tc>
        <w:tc>
          <w:tcPr>
            <w:vAlign w:val="center"/>
          </w:tcPr>
          <w:p w14:paraId="39796833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345612A9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6D2AE593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047931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98B2FBE">
            <w:pPr>
              <w:jc w:val="right"/>
            </w:pPr>
            <w:r>
              <w:t>0.006</w:t>
            </w:r>
          </w:p>
        </w:tc>
        <w:tc>
          <w:tcPr>
            <w:vAlign w:val="center"/>
          </w:tcPr>
          <w:p w14:paraId="5A5166AF">
            <w:pPr>
              <w:jc w:val="right"/>
            </w:pPr>
            <w:r>
              <w:t>0.099</w:t>
            </w:r>
          </w:p>
        </w:tc>
      </w:tr>
      <w:tr w14:paraId="75B9D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2AD0CF">
            <w:r>
              <w:t>水泥砂浆</w:t>
            </w:r>
          </w:p>
        </w:tc>
        <w:tc>
          <w:tcPr>
            <w:vAlign w:val="center"/>
          </w:tcPr>
          <w:p w14:paraId="7703A135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3A2F228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13F2E4C5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F2519B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F7EB5D4">
            <w:pPr>
              <w:jc w:val="right"/>
            </w:pPr>
            <w:r>
              <w:t>0.032</w:t>
            </w:r>
          </w:p>
        </w:tc>
        <w:tc>
          <w:tcPr>
            <w:vAlign w:val="center"/>
          </w:tcPr>
          <w:p w14:paraId="0B5D7988">
            <w:pPr>
              <w:jc w:val="right"/>
            </w:pPr>
            <w:r>
              <w:t>0.367</w:t>
            </w:r>
          </w:p>
        </w:tc>
      </w:tr>
      <w:tr w14:paraId="02ABDA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126574">
            <w:r>
              <w:t>水泥砂浆</w:t>
            </w:r>
          </w:p>
        </w:tc>
        <w:tc>
          <w:tcPr>
            <w:vAlign w:val="center"/>
          </w:tcPr>
          <w:p w14:paraId="7D6ED16C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A5C840F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3CE6964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163836B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5F58A8E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02712A9">
            <w:pPr>
              <w:jc w:val="right"/>
            </w:pPr>
            <w:r>
              <w:t>0.245</w:t>
            </w:r>
          </w:p>
        </w:tc>
      </w:tr>
      <w:tr w14:paraId="08B483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99A029">
            <w:r>
              <w:t>合成高分子防水卷材</w:t>
            </w:r>
          </w:p>
        </w:tc>
        <w:tc>
          <w:tcPr>
            <w:vAlign w:val="center"/>
          </w:tcPr>
          <w:p w14:paraId="6C773BD0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178445E3">
            <w:pPr>
              <w:jc w:val="right"/>
            </w:pPr>
            <w:r>
              <w:t>0.150</w:t>
            </w:r>
          </w:p>
        </w:tc>
        <w:tc>
          <w:tcPr>
            <w:vAlign w:val="center"/>
          </w:tcPr>
          <w:p w14:paraId="259E4A13">
            <w:pPr>
              <w:jc w:val="right"/>
            </w:pPr>
            <w:r>
              <w:t>6.070</w:t>
            </w:r>
          </w:p>
        </w:tc>
        <w:tc>
          <w:tcPr>
            <w:vAlign w:val="center"/>
          </w:tcPr>
          <w:p w14:paraId="1D283B66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7BA12A72">
            <w:pPr>
              <w:jc w:val="right"/>
            </w:pPr>
            <w:r>
              <w:t>0.017</w:t>
            </w:r>
          </w:p>
        </w:tc>
        <w:tc>
          <w:tcPr>
            <w:vAlign w:val="center"/>
          </w:tcPr>
          <w:p w14:paraId="11D3B8BD">
            <w:pPr>
              <w:jc w:val="right"/>
            </w:pPr>
            <w:r>
              <w:t>0.121</w:t>
            </w:r>
          </w:p>
        </w:tc>
      </w:tr>
      <w:tr w14:paraId="041E1B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DE4C61">
            <w:r>
              <w:t>水泥砂浆</w:t>
            </w:r>
          </w:p>
        </w:tc>
        <w:tc>
          <w:tcPr>
            <w:vAlign w:val="center"/>
          </w:tcPr>
          <w:p w14:paraId="2B2A8A9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D03E138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348CB3F8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5F055B1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875C713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4FFDB6A4">
            <w:pPr>
              <w:jc w:val="right"/>
            </w:pPr>
            <w:r>
              <w:t>0.245</w:t>
            </w:r>
          </w:p>
        </w:tc>
      </w:tr>
      <w:tr w14:paraId="51D049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5E9082">
            <w:r>
              <w:t>挤塑聚苯板(ρ=25-32)</w:t>
            </w:r>
          </w:p>
        </w:tc>
        <w:tc>
          <w:tcPr>
            <w:vAlign w:val="center"/>
          </w:tcPr>
          <w:p w14:paraId="1487F283"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 w14:paraId="40AC43F3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174D2A89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2B0ECE47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7D86E89F">
            <w:pPr>
              <w:jc w:val="right"/>
            </w:pPr>
            <w:r>
              <w:t>4.242</w:t>
            </w:r>
          </w:p>
        </w:tc>
        <w:tc>
          <w:tcPr>
            <w:vAlign w:val="center"/>
          </w:tcPr>
          <w:p w14:paraId="5FF3071A">
            <w:pPr>
              <w:jc w:val="right"/>
            </w:pPr>
            <w:r>
              <w:t>1.493</w:t>
            </w:r>
          </w:p>
        </w:tc>
      </w:tr>
      <w:tr w14:paraId="2EBE26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C11CF7">
            <w:r>
              <w:t>自然煤矸石、炉渣混凝土(ρ=1300)</w:t>
            </w:r>
          </w:p>
        </w:tc>
        <w:tc>
          <w:tcPr>
            <w:vAlign w:val="center"/>
          </w:tcPr>
          <w:p w14:paraId="1F6B0153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239B6E5B">
            <w:pPr>
              <w:jc w:val="right"/>
            </w:pPr>
            <w:r>
              <w:t>0.560</w:t>
            </w:r>
          </w:p>
        </w:tc>
        <w:tc>
          <w:tcPr>
            <w:vAlign w:val="center"/>
          </w:tcPr>
          <w:p w14:paraId="2B19610B">
            <w:pPr>
              <w:jc w:val="right"/>
            </w:pPr>
            <w:r>
              <w:t>7.630</w:t>
            </w:r>
          </w:p>
        </w:tc>
        <w:tc>
          <w:tcPr>
            <w:vAlign w:val="center"/>
          </w:tcPr>
          <w:p w14:paraId="5616B8E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429D8E0">
            <w:pPr>
              <w:jc w:val="right"/>
            </w:pPr>
            <w:r>
              <w:t>0.054</w:t>
            </w:r>
          </w:p>
        </w:tc>
        <w:tc>
          <w:tcPr>
            <w:vAlign w:val="center"/>
          </w:tcPr>
          <w:p w14:paraId="6E07DE8A">
            <w:pPr>
              <w:jc w:val="right"/>
            </w:pPr>
            <w:r>
              <w:t>0.409</w:t>
            </w:r>
          </w:p>
        </w:tc>
      </w:tr>
      <w:tr w14:paraId="3B2CEF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252BC5">
            <w:r>
              <w:t>钢筋混凝土</w:t>
            </w:r>
          </w:p>
        </w:tc>
        <w:tc>
          <w:tcPr>
            <w:vAlign w:val="center"/>
          </w:tcPr>
          <w:p w14:paraId="1F8EAAB9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4BC9497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4A6C9CE0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4076A84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84E8881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29C7FC0E">
            <w:pPr>
              <w:jc w:val="right"/>
            </w:pPr>
            <w:r>
              <w:t>1.186</w:t>
            </w:r>
          </w:p>
        </w:tc>
      </w:tr>
      <w:tr w14:paraId="5B3DC7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59791D">
            <w:r>
              <w:t>各层之和∑</w:t>
            </w:r>
          </w:p>
        </w:tc>
        <w:tc>
          <w:tcPr>
            <w:vAlign w:val="center"/>
          </w:tcPr>
          <w:p w14:paraId="3E1BA76F">
            <w:pPr>
              <w:jc w:val="right"/>
            </w:pPr>
            <w:r>
              <w:t>373</w:t>
            </w:r>
          </w:p>
        </w:tc>
        <w:tc>
          <w:tcPr>
            <w:vAlign w:val="center"/>
          </w:tcPr>
          <w:p w14:paraId="7A9393A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3B1F81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237DB9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B2B1AF9">
            <w:pPr>
              <w:jc w:val="right"/>
            </w:pPr>
            <w:r>
              <w:t>4.463</w:t>
            </w:r>
          </w:p>
        </w:tc>
        <w:tc>
          <w:tcPr>
            <w:vAlign w:val="center"/>
          </w:tcPr>
          <w:p w14:paraId="20C79BD4">
            <w:pPr>
              <w:jc w:val="right"/>
            </w:pPr>
            <w:r>
              <w:t>4.164</w:t>
            </w:r>
          </w:p>
        </w:tc>
      </w:tr>
      <w:tr w14:paraId="6DE44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417F9D">
            <w:r>
              <w:t>传热系数K=1/(0.15+∑R)</w:t>
            </w:r>
          </w:p>
        </w:tc>
        <w:tc>
          <w:tcPr>
            <w:gridSpan w:val="6"/>
          </w:tcPr>
          <w:p w14:paraId="32E3F51B">
            <w:pPr>
              <w:jc w:val="center"/>
            </w:pPr>
            <w:r>
              <w:t>0.22</w:t>
            </w:r>
          </w:p>
        </w:tc>
      </w:tr>
    </w:tbl>
    <w:p w14:paraId="5B07F4F5">
      <w:pPr>
        <w:pStyle w:val="4"/>
        <w:widowControl w:val="0"/>
        <w:rPr>
          <w:kern w:val="2"/>
          <w:szCs w:val="24"/>
          <w:lang w:val="en-US"/>
        </w:rPr>
      </w:pPr>
      <w:bookmarkStart w:id="41" w:name="_Toc13247"/>
      <w:r>
        <w:rPr>
          <w:kern w:val="2"/>
          <w:szCs w:val="24"/>
          <w:lang w:val="en-US"/>
        </w:rPr>
        <w:t>外墙构造</w:t>
      </w:r>
      <w:bookmarkEnd w:id="41"/>
    </w:p>
    <w:p w14:paraId="405C1FCF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外墙构造一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0932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AEAD92B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387FEAB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CCBC823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C4EB9C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01090C8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7E0FA8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0E0DC0D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E94F3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3794E4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192B0E9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C1F801A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9D7A94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8298CE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A21A0EC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75187BE">
            <w:pPr>
              <w:jc w:val="center"/>
            </w:pPr>
            <w:r>
              <w:t>D=R*S</w:t>
            </w:r>
          </w:p>
        </w:tc>
      </w:tr>
      <w:tr w14:paraId="3001D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19CFE9">
            <w:r>
              <w:t>水泥砂浆</w:t>
            </w:r>
          </w:p>
        </w:tc>
        <w:tc>
          <w:tcPr>
            <w:vAlign w:val="center"/>
          </w:tcPr>
          <w:p w14:paraId="71367BB6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5E3F2C6B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05F9A4B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2BAB8C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3F4B917">
            <w:pPr>
              <w:jc w:val="right"/>
            </w:pPr>
            <w:r>
              <w:t>0.013</w:t>
            </w:r>
          </w:p>
        </w:tc>
        <w:tc>
          <w:tcPr>
            <w:vAlign w:val="center"/>
          </w:tcPr>
          <w:p w14:paraId="5DC618F6">
            <w:pPr>
              <w:jc w:val="right"/>
            </w:pPr>
            <w:r>
              <w:t>0.147</w:t>
            </w:r>
          </w:p>
        </w:tc>
      </w:tr>
      <w:tr w14:paraId="1D4B48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E77C11">
            <w:r>
              <w:t>难燃型挤塑聚苯板</w:t>
            </w:r>
          </w:p>
        </w:tc>
        <w:tc>
          <w:tcPr>
            <w:vAlign w:val="center"/>
          </w:tcPr>
          <w:p w14:paraId="08068BF9"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 w14:paraId="20FF1F4B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1084D57B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6218F54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E813F34">
            <w:pPr>
              <w:jc w:val="right"/>
            </w:pPr>
            <w:r>
              <w:t>3.000</w:t>
            </w:r>
          </w:p>
        </w:tc>
        <w:tc>
          <w:tcPr>
            <w:vAlign w:val="center"/>
          </w:tcPr>
          <w:p w14:paraId="25EAD392">
            <w:pPr>
              <w:jc w:val="right"/>
            </w:pPr>
            <w:r>
              <w:t>1.620</w:t>
            </w:r>
          </w:p>
        </w:tc>
      </w:tr>
      <w:tr w14:paraId="152B6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6F107A">
            <w:r>
              <w:t>蒸压加气混凝土砌块b07</w:t>
            </w:r>
          </w:p>
        </w:tc>
        <w:tc>
          <w:tcPr>
            <w:vAlign w:val="center"/>
          </w:tcPr>
          <w:p w14:paraId="6D2DED94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330FBE37">
            <w:pPr>
              <w:jc w:val="right"/>
            </w:pPr>
            <w:r>
              <w:t>0.210</w:t>
            </w:r>
          </w:p>
        </w:tc>
        <w:tc>
          <w:tcPr>
            <w:vAlign w:val="center"/>
          </w:tcPr>
          <w:p w14:paraId="07C0C71A">
            <w:pPr>
              <w:jc w:val="right"/>
            </w:pPr>
            <w:r>
              <w:t>3.510</w:t>
            </w:r>
          </w:p>
        </w:tc>
        <w:tc>
          <w:tcPr>
            <w:vAlign w:val="center"/>
          </w:tcPr>
          <w:p w14:paraId="606A000B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19C8B00B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5AD1B09A">
            <w:pPr>
              <w:jc w:val="right"/>
            </w:pPr>
            <w:r>
              <w:t>3.343</w:t>
            </w:r>
          </w:p>
        </w:tc>
      </w:tr>
      <w:tr w14:paraId="229BC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05D2CF">
            <w:r>
              <w:t>水泥砂浆</w:t>
            </w:r>
          </w:p>
        </w:tc>
        <w:tc>
          <w:tcPr>
            <w:vAlign w:val="center"/>
          </w:tcPr>
          <w:p w14:paraId="3A39D366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72558760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5D9BE4B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30BF35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357C5A7">
            <w:pPr>
              <w:jc w:val="right"/>
            </w:pPr>
            <w:r>
              <w:t>0.009</w:t>
            </w:r>
          </w:p>
        </w:tc>
        <w:tc>
          <w:tcPr>
            <w:vAlign w:val="center"/>
          </w:tcPr>
          <w:p w14:paraId="180C7C36">
            <w:pPr>
              <w:jc w:val="right"/>
            </w:pPr>
            <w:r>
              <w:t>0.098</w:t>
            </w:r>
          </w:p>
        </w:tc>
      </w:tr>
      <w:tr w14:paraId="72A59D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A638EC">
            <w:r>
              <w:t>花岗岩、玄武岩</w:t>
            </w:r>
          </w:p>
        </w:tc>
        <w:tc>
          <w:tcPr>
            <w:vAlign w:val="center"/>
          </w:tcPr>
          <w:p w14:paraId="798B0006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6D52179E">
            <w:pPr>
              <w:jc w:val="right"/>
            </w:pPr>
            <w:r>
              <w:t>3.490</w:t>
            </w:r>
          </w:p>
        </w:tc>
        <w:tc>
          <w:tcPr>
            <w:vAlign w:val="center"/>
          </w:tcPr>
          <w:p w14:paraId="05FA56B6">
            <w:pPr>
              <w:jc w:val="right"/>
            </w:pPr>
            <w:r>
              <w:t>25.490</w:t>
            </w:r>
          </w:p>
        </w:tc>
        <w:tc>
          <w:tcPr>
            <w:vAlign w:val="center"/>
          </w:tcPr>
          <w:p w14:paraId="6D433E2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D4EE109">
            <w:pPr>
              <w:jc w:val="right"/>
            </w:pPr>
            <w:r>
              <w:t>0.009</w:t>
            </w:r>
          </w:p>
        </w:tc>
        <w:tc>
          <w:tcPr>
            <w:vAlign w:val="center"/>
          </w:tcPr>
          <w:p w14:paraId="0E48F48C">
            <w:pPr>
              <w:jc w:val="right"/>
            </w:pPr>
            <w:r>
              <w:t>0.219</w:t>
            </w:r>
          </w:p>
        </w:tc>
      </w:tr>
      <w:tr w14:paraId="791C5E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8F1EDA">
            <w:r>
              <w:t>各层之和∑</w:t>
            </w:r>
          </w:p>
        </w:tc>
        <w:tc>
          <w:tcPr>
            <w:vAlign w:val="center"/>
          </w:tcPr>
          <w:p w14:paraId="727DBCFA">
            <w:pPr>
              <w:jc w:val="right"/>
            </w:pPr>
            <w:r>
              <w:t>340</w:t>
            </w:r>
          </w:p>
        </w:tc>
        <w:tc>
          <w:tcPr>
            <w:vAlign w:val="center"/>
          </w:tcPr>
          <w:p w14:paraId="31F2A21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A6BC40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A072BF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2D98BA7">
            <w:pPr>
              <w:jc w:val="right"/>
            </w:pPr>
            <w:r>
              <w:t>3.824</w:t>
            </w:r>
          </w:p>
        </w:tc>
        <w:tc>
          <w:tcPr>
            <w:vAlign w:val="center"/>
          </w:tcPr>
          <w:p w14:paraId="35E4E72F">
            <w:pPr>
              <w:jc w:val="right"/>
            </w:pPr>
            <w:r>
              <w:t>5.426</w:t>
            </w:r>
          </w:p>
        </w:tc>
      </w:tr>
      <w:tr w14:paraId="18D69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DC5B60">
            <w:r>
              <w:t>传热系数K=1/(0.15+∑R)</w:t>
            </w:r>
          </w:p>
        </w:tc>
        <w:tc>
          <w:tcPr>
            <w:gridSpan w:val="6"/>
          </w:tcPr>
          <w:p w14:paraId="0E5E5249">
            <w:pPr>
              <w:jc w:val="center"/>
            </w:pPr>
            <w:r>
              <w:t>0.25</w:t>
            </w:r>
          </w:p>
        </w:tc>
      </w:tr>
    </w:tbl>
    <w:p w14:paraId="3AF68817">
      <w:pPr>
        <w:pStyle w:val="4"/>
        <w:widowControl w:val="0"/>
        <w:rPr>
          <w:kern w:val="2"/>
          <w:szCs w:val="24"/>
          <w:lang w:val="en-US"/>
        </w:rPr>
      </w:pPr>
      <w:bookmarkStart w:id="42" w:name="_Toc13615"/>
      <w:r>
        <w:rPr>
          <w:kern w:val="2"/>
          <w:szCs w:val="24"/>
          <w:lang w:val="en-US"/>
        </w:rPr>
        <w:t>挑空楼板构造</w:t>
      </w:r>
      <w:bookmarkEnd w:id="42"/>
    </w:p>
    <w:p w14:paraId="513265CF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挑空楼板构造一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447DC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5FBBD5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5EE22EA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14157E61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3A5F10C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B7CF1E1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2EC274D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A3EEEF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AFA6E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1CBE02A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E2E1AB1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A8D251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C4DFAB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BC3C2D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18664DE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4502E41">
            <w:pPr>
              <w:jc w:val="center"/>
            </w:pPr>
            <w:r>
              <w:t>D=R*S</w:t>
            </w:r>
          </w:p>
        </w:tc>
      </w:tr>
      <w:tr w14:paraId="5EA3C7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3C0B87">
            <w:r>
              <w:t>水泥砂浆</w:t>
            </w:r>
          </w:p>
        </w:tc>
        <w:tc>
          <w:tcPr>
            <w:vAlign w:val="center"/>
          </w:tcPr>
          <w:p w14:paraId="5B43B785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CB4894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14BDEA39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1DB81E6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C065EAC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49438517">
            <w:pPr>
              <w:jc w:val="right"/>
            </w:pPr>
            <w:r>
              <w:t>0.245</w:t>
            </w:r>
          </w:p>
        </w:tc>
      </w:tr>
      <w:tr w14:paraId="0F01A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7FA09A">
            <w:r>
              <w:t>挤塑聚苯板(ρ=25-32)</w:t>
            </w:r>
          </w:p>
        </w:tc>
        <w:tc>
          <w:tcPr>
            <w:vAlign w:val="center"/>
          </w:tcPr>
          <w:p w14:paraId="77530A90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7D5AAE6D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004E1E69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5E8161B6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45CA6F09">
            <w:pPr>
              <w:jc w:val="right"/>
            </w:pPr>
            <w:r>
              <w:t>2.121</w:t>
            </w:r>
          </w:p>
        </w:tc>
        <w:tc>
          <w:tcPr>
            <w:vAlign w:val="center"/>
          </w:tcPr>
          <w:p w14:paraId="56D0BA25">
            <w:pPr>
              <w:jc w:val="right"/>
            </w:pPr>
            <w:r>
              <w:t>0.747</w:t>
            </w:r>
          </w:p>
        </w:tc>
      </w:tr>
      <w:tr w14:paraId="553709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6972B8">
            <w:r>
              <w:t>钢筋混凝土</w:t>
            </w:r>
          </w:p>
        </w:tc>
        <w:tc>
          <w:tcPr>
            <w:vAlign w:val="center"/>
          </w:tcPr>
          <w:p w14:paraId="0CBA4BF4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0B89A602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A763F29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B3E7D4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C902D87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6E2F9B46">
            <w:pPr>
              <w:jc w:val="right"/>
            </w:pPr>
            <w:r>
              <w:t>1.186</w:t>
            </w:r>
          </w:p>
        </w:tc>
      </w:tr>
      <w:tr w14:paraId="0E3A3C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42A4B5">
            <w:r>
              <w:t>石灰砂浆</w:t>
            </w:r>
          </w:p>
        </w:tc>
        <w:tc>
          <w:tcPr>
            <w:vAlign w:val="center"/>
          </w:tcPr>
          <w:p w14:paraId="0849D4F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6254537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25AEDE1A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ADF118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D757017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748ADB41">
            <w:pPr>
              <w:jc w:val="right"/>
            </w:pPr>
            <w:r>
              <w:t>0.249</w:t>
            </w:r>
          </w:p>
        </w:tc>
      </w:tr>
      <w:tr w14:paraId="5BC186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6C12E0">
            <w:r>
              <w:t>各层之和∑</w:t>
            </w:r>
          </w:p>
        </w:tc>
        <w:tc>
          <w:tcPr>
            <w:vAlign w:val="center"/>
          </w:tcPr>
          <w:p w14:paraId="50E1342F">
            <w:pPr>
              <w:jc w:val="right"/>
            </w:pPr>
            <w:r>
              <w:t>230</w:t>
            </w:r>
          </w:p>
        </w:tc>
        <w:tc>
          <w:tcPr>
            <w:vAlign w:val="center"/>
          </w:tcPr>
          <w:p w14:paraId="5FA939B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58DD9C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21284E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54B86F8">
            <w:pPr>
              <w:jc w:val="right"/>
            </w:pPr>
            <w:r>
              <w:t>2.236</w:t>
            </w:r>
          </w:p>
        </w:tc>
        <w:tc>
          <w:tcPr>
            <w:vAlign w:val="center"/>
          </w:tcPr>
          <w:p w14:paraId="55BD599B">
            <w:pPr>
              <w:jc w:val="right"/>
            </w:pPr>
            <w:r>
              <w:t>2.426</w:t>
            </w:r>
          </w:p>
        </w:tc>
      </w:tr>
      <w:tr w14:paraId="2D326C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93B434">
            <w:r>
              <w:t>传热系数K=1/(0.15+∑R)</w:t>
            </w:r>
          </w:p>
        </w:tc>
        <w:tc>
          <w:tcPr>
            <w:gridSpan w:val="6"/>
          </w:tcPr>
          <w:p w14:paraId="6A3D4E85">
            <w:pPr>
              <w:jc w:val="center"/>
            </w:pPr>
            <w:r>
              <w:t>0.42</w:t>
            </w:r>
          </w:p>
        </w:tc>
      </w:tr>
    </w:tbl>
    <w:p w14:paraId="4253A24A">
      <w:pPr>
        <w:pStyle w:val="4"/>
        <w:widowControl w:val="0"/>
        <w:rPr>
          <w:kern w:val="2"/>
          <w:szCs w:val="24"/>
          <w:lang w:val="en-US"/>
        </w:rPr>
      </w:pPr>
      <w:bookmarkStart w:id="43" w:name="_Toc7128"/>
      <w:r>
        <w:rPr>
          <w:kern w:val="2"/>
          <w:szCs w:val="24"/>
          <w:lang w:val="en-US"/>
        </w:rPr>
        <w:t>楼板构造</w:t>
      </w:r>
      <w:bookmarkEnd w:id="43"/>
    </w:p>
    <w:p w14:paraId="35B95E24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控温房间楼板构造一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2E600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8B4DDF4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77101DC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68668A7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A229F76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9CF8850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64B44D7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B53743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2237A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625C3FD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4252C63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B965608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C7977B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07671C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CA6E57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B1DF257">
            <w:pPr>
              <w:jc w:val="center"/>
            </w:pPr>
            <w:r>
              <w:t>D=R*S</w:t>
            </w:r>
          </w:p>
        </w:tc>
      </w:tr>
      <w:tr w14:paraId="7EAFDB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A36A03">
            <w:r>
              <w:t>水泥砂浆</w:t>
            </w:r>
          </w:p>
        </w:tc>
        <w:tc>
          <w:tcPr>
            <w:vAlign w:val="center"/>
          </w:tcPr>
          <w:p w14:paraId="5887E822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6BCBFD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49A35C1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5038053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EB7E44F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3F98E2CA">
            <w:pPr>
              <w:jc w:val="right"/>
            </w:pPr>
            <w:r>
              <w:t>0.245</w:t>
            </w:r>
          </w:p>
        </w:tc>
      </w:tr>
      <w:tr w14:paraId="33162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F9ED23">
            <w:r>
              <w:t>聚苯乙烯泡沫塑料（灰板）</w:t>
            </w:r>
          </w:p>
        </w:tc>
        <w:tc>
          <w:tcPr>
            <w:vAlign w:val="center"/>
          </w:tcPr>
          <w:p w14:paraId="364FAB20">
            <w:pPr>
              <w:jc w:val="right"/>
            </w:pPr>
            <w:r>
              <w:t>15</w:t>
            </w:r>
          </w:p>
        </w:tc>
        <w:tc>
          <w:tcPr>
            <w:vAlign w:val="center"/>
          </w:tcPr>
          <w:p w14:paraId="7FE4313C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08A5F2A8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6AE2F604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6F04B281">
            <w:pPr>
              <w:jc w:val="right"/>
            </w:pPr>
            <w:r>
              <w:t>0.379</w:t>
            </w:r>
          </w:p>
        </w:tc>
        <w:tc>
          <w:tcPr>
            <w:vAlign w:val="center"/>
          </w:tcPr>
          <w:p w14:paraId="6A5B07E1">
            <w:pPr>
              <w:jc w:val="right"/>
            </w:pPr>
            <w:r>
              <w:t>0.127</w:t>
            </w:r>
          </w:p>
        </w:tc>
      </w:tr>
      <w:tr w14:paraId="2BCB64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7F853C">
            <w:r>
              <w:t>钢筋混凝土</w:t>
            </w:r>
          </w:p>
        </w:tc>
        <w:tc>
          <w:tcPr>
            <w:vAlign w:val="center"/>
          </w:tcPr>
          <w:p w14:paraId="3448045F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3E6E9826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1EE7D43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5FD6FD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F48AA2B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24B9FCFA">
            <w:pPr>
              <w:jc w:val="right"/>
            </w:pPr>
            <w:r>
              <w:t>1.186</w:t>
            </w:r>
          </w:p>
        </w:tc>
      </w:tr>
      <w:tr w14:paraId="3A7798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DB9AC3">
            <w:r>
              <w:t>石灰砂浆</w:t>
            </w:r>
          </w:p>
        </w:tc>
        <w:tc>
          <w:tcPr>
            <w:vAlign w:val="center"/>
          </w:tcPr>
          <w:p w14:paraId="39C011AD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57CB9E7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0AB6429F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AFE675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1C04A6B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6BF6E086">
            <w:pPr>
              <w:jc w:val="right"/>
            </w:pPr>
            <w:r>
              <w:t>0.249</w:t>
            </w:r>
          </w:p>
        </w:tc>
      </w:tr>
      <w:tr w14:paraId="0D09D9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43B1F7">
            <w:r>
              <w:t>各层之和∑</w:t>
            </w:r>
          </w:p>
        </w:tc>
        <w:tc>
          <w:tcPr>
            <w:vAlign w:val="center"/>
          </w:tcPr>
          <w:p w14:paraId="09550E39">
            <w:pPr>
              <w:jc w:val="right"/>
            </w:pPr>
            <w:r>
              <w:t>175</w:t>
            </w:r>
          </w:p>
        </w:tc>
        <w:tc>
          <w:tcPr>
            <w:vAlign w:val="center"/>
          </w:tcPr>
          <w:p w14:paraId="2370AD9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FC8D72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04A92A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6CB1925">
            <w:pPr>
              <w:jc w:val="right"/>
            </w:pPr>
            <w:r>
              <w:t>0.494</w:t>
            </w:r>
          </w:p>
        </w:tc>
        <w:tc>
          <w:tcPr>
            <w:vAlign w:val="center"/>
          </w:tcPr>
          <w:p w14:paraId="2729330E">
            <w:pPr>
              <w:jc w:val="right"/>
            </w:pPr>
            <w:r>
              <w:t>1.807</w:t>
            </w:r>
          </w:p>
        </w:tc>
      </w:tr>
      <w:tr w14:paraId="1A67C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AD6786">
            <w:r>
              <w:t>传热系数K=1/(0.22+∑R)</w:t>
            </w:r>
          </w:p>
        </w:tc>
        <w:tc>
          <w:tcPr>
            <w:gridSpan w:val="6"/>
          </w:tcPr>
          <w:p w14:paraId="13307C18">
            <w:pPr>
              <w:jc w:val="center"/>
            </w:pPr>
            <w:r>
              <w:t>1.40</w:t>
            </w:r>
          </w:p>
        </w:tc>
      </w:tr>
    </w:tbl>
    <w:p w14:paraId="540187EF">
      <w:pPr>
        <w:pStyle w:val="4"/>
        <w:widowControl w:val="0"/>
        <w:rPr>
          <w:kern w:val="2"/>
          <w:szCs w:val="24"/>
          <w:lang w:val="en-US"/>
        </w:rPr>
      </w:pPr>
      <w:bookmarkStart w:id="44" w:name="_Toc23202"/>
      <w:r>
        <w:rPr>
          <w:kern w:val="2"/>
          <w:szCs w:val="24"/>
          <w:lang w:val="en-US"/>
        </w:rPr>
        <w:t>周边地面构造</w:t>
      </w:r>
      <w:bookmarkEnd w:id="44"/>
    </w:p>
    <w:p w14:paraId="11EDBBA4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D2912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3CF738E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7601D4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598D6B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0D26FF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28561D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3D8512D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70C435E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5CACF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146686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950ED3C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154DBD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6BFC07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76CEB31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F7148EC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EE17DC1">
            <w:pPr>
              <w:jc w:val="center"/>
            </w:pPr>
            <w:r>
              <w:t>D=R*S</w:t>
            </w:r>
          </w:p>
        </w:tc>
      </w:tr>
      <w:tr w14:paraId="5CC9B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F26009">
            <w:r>
              <w:t>水泥砂浆</w:t>
            </w:r>
          </w:p>
        </w:tc>
        <w:tc>
          <w:tcPr>
            <w:vAlign w:val="center"/>
          </w:tcPr>
          <w:p w14:paraId="5A20F56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115161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9A159A0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9A1252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52B7C97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358F1438">
            <w:pPr>
              <w:jc w:val="right"/>
            </w:pPr>
            <w:r>
              <w:t>0.245</w:t>
            </w:r>
          </w:p>
        </w:tc>
      </w:tr>
      <w:tr w14:paraId="0D1C5A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5273D0">
            <w:r>
              <w:t>挤塑聚苯板(ρ=25-32)</w:t>
            </w:r>
          </w:p>
        </w:tc>
        <w:tc>
          <w:tcPr>
            <w:vAlign w:val="center"/>
          </w:tcPr>
          <w:p w14:paraId="31D916E2">
            <w:pPr>
              <w:jc w:val="right"/>
            </w:pPr>
            <w:r>
              <w:t>50</w:t>
            </w:r>
          </w:p>
        </w:tc>
        <w:tc>
          <w:tcPr>
            <w:vAlign w:val="center"/>
          </w:tcPr>
          <w:p w14:paraId="3AC0363B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76AF3890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75A10CDC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74030AA0">
            <w:pPr>
              <w:jc w:val="right"/>
            </w:pPr>
            <w:r>
              <w:t>1.515</w:t>
            </w:r>
          </w:p>
        </w:tc>
        <w:tc>
          <w:tcPr>
            <w:vAlign w:val="center"/>
          </w:tcPr>
          <w:p w14:paraId="40BA667E">
            <w:pPr>
              <w:jc w:val="right"/>
            </w:pPr>
            <w:r>
              <w:t>0.533</w:t>
            </w:r>
          </w:p>
        </w:tc>
      </w:tr>
      <w:tr w14:paraId="6294F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9E33AA">
            <w:r>
              <w:t>钢筋混凝土</w:t>
            </w:r>
          </w:p>
        </w:tc>
        <w:tc>
          <w:tcPr>
            <w:vAlign w:val="center"/>
          </w:tcPr>
          <w:p w14:paraId="381E312F">
            <w:pPr>
              <w:jc w:val="right"/>
            </w:pPr>
            <w:r>
              <w:t>100</w:t>
            </w:r>
          </w:p>
        </w:tc>
        <w:tc>
          <w:tcPr>
            <w:vAlign w:val="center"/>
          </w:tcPr>
          <w:p w14:paraId="05E34713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DC333BE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33461AA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A335F59">
            <w:pPr>
              <w:jc w:val="right"/>
            </w:pPr>
            <w:r>
              <w:t>0.057</w:t>
            </w:r>
          </w:p>
        </w:tc>
        <w:tc>
          <w:tcPr>
            <w:vAlign w:val="center"/>
          </w:tcPr>
          <w:p w14:paraId="0147EBCA">
            <w:pPr>
              <w:jc w:val="right"/>
            </w:pPr>
            <w:r>
              <w:t>0.989</w:t>
            </w:r>
          </w:p>
        </w:tc>
      </w:tr>
      <w:tr w14:paraId="47E47A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840ED2">
            <w:r>
              <w:t>各层之和∑</w:t>
            </w:r>
          </w:p>
        </w:tc>
        <w:tc>
          <w:tcPr>
            <w:vAlign w:val="center"/>
          </w:tcPr>
          <w:p w14:paraId="47172369">
            <w:pPr>
              <w:jc w:val="right"/>
            </w:pPr>
            <w:r>
              <w:t>170</w:t>
            </w:r>
          </w:p>
        </w:tc>
        <w:tc>
          <w:tcPr>
            <w:vAlign w:val="center"/>
          </w:tcPr>
          <w:p w14:paraId="02E9303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B09694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E5A93A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15FC832">
            <w:pPr>
              <w:jc w:val="right"/>
            </w:pPr>
            <w:r>
              <w:t>1.594</w:t>
            </w:r>
          </w:p>
        </w:tc>
        <w:tc>
          <w:tcPr>
            <w:vAlign w:val="center"/>
          </w:tcPr>
          <w:p w14:paraId="00C74619">
            <w:pPr>
              <w:jc w:val="right"/>
            </w:pPr>
            <w:r>
              <w:t>1.766</w:t>
            </w:r>
          </w:p>
        </w:tc>
      </w:tr>
      <w:tr w14:paraId="304EA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148087">
            <w:r>
              <w:t>传热系数K=1/(0.11+∑R)</w:t>
            </w:r>
          </w:p>
        </w:tc>
        <w:tc>
          <w:tcPr>
            <w:gridSpan w:val="6"/>
          </w:tcPr>
          <w:p w14:paraId="0FAC4C07">
            <w:pPr>
              <w:jc w:val="center"/>
            </w:pPr>
            <w:r>
              <w:t>0.29</w:t>
            </w:r>
          </w:p>
        </w:tc>
      </w:tr>
    </w:tbl>
    <w:p w14:paraId="5FE28C02">
      <w:pPr>
        <w:pStyle w:val="4"/>
        <w:widowControl w:val="0"/>
        <w:rPr>
          <w:kern w:val="2"/>
          <w:szCs w:val="24"/>
          <w:lang w:val="en-US"/>
        </w:rPr>
      </w:pPr>
      <w:bookmarkStart w:id="45" w:name="_Toc27365"/>
      <w:r>
        <w:rPr>
          <w:kern w:val="2"/>
          <w:szCs w:val="24"/>
          <w:lang w:val="en-US"/>
        </w:rPr>
        <w:t>非周边地面构造</w:t>
      </w:r>
      <w:bookmarkEnd w:id="45"/>
    </w:p>
    <w:p w14:paraId="7CA7444D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非周边地面构造一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01107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1F0FF7F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928F3E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97BDB8E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1DAE82A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4076DC9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EBB278B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40523DE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AC1E8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B827A5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5ABA5F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83B0C0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CE1F322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7349D3A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94010C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5F1A321">
            <w:pPr>
              <w:jc w:val="center"/>
            </w:pPr>
            <w:r>
              <w:t>D=R*S</w:t>
            </w:r>
          </w:p>
        </w:tc>
      </w:tr>
      <w:tr w14:paraId="05136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560876">
            <w:r>
              <w:t>水泥砂浆</w:t>
            </w:r>
          </w:p>
        </w:tc>
        <w:tc>
          <w:tcPr>
            <w:vAlign w:val="center"/>
          </w:tcPr>
          <w:p w14:paraId="158ADEF1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D247F7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1B3C399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FDDB02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03BDD86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47F47AC">
            <w:pPr>
              <w:jc w:val="right"/>
            </w:pPr>
            <w:r>
              <w:t>0.245</w:t>
            </w:r>
          </w:p>
        </w:tc>
      </w:tr>
      <w:tr w14:paraId="7D8F39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0B6452">
            <w:r>
              <w:t>钢筋混凝土</w:t>
            </w:r>
          </w:p>
        </w:tc>
        <w:tc>
          <w:tcPr>
            <w:vAlign w:val="center"/>
          </w:tcPr>
          <w:p w14:paraId="0126477B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531A30E3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4CFCD59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D4A1A9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7ED8336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27FA7DB8">
            <w:pPr>
              <w:jc w:val="right"/>
            </w:pPr>
            <w:r>
              <w:t>1.186</w:t>
            </w:r>
          </w:p>
        </w:tc>
      </w:tr>
      <w:tr w14:paraId="66457D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C4CD03">
            <w:r>
              <w:t>各层之和∑</w:t>
            </w:r>
          </w:p>
        </w:tc>
        <w:tc>
          <w:tcPr>
            <w:vAlign w:val="center"/>
          </w:tcPr>
          <w:p w14:paraId="5EAE5A1C"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 w14:paraId="6F13909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F4471C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188F2E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EC1FEA7">
            <w:pPr>
              <w:jc w:val="right"/>
            </w:pPr>
            <w:r>
              <w:t>0.090</w:t>
            </w:r>
          </w:p>
        </w:tc>
        <w:tc>
          <w:tcPr>
            <w:vAlign w:val="center"/>
          </w:tcPr>
          <w:p w14:paraId="2C52D427">
            <w:pPr>
              <w:jc w:val="right"/>
            </w:pPr>
            <w:r>
              <w:t>1.431</w:t>
            </w:r>
          </w:p>
        </w:tc>
      </w:tr>
      <w:tr w14:paraId="0A6427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0665F5">
            <w:r>
              <w:t>传热系数K=1/(0.11+∑R)</w:t>
            </w:r>
          </w:p>
        </w:tc>
        <w:tc>
          <w:tcPr>
            <w:gridSpan w:val="6"/>
          </w:tcPr>
          <w:p w14:paraId="5E9B9AAC">
            <w:pPr>
              <w:jc w:val="center"/>
            </w:pPr>
            <w:r>
              <w:t>0.30</w:t>
            </w:r>
          </w:p>
        </w:tc>
      </w:tr>
    </w:tbl>
    <w:p w14:paraId="28BD725A">
      <w:pPr>
        <w:pStyle w:val="4"/>
        <w:widowControl w:val="0"/>
        <w:rPr>
          <w:kern w:val="2"/>
          <w:szCs w:val="24"/>
          <w:lang w:val="en-US"/>
        </w:rPr>
      </w:pPr>
      <w:bookmarkStart w:id="46" w:name="_Toc9575"/>
      <w:r>
        <w:rPr>
          <w:kern w:val="2"/>
          <w:szCs w:val="24"/>
          <w:lang w:val="en-US"/>
        </w:rPr>
        <w:t>门构造</w:t>
      </w:r>
      <w:bookmarkEnd w:id="46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3667"/>
        <w:gridCol w:w="1460"/>
        <w:gridCol w:w="3560"/>
      </w:tblGrid>
      <w:tr w14:paraId="1A73D0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002232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AD6F00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213C2EE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0F0FF32F">
            <w:pPr>
              <w:jc w:val="center"/>
            </w:pPr>
            <w:r>
              <w:t>备注</w:t>
            </w:r>
          </w:p>
        </w:tc>
      </w:tr>
      <w:tr w14:paraId="7A4B7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A7FC7D">
            <w:r>
              <w:t>1</w:t>
            </w:r>
          </w:p>
        </w:tc>
        <w:tc>
          <w:tcPr>
            <w:vAlign w:val="center"/>
          </w:tcPr>
          <w:p w14:paraId="4897395C">
            <w:r>
              <w:t>保温门（多功能门）</w:t>
            </w:r>
          </w:p>
        </w:tc>
        <w:tc>
          <w:tcPr>
            <w:vAlign w:val="center"/>
          </w:tcPr>
          <w:p w14:paraId="79105F2E">
            <w:r>
              <w:t>1.972</w:t>
            </w:r>
          </w:p>
        </w:tc>
        <w:tc>
          <w:tcPr>
            <w:vAlign w:val="center"/>
          </w:tcPr>
          <w:p w14:paraId="0E1A7318"/>
        </w:tc>
      </w:tr>
    </w:tbl>
    <w:p w14:paraId="11E355D3">
      <w:pPr>
        <w:pStyle w:val="4"/>
      </w:pPr>
      <w:bookmarkStart w:id="47" w:name="_Toc119"/>
      <w:r>
        <w:t>窗构造</w:t>
      </w:r>
      <w:bookmarkEnd w:id="47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2694"/>
        <w:gridCol w:w="832"/>
        <w:gridCol w:w="956"/>
        <w:gridCol w:w="956"/>
        <w:gridCol w:w="2988"/>
      </w:tblGrid>
      <w:tr w14:paraId="579455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51EE1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E09E35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F431B86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2D1FA39D">
            <w:pPr>
              <w:jc w:val="center"/>
            </w:pPr>
            <w:r>
              <w:t>窗遮阳系数</w:t>
            </w:r>
          </w:p>
        </w:tc>
        <w:tc>
          <w:tcPr>
            <w:shd w:val="clear" w:color="auto" w:fill="E6E6E6"/>
            <w:vAlign w:val="center"/>
          </w:tcPr>
          <w:p w14:paraId="5B819F71"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 w14:paraId="1B3A593A">
            <w:pPr>
              <w:jc w:val="center"/>
            </w:pPr>
            <w:r>
              <w:t>备注</w:t>
            </w:r>
          </w:p>
        </w:tc>
      </w:tr>
      <w:tr w14:paraId="3C0F06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981652">
            <w:r>
              <w:t>1</w:t>
            </w:r>
          </w:p>
        </w:tc>
        <w:tc>
          <w:tcPr>
            <w:vAlign w:val="center"/>
          </w:tcPr>
          <w:p w14:paraId="685F6D49">
            <w:r>
              <w:t>70系列内平开下悬铝合金窗[5Low-E+12A+5+12A+5]</w:t>
            </w:r>
          </w:p>
        </w:tc>
        <w:tc>
          <w:tcPr>
            <w:vAlign w:val="center"/>
          </w:tcPr>
          <w:p w14:paraId="25578052">
            <w:r>
              <w:t>1.800</w:t>
            </w:r>
          </w:p>
        </w:tc>
        <w:tc>
          <w:tcPr>
            <w:vAlign w:val="center"/>
          </w:tcPr>
          <w:p w14:paraId="5ADEF5FA">
            <w:r>
              <w:t>0.385</w:t>
            </w:r>
          </w:p>
        </w:tc>
        <w:tc>
          <w:tcPr>
            <w:vAlign w:val="center"/>
          </w:tcPr>
          <w:p w14:paraId="1BB33D68">
            <w:r>
              <w:t>0.385</w:t>
            </w:r>
          </w:p>
        </w:tc>
        <w:tc>
          <w:tcPr>
            <w:vAlign w:val="center"/>
          </w:tcPr>
          <w:p w14:paraId="37E5EFF3">
            <w:r>
              <w:t>《建筑节能门窗》16J607</w:t>
            </w:r>
          </w:p>
        </w:tc>
      </w:tr>
      <w:tr w14:paraId="7C3B35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ADEC85">
            <w:r>
              <w:t>2</w:t>
            </w:r>
          </w:p>
        </w:tc>
        <w:tc>
          <w:tcPr>
            <w:vAlign w:val="center"/>
          </w:tcPr>
          <w:p w14:paraId="52059DD6">
            <w:r>
              <w:t>70系列内平开下悬铝合金窗[5Low-E+12A+5+12A+5]</w:t>
            </w:r>
          </w:p>
        </w:tc>
        <w:tc>
          <w:tcPr>
            <w:vAlign w:val="center"/>
          </w:tcPr>
          <w:p w14:paraId="2A8054F2">
            <w:r>
              <w:t>1.800</w:t>
            </w:r>
          </w:p>
        </w:tc>
        <w:tc>
          <w:tcPr>
            <w:vAlign w:val="center"/>
          </w:tcPr>
          <w:p w14:paraId="700AEE66">
            <w:r>
              <w:t>0.385</w:t>
            </w:r>
          </w:p>
        </w:tc>
        <w:tc>
          <w:tcPr>
            <w:vAlign w:val="center"/>
          </w:tcPr>
          <w:p w14:paraId="05D17EB0">
            <w:r>
              <w:t>0.385</w:t>
            </w:r>
          </w:p>
        </w:tc>
        <w:tc>
          <w:tcPr>
            <w:vAlign w:val="center"/>
          </w:tcPr>
          <w:p w14:paraId="78EE5672">
            <w:r>
              <w:t>《建筑节能门窗》16J607</w:t>
            </w:r>
          </w:p>
        </w:tc>
      </w:tr>
    </w:tbl>
    <w:p w14:paraId="1047A80A">
      <w:pPr>
        <w:pStyle w:val="2"/>
      </w:pPr>
      <w:bookmarkStart w:id="48" w:name="_Toc10800"/>
      <w:r>
        <w:t>房间类型</w:t>
      </w:r>
      <w:bookmarkEnd w:id="48"/>
    </w:p>
    <w:p w14:paraId="605EF2E0">
      <w:pPr>
        <w:pStyle w:val="4"/>
        <w:widowControl w:val="0"/>
        <w:rPr>
          <w:kern w:val="2"/>
          <w:szCs w:val="24"/>
          <w:lang w:val="en-US"/>
        </w:rPr>
      </w:pPr>
      <w:bookmarkStart w:id="49" w:name="_Toc11317"/>
      <w:r>
        <w:rPr>
          <w:kern w:val="2"/>
          <w:szCs w:val="24"/>
          <w:lang w:val="en-US"/>
        </w:rPr>
        <w:t>房间参数表</w:t>
      </w:r>
      <w:bookmarkEnd w:id="49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781"/>
        <w:gridCol w:w="781"/>
        <w:gridCol w:w="1618"/>
        <w:gridCol w:w="1369"/>
        <w:gridCol w:w="1369"/>
        <w:gridCol w:w="1550"/>
      </w:tblGrid>
      <w:tr w14:paraId="661BD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B85B67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57A1DE5">
            <w:pPr>
              <w:jc w:val="center"/>
            </w:pPr>
            <w:r>
              <w:t>空调温度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46CDBEE7">
            <w:pPr>
              <w:jc w:val="center"/>
            </w:pPr>
            <w:r>
              <w:t>供暖温度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0B8977BF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0106A059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4C8FEAE0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61682F89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5D8493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A93159">
            <w:r>
              <w:t>休息室</w:t>
            </w:r>
          </w:p>
        </w:tc>
        <w:tc>
          <w:tcPr>
            <w:vAlign w:val="center"/>
          </w:tcPr>
          <w:p w14:paraId="6DE8EE4E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5743F80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41203069">
            <w:pPr>
              <w:jc w:val="center"/>
            </w:pPr>
            <w:r>
              <w:t>24(m^3/h.人)</w:t>
            </w:r>
          </w:p>
        </w:tc>
        <w:tc>
          <w:tcPr>
            <w:vAlign w:val="center"/>
          </w:tcPr>
          <w:p w14:paraId="44514634">
            <w:pPr>
              <w:jc w:val="center"/>
            </w:pPr>
            <w:r>
              <w:t>1.39(m^2/人)</w:t>
            </w:r>
          </w:p>
        </w:tc>
        <w:tc>
          <w:tcPr>
            <w:vAlign w:val="center"/>
          </w:tcPr>
          <w:p w14:paraId="0A8F74A7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561EE989">
            <w:pPr>
              <w:jc w:val="center"/>
            </w:pPr>
            <w:r>
              <w:t>5(W/m^2)</w:t>
            </w:r>
          </w:p>
        </w:tc>
      </w:tr>
      <w:tr w14:paraId="5B15B6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6303CD">
            <w:r>
              <w:t>大厅</w:t>
            </w:r>
          </w:p>
        </w:tc>
        <w:tc>
          <w:tcPr>
            <w:vAlign w:val="center"/>
          </w:tcPr>
          <w:p w14:paraId="04490D2A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3FB9655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26D0BA42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3EFED3B4">
            <w:pPr>
              <w:jc w:val="center"/>
            </w:pPr>
            <w:r>
              <w:t>20(m^2/人)</w:t>
            </w:r>
          </w:p>
        </w:tc>
        <w:tc>
          <w:tcPr>
            <w:vAlign w:val="center"/>
          </w:tcPr>
          <w:p w14:paraId="592034B0">
            <w:pPr>
              <w:jc w:val="center"/>
            </w:pPr>
            <w:r>
              <w:t>10(W/m^2)</w:t>
            </w:r>
          </w:p>
        </w:tc>
        <w:tc>
          <w:tcPr>
            <w:vAlign w:val="center"/>
          </w:tcPr>
          <w:p w14:paraId="283837DC">
            <w:pPr>
              <w:jc w:val="center"/>
            </w:pPr>
            <w:r>
              <w:t>0(W/m^2)</w:t>
            </w:r>
          </w:p>
        </w:tc>
      </w:tr>
      <w:tr w14:paraId="12E759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27AFF8">
            <w:r>
              <w:t>普通教室</w:t>
            </w:r>
          </w:p>
        </w:tc>
        <w:tc>
          <w:tcPr>
            <w:vAlign w:val="center"/>
          </w:tcPr>
          <w:p w14:paraId="31B0450D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D8F4197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42A5141">
            <w:pPr>
              <w:jc w:val="center"/>
            </w:pPr>
            <w:r>
              <w:t>24(m^3/h.人)</w:t>
            </w:r>
          </w:p>
        </w:tc>
        <w:tc>
          <w:tcPr>
            <w:vAlign w:val="center"/>
          </w:tcPr>
          <w:p w14:paraId="3730D96F">
            <w:pPr>
              <w:jc w:val="center"/>
            </w:pPr>
            <w:r>
              <w:t>1.39(m^2/人)</w:t>
            </w:r>
          </w:p>
        </w:tc>
        <w:tc>
          <w:tcPr>
            <w:vAlign w:val="center"/>
          </w:tcPr>
          <w:p w14:paraId="34BBBB34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6C33CDE7">
            <w:pPr>
              <w:jc w:val="center"/>
            </w:pPr>
            <w:r>
              <w:t>5(W/m^2)</w:t>
            </w:r>
          </w:p>
        </w:tc>
      </w:tr>
      <w:tr w14:paraId="39B954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E6EE1E">
            <w:r>
              <w:t>走廊</w:t>
            </w:r>
          </w:p>
        </w:tc>
        <w:tc>
          <w:tcPr>
            <w:vAlign w:val="center"/>
          </w:tcPr>
          <w:p w14:paraId="097F5320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24FB253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4C2C709">
            <w:pPr>
              <w:jc w:val="center"/>
            </w:pPr>
            <w:r>
              <w:t>0(m^3/h.人)</w:t>
            </w:r>
          </w:p>
        </w:tc>
        <w:tc>
          <w:tcPr>
            <w:vAlign w:val="center"/>
          </w:tcPr>
          <w:p w14:paraId="4B152FC6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02372A45">
            <w:pPr>
              <w:jc w:val="center"/>
            </w:pPr>
            <w:r>
              <w:t>5(W/m^2)</w:t>
            </w:r>
          </w:p>
        </w:tc>
        <w:tc>
          <w:tcPr>
            <w:vAlign w:val="center"/>
          </w:tcPr>
          <w:p w14:paraId="1BC8D80D">
            <w:pPr>
              <w:jc w:val="center"/>
            </w:pPr>
            <w:r>
              <w:t>5(W/m^2)</w:t>
            </w:r>
          </w:p>
        </w:tc>
      </w:tr>
    </w:tbl>
    <w:p w14:paraId="0A233BE7">
      <w:pPr>
        <w:pStyle w:val="4"/>
        <w:widowControl w:val="0"/>
        <w:rPr>
          <w:kern w:val="2"/>
          <w:szCs w:val="24"/>
          <w:lang w:val="en-US"/>
        </w:rPr>
      </w:pPr>
      <w:bookmarkStart w:id="50" w:name="_Toc22731"/>
      <w:r>
        <w:rPr>
          <w:kern w:val="2"/>
          <w:szCs w:val="24"/>
          <w:lang w:val="en-US"/>
        </w:rPr>
        <w:t>作息时间表</w:t>
      </w:r>
      <w:bookmarkEnd w:id="50"/>
    </w:p>
    <w:p w14:paraId="14E85015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71ED0F4B">
      <w:pPr>
        <w:pStyle w:val="2"/>
        <w:widowControl w:val="0"/>
        <w:rPr>
          <w:kern w:val="2"/>
          <w:szCs w:val="24"/>
          <w:lang w:val="en-US"/>
        </w:rPr>
      </w:pPr>
      <w:bookmarkStart w:id="51" w:name="_Toc27272"/>
      <w:r>
        <w:rPr>
          <w:kern w:val="2"/>
          <w:szCs w:val="24"/>
          <w:lang w:val="en-US"/>
        </w:rPr>
        <w:t>系统设置</w:t>
      </w:r>
      <w:bookmarkEnd w:id="51"/>
    </w:p>
    <w:p w14:paraId="6862448C">
      <w:pPr>
        <w:pStyle w:val="4"/>
        <w:widowControl w:val="0"/>
        <w:rPr>
          <w:kern w:val="2"/>
          <w:szCs w:val="24"/>
          <w:lang w:val="en-US"/>
        </w:rPr>
      </w:pPr>
      <w:bookmarkStart w:id="52" w:name="_Toc8320"/>
      <w:r>
        <w:rPr>
          <w:kern w:val="2"/>
          <w:szCs w:val="24"/>
          <w:lang w:val="en-US"/>
        </w:rPr>
        <w:t>系统划分</w:t>
      </w:r>
      <w:bookmarkEnd w:id="52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131"/>
        <w:gridCol w:w="1528"/>
        <w:gridCol w:w="1018"/>
        <w:gridCol w:w="735"/>
        <w:gridCol w:w="956"/>
        <w:gridCol w:w="2830"/>
      </w:tblGrid>
      <w:tr w14:paraId="0B79D5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BEA338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23D34D1D">
            <w:pPr>
              <w:jc w:val="center"/>
            </w:pPr>
            <w:r>
              <w:t>热回收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724107A">
            <w:pPr>
              <w:jc w:val="center"/>
            </w:pPr>
            <w:r>
              <w:t>启动</w:t>
            </w:r>
            <w:r>
              <w:br w:type="textWrapping"/>
            </w:r>
            <w:r>
              <w:t>条件</w:t>
            </w:r>
          </w:p>
        </w:tc>
        <w:tc>
          <w:tcPr>
            <w:shd w:val="clear" w:color="auto" w:fill="E6E6E6"/>
            <w:vAlign w:val="center"/>
          </w:tcPr>
          <w:p w14:paraId="1E4C5883">
            <w:pPr>
              <w:jc w:val="center"/>
            </w:pPr>
            <w:r>
              <w:t>回收</w:t>
            </w:r>
            <w:r>
              <w:br w:type="textWrapping"/>
            </w:r>
            <w:r>
              <w:t>效率</w:t>
            </w:r>
          </w:p>
        </w:tc>
        <w:tc>
          <w:tcPr>
            <w:shd w:val="clear" w:color="auto" w:fill="E6E6E6"/>
            <w:vAlign w:val="center"/>
          </w:tcPr>
          <w:p w14:paraId="5606287E">
            <w:pPr>
              <w:jc w:val="center"/>
            </w:pPr>
            <w:r>
              <w:t>排风</w:t>
            </w:r>
            <w:r>
              <w:br w:type="textWrapping"/>
            </w:r>
            <w:r>
              <w:t>比例</w:t>
            </w:r>
          </w:p>
        </w:tc>
        <w:tc>
          <w:tcPr>
            <w:shd w:val="clear" w:color="auto" w:fill="E6E6E6"/>
            <w:vAlign w:val="center"/>
          </w:tcPr>
          <w:p w14:paraId="1E364655">
            <w:pPr>
              <w:jc w:val="center"/>
            </w:pPr>
            <w:r>
              <w:t>面积(m2)</w:t>
            </w:r>
          </w:p>
        </w:tc>
        <w:tc>
          <w:tcPr>
            <w:shd w:val="clear" w:color="auto" w:fill="E6E6E6"/>
            <w:vAlign w:val="center"/>
          </w:tcPr>
          <w:p w14:paraId="6A9C3F7E">
            <w:pPr>
              <w:jc w:val="center"/>
            </w:pPr>
            <w:r>
              <w:t>包含的房间</w:t>
            </w:r>
          </w:p>
        </w:tc>
      </w:tr>
      <w:tr w14:paraId="171EE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0EDE9C8">
            <w:r>
              <w:t>自动</w:t>
            </w:r>
          </w:p>
        </w:tc>
        <w:tc>
          <w:tcPr>
            <w:vAlign w:val="center"/>
          </w:tcPr>
          <w:p w14:paraId="575B266F">
            <w:r>
              <w:t>无</w:t>
            </w:r>
          </w:p>
        </w:tc>
        <w:tc>
          <w:tcPr>
            <w:vAlign w:val="center"/>
          </w:tcPr>
          <w:p w14:paraId="4B2499A6">
            <w:r>
              <w:t>--</w:t>
            </w:r>
          </w:p>
        </w:tc>
        <w:tc>
          <w:tcPr>
            <w:vAlign w:val="center"/>
          </w:tcPr>
          <w:p w14:paraId="74B6827C">
            <w:r>
              <w:t>--</w:t>
            </w:r>
          </w:p>
        </w:tc>
        <w:tc>
          <w:tcPr>
            <w:vAlign w:val="center"/>
          </w:tcPr>
          <w:p w14:paraId="51E2A5E1">
            <w:r>
              <w:t>--</w:t>
            </w:r>
          </w:p>
        </w:tc>
        <w:tc>
          <w:tcPr>
            <w:vAlign w:val="center"/>
          </w:tcPr>
          <w:p w14:paraId="1B92039C">
            <w:r>
              <w:t>5861.52</w:t>
            </w:r>
          </w:p>
        </w:tc>
        <w:tc>
          <w:tcPr>
            <w:vAlign w:val="center"/>
          </w:tcPr>
          <w:p w14:paraId="31305E2D">
            <w:r>
              <w:t>所有房间</w:t>
            </w:r>
          </w:p>
        </w:tc>
      </w:tr>
    </w:tbl>
    <w:p w14:paraId="2B78B34A">
      <w:pPr>
        <w:pStyle w:val="4"/>
        <w:widowControl w:val="0"/>
        <w:rPr>
          <w:kern w:val="2"/>
          <w:szCs w:val="24"/>
          <w:lang w:val="en-US"/>
        </w:rPr>
      </w:pPr>
      <w:bookmarkStart w:id="53" w:name="_Toc26622"/>
      <w:r>
        <w:rPr>
          <w:kern w:val="2"/>
          <w:szCs w:val="24"/>
          <w:lang w:val="en-US"/>
        </w:rPr>
        <w:t>运行时间表</w:t>
      </w:r>
      <w:bookmarkEnd w:id="53"/>
    </w:p>
    <w:p w14:paraId="752E866A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01E7129C">
      <w:pPr>
        <w:pStyle w:val="2"/>
        <w:widowControl w:val="0"/>
        <w:rPr>
          <w:kern w:val="2"/>
          <w:szCs w:val="24"/>
          <w:lang w:val="en-US"/>
        </w:rPr>
      </w:pPr>
      <w:bookmarkStart w:id="54" w:name="_Toc5251"/>
      <w:r>
        <w:rPr>
          <w:kern w:val="2"/>
          <w:szCs w:val="24"/>
          <w:lang w:val="en-US"/>
        </w:rPr>
        <w:t>计算结果</w:t>
      </w:r>
      <w:bookmarkEnd w:id="54"/>
    </w:p>
    <w:p w14:paraId="49889AC2">
      <w:pPr>
        <w:pStyle w:val="4"/>
        <w:widowControl w:val="0"/>
        <w:rPr>
          <w:kern w:val="2"/>
          <w:szCs w:val="24"/>
          <w:lang w:val="en-US"/>
        </w:rPr>
      </w:pPr>
      <w:bookmarkStart w:id="55" w:name="_Toc2154"/>
      <w:r>
        <w:rPr>
          <w:kern w:val="2"/>
          <w:szCs w:val="24"/>
          <w:lang w:val="en-US"/>
        </w:rPr>
        <w:t>模拟周期</w:t>
      </w:r>
      <w:bookmarkEnd w:id="55"/>
    </w:p>
    <w:p w14:paraId="00E6C595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全年8760小时模拟</w:t>
      </w:r>
    </w:p>
    <w:p w14:paraId="050B4B99">
      <w:pPr>
        <w:pStyle w:val="4"/>
        <w:widowControl w:val="0"/>
        <w:rPr>
          <w:kern w:val="2"/>
          <w:szCs w:val="24"/>
          <w:lang w:val="en-US"/>
        </w:rPr>
      </w:pPr>
      <w:bookmarkStart w:id="56" w:name="_Toc30978"/>
      <w:r>
        <w:rPr>
          <w:kern w:val="2"/>
          <w:szCs w:val="24"/>
          <w:lang w:val="en-US"/>
        </w:rPr>
        <w:t>全年冷暖需求</w:t>
      </w:r>
      <w:bookmarkEnd w:id="56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839"/>
        <w:gridCol w:w="1839"/>
        <w:gridCol w:w="1839"/>
        <w:gridCol w:w="1839"/>
      </w:tblGrid>
      <w:tr w14:paraId="7F5702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E5BA1C">
            <w:pPr>
              <w:jc w:val="center"/>
            </w:pPr>
            <w:r>
              <w:t>系统名称\负荷</w:t>
            </w:r>
          </w:p>
        </w:tc>
        <w:tc>
          <w:tcPr>
            <w:shd w:val="clear" w:color="auto" w:fill="E6E6E6"/>
            <w:vAlign w:val="center"/>
          </w:tcPr>
          <w:p w14:paraId="293A0EE1">
            <w:pPr>
              <w:jc w:val="center"/>
            </w:pPr>
            <w:r>
              <w:t>供暖需求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2F092E1">
            <w:pPr>
              <w:jc w:val="center"/>
            </w:pPr>
            <w:r>
              <w:t>供暖指标</w:t>
            </w:r>
            <w:r>
              <w:br w:type="textWrapping"/>
            </w:r>
            <w:r>
              <w:t>kWh/(㎡·a)</w:t>
            </w:r>
          </w:p>
        </w:tc>
        <w:tc>
          <w:tcPr>
            <w:shd w:val="clear" w:color="auto" w:fill="E6E6E6"/>
            <w:vAlign w:val="center"/>
          </w:tcPr>
          <w:p w14:paraId="3671F77C">
            <w:pPr>
              <w:jc w:val="center"/>
            </w:pPr>
            <w:r>
              <w:t>供冷需求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F0AB798">
            <w:pPr>
              <w:jc w:val="center"/>
            </w:pPr>
            <w:r>
              <w:t>供冷指标</w:t>
            </w:r>
            <w:r>
              <w:br w:type="textWrapping"/>
            </w:r>
            <w:r>
              <w:t>kWh/(㎡·a)</w:t>
            </w:r>
          </w:p>
        </w:tc>
      </w:tr>
      <w:tr w14:paraId="19342E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ED3570">
            <w:r>
              <w:t>建筑总计</w:t>
            </w:r>
          </w:p>
        </w:tc>
        <w:tc>
          <w:tcPr>
            <w:vAlign w:val="center"/>
          </w:tcPr>
          <w:p w14:paraId="62852F01">
            <w:r>
              <w:t>82308</w:t>
            </w:r>
          </w:p>
        </w:tc>
        <w:tc>
          <w:tcPr>
            <w:vAlign w:val="center"/>
          </w:tcPr>
          <w:p w14:paraId="22C50F60">
            <w:r>
              <w:t>7.13</w:t>
            </w:r>
          </w:p>
        </w:tc>
        <w:tc>
          <w:tcPr>
            <w:vAlign w:val="center"/>
          </w:tcPr>
          <w:p w14:paraId="1BC0EAC8">
            <w:r>
              <w:t>239945</w:t>
            </w:r>
          </w:p>
        </w:tc>
        <w:tc>
          <w:tcPr>
            <w:vAlign w:val="center"/>
          </w:tcPr>
          <w:p w14:paraId="7FEE0C10">
            <w:r>
              <w:t>20.77</w:t>
            </w:r>
          </w:p>
        </w:tc>
      </w:tr>
    </w:tbl>
    <w:p w14:paraId="1E0D9A66">
      <w:r>
        <w:drawing>
          <wp:inline distT="0" distB="0" distL="0" distR="0">
            <wp:extent cx="5667375" cy="27622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740F9"/>
    <w:p w14:paraId="59E41FA8">
      <w:pPr>
        <w:pStyle w:val="4"/>
        <w:widowControl w:val="0"/>
        <w:rPr>
          <w:kern w:val="2"/>
          <w:szCs w:val="24"/>
          <w:lang w:val="en-US"/>
        </w:rPr>
      </w:pPr>
      <w:bookmarkStart w:id="57" w:name="_Toc22595"/>
      <w:r>
        <w:rPr>
          <w:kern w:val="2"/>
          <w:szCs w:val="24"/>
          <w:lang w:val="en-US"/>
        </w:rPr>
        <w:t>负荷分项统计</w:t>
      </w:r>
      <w:bookmarkEnd w:id="57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02A297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1366F5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4790C749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356FE9EF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1570C37A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44691C19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0BE0CA70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6427B335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5784EACE">
            <w:pPr>
              <w:jc w:val="center"/>
            </w:pPr>
            <w:r>
              <w:t>合计</w:t>
            </w:r>
          </w:p>
        </w:tc>
      </w:tr>
      <w:tr w14:paraId="7C1F7B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5A1908">
            <w:r>
              <w:t>供暖(kWh/㎡)</w:t>
            </w:r>
          </w:p>
        </w:tc>
        <w:tc>
          <w:tcPr>
            <w:vAlign w:val="center"/>
          </w:tcPr>
          <w:p w14:paraId="07E5E305">
            <w:pPr>
              <w:jc w:val="center"/>
            </w:pPr>
            <w:r>
              <w:t>7.74</w:t>
            </w:r>
          </w:p>
        </w:tc>
        <w:tc>
          <w:tcPr>
            <w:vAlign w:val="center"/>
          </w:tcPr>
          <w:p w14:paraId="698FAF8F">
            <w:pPr>
              <w:jc w:val="center"/>
            </w:pPr>
            <w:r>
              <w:t>11.06</w:t>
            </w:r>
          </w:p>
        </w:tc>
        <w:tc>
          <w:tcPr>
            <w:vAlign w:val="center"/>
          </w:tcPr>
          <w:p w14:paraId="7E969345">
            <w:pPr>
              <w:jc w:val="center"/>
            </w:pPr>
            <w:r>
              <w:t>2.03</w:t>
            </w:r>
          </w:p>
        </w:tc>
        <w:tc>
          <w:tcPr>
            <w:vAlign w:val="center"/>
          </w:tcPr>
          <w:p w14:paraId="4E8CA659">
            <w:pPr>
              <w:jc w:val="center"/>
            </w:pPr>
            <w:r>
              <w:t>-27.96</w:t>
            </w:r>
          </w:p>
        </w:tc>
        <w:tc>
          <w:tcPr>
            <w:vAlign w:val="center"/>
          </w:tcPr>
          <w:p w14:paraId="797AC5B5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254E063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41B0DBA">
            <w:r>
              <w:t>-7.13</w:t>
            </w:r>
          </w:p>
        </w:tc>
      </w:tr>
      <w:tr w14:paraId="00E569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BC58C6">
            <w:r>
              <w:t>供冷(kWh/㎡)</w:t>
            </w:r>
          </w:p>
        </w:tc>
        <w:tc>
          <w:tcPr>
            <w:vAlign w:val="center"/>
          </w:tcPr>
          <w:p w14:paraId="4296BF38">
            <w:pPr>
              <w:jc w:val="center"/>
            </w:pPr>
            <w:r>
              <w:t>11.00</w:t>
            </w:r>
          </w:p>
        </w:tc>
        <w:tc>
          <w:tcPr>
            <w:vAlign w:val="center"/>
          </w:tcPr>
          <w:p w14:paraId="2B75BC67">
            <w:pPr>
              <w:jc w:val="center"/>
            </w:pPr>
            <w:r>
              <w:t>33.88</w:t>
            </w:r>
          </w:p>
        </w:tc>
        <w:tc>
          <w:tcPr>
            <w:vAlign w:val="center"/>
          </w:tcPr>
          <w:p w14:paraId="2BA8643A">
            <w:pPr>
              <w:jc w:val="center"/>
            </w:pPr>
            <w:r>
              <w:t>5.16</w:t>
            </w:r>
          </w:p>
        </w:tc>
        <w:tc>
          <w:tcPr>
            <w:vAlign w:val="center"/>
          </w:tcPr>
          <w:p w14:paraId="188993FE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A1161AD">
            <w:pPr>
              <w:jc w:val="center"/>
            </w:pPr>
            <w:r>
              <w:t>-29.28</w:t>
            </w:r>
          </w:p>
        </w:tc>
        <w:tc>
          <w:tcPr>
            <w:vAlign w:val="center"/>
          </w:tcPr>
          <w:p w14:paraId="41A7AEC3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06C4289">
            <w:r>
              <w:t>20.77</w:t>
            </w:r>
          </w:p>
        </w:tc>
      </w:tr>
    </w:tbl>
    <w:p w14:paraId="35D60F4B">
      <w:pPr>
        <w:jc w:val="center"/>
      </w:pPr>
      <w:r>
        <w:drawing>
          <wp:inline distT="0" distB="0" distL="0" distR="0">
            <wp:extent cx="5667375" cy="30956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EC231">
      <w:pPr>
        <w:jc w:val="center"/>
      </w:pPr>
      <w:r>
        <w:drawing>
          <wp:inline distT="0" distB="0" distL="0" distR="0">
            <wp:extent cx="5667375" cy="303847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E0387">
      <w:pPr>
        <w:pStyle w:val="4"/>
      </w:pPr>
      <w:bookmarkStart w:id="58" w:name="_Toc9619"/>
      <w:r>
        <w:t>逐月负荷表</w:t>
      </w:r>
      <w:bookmarkEnd w:id="58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0656F1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DC076E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12A700AD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23AE3892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4C547FD1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36033A02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074DB072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55EC445D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6615F3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9D8F47">
            <w:r>
              <w:t>1月</w:t>
            </w:r>
          </w:p>
        </w:tc>
        <w:tc>
          <w:tcPr>
            <w:vAlign w:val="center"/>
          </w:tcPr>
          <w:p w14:paraId="49CA26C3">
            <w:pPr>
              <w:jc w:val="right"/>
            </w:pPr>
            <w:r>
              <w:t>28618</w:t>
            </w:r>
          </w:p>
        </w:tc>
        <w:tc>
          <w:tcPr>
            <w:vAlign w:val="center"/>
          </w:tcPr>
          <w:p w14:paraId="2D7DD2DF">
            <w:pPr>
              <w:jc w:val="right"/>
            </w:pPr>
            <w:r>
              <w:t>132</w:t>
            </w:r>
          </w:p>
        </w:tc>
        <w:tc>
          <w:tcPr>
            <w:vAlign w:val="center"/>
          </w:tcPr>
          <w:p w14:paraId="75817A21">
            <w:pPr>
              <w:jc w:val="right"/>
            </w:pPr>
            <w:r>
              <w:rPr>
                <w:color w:val="FF0000"/>
              </w:rPr>
              <w:t>719.227</w:t>
            </w:r>
          </w:p>
        </w:tc>
        <w:tc>
          <w:tcPr>
            <w:vAlign w:val="center"/>
          </w:tcPr>
          <w:p w14:paraId="1F6B7D0B">
            <w:r>
              <w:rPr>
                <w:color w:val="FF0000"/>
              </w:rPr>
              <w:t>1月2日8时</w:t>
            </w:r>
          </w:p>
        </w:tc>
        <w:tc>
          <w:tcPr>
            <w:vAlign w:val="center"/>
          </w:tcPr>
          <w:p w14:paraId="3118C238">
            <w:pPr>
              <w:jc w:val="right"/>
            </w:pPr>
            <w:r>
              <w:t>36.456</w:t>
            </w:r>
          </w:p>
        </w:tc>
        <w:tc>
          <w:tcPr>
            <w:vAlign w:val="center"/>
          </w:tcPr>
          <w:p w14:paraId="5C8004C2">
            <w:r>
              <w:t>1月22日16时</w:t>
            </w:r>
          </w:p>
        </w:tc>
      </w:tr>
      <w:tr w14:paraId="70DADF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E0D7E2">
            <w:r>
              <w:t>2月</w:t>
            </w:r>
          </w:p>
        </w:tc>
        <w:tc>
          <w:tcPr>
            <w:vAlign w:val="center"/>
          </w:tcPr>
          <w:p w14:paraId="0D2F705E">
            <w:pPr>
              <w:jc w:val="right"/>
            </w:pPr>
            <w:r>
              <w:t>21440</w:t>
            </w:r>
          </w:p>
        </w:tc>
        <w:tc>
          <w:tcPr>
            <w:vAlign w:val="center"/>
          </w:tcPr>
          <w:p w14:paraId="45A1B44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FFF4106">
            <w:pPr>
              <w:jc w:val="right"/>
            </w:pPr>
            <w:r>
              <w:t>473.671</w:t>
            </w:r>
          </w:p>
        </w:tc>
        <w:tc>
          <w:tcPr>
            <w:vAlign w:val="center"/>
          </w:tcPr>
          <w:p w14:paraId="2AA97F8D">
            <w:r>
              <w:t>2月27日8时</w:t>
            </w:r>
          </w:p>
        </w:tc>
        <w:tc>
          <w:tcPr>
            <w:vAlign w:val="center"/>
          </w:tcPr>
          <w:p w14:paraId="085944A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B539EBB">
            <w:r>
              <w:t>--</w:t>
            </w:r>
          </w:p>
        </w:tc>
      </w:tr>
      <w:tr w14:paraId="735947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632814">
            <w:r>
              <w:t>3月</w:t>
            </w:r>
          </w:p>
        </w:tc>
        <w:tc>
          <w:tcPr>
            <w:vAlign w:val="center"/>
          </w:tcPr>
          <w:p w14:paraId="083463D7">
            <w:pPr>
              <w:jc w:val="right"/>
            </w:pPr>
            <w:r>
              <w:t>3141</w:t>
            </w:r>
          </w:p>
        </w:tc>
        <w:tc>
          <w:tcPr>
            <w:vAlign w:val="center"/>
          </w:tcPr>
          <w:p w14:paraId="1E4E5B07">
            <w:pPr>
              <w:jc w:val="right"/>
            </w:pPr>
            <w:r>
              <w:t>887</w:t>
            </w:r>
          </w:p>
        </w:tc>
        <w:tc>
          <w:tcPr>
            <w:vAlign w:val="center"/>
          </w:tcPr>
          <w:p w14:paraId="0FEF40CD">
            <w:pPr>
              <w:jc w:val="right"/>
            </w:pPr>
            <w:r>
              <w:t>258.511</w:t>
            </w:r>
          </w:p>
        </w:tc>
        <w:tc>
          <w:tcPr>
            <w:vAlign w:val="center"/>
          </w:tcPr>
          <w:p w14:paraId="35505AA0">
            <w:r>
              <w:t>3月1日8时</w:t>
            </w:r>
          </w:p>
        </w:tc>
        <w:tc>
          <w:tcPr>
            <w:vAlign w:val="center"/>
          </w:tcPr>
          <w:p w14:paraId="7E735BA3">
            <w:pPr>
              <w:jc w:val="right"/>
            </w:pPr>
            <w:r>
              <w:t>120.199</w:t>
            </w:r>
          </w:p>
        </w:tc>
        <w:tc>
          <w:tcPr>
            <w:vAlign w:val="center"/>
          </w:tcPr>
          <w:p w14:paraId="27A14C8D">
            <w:r>
              <w:t>3月27日16时</w:t>
            </w:r>
          </w:p>
        </w:tc>
      </w:tr>
      <w:tr w14:paraId="14E7F3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9EEFB7">
            <w:r>
              <w:t>4月</w:t>
            </w:r>
          </w:p>
        </w:tc>
        <w:tc>
          <w:tcPr>
            <w:vAlign w:val="center"/>
          </w:tcPr>
          <w:p w14:paraId="1BB4D2E9">
            <w:pPr>
              <w:jc w:val="right"/>
            </w:pPr>
            <w:r>
              <w:t>2428</w:t>
            </w:r>
          </w:p>
        </w:tc>
        <w:tc>
          <w:tcPr>
            <w:vAlign w:val="center"/>
          </w:tcPr>
          <w:p w14:paraId="0F05D387">
            <w:pPr>
              <w:jc w:val="right"/>
            </w:pPr>
            <w:r>
              <w:t>270</w:t>
            </w:r>
          </w:p>
        </w:tc>
        <w:tc>
          <w:tcPr>
            <w:vAlign w:val="center"/>
          </w:tcPr>
          <w:p w14:paraId="0274D564">
            <w:pPr>
              <w:jc w:val="right"/>
            </w:pPr>
            <w:r>
              <w:t>157.570</w:t>
            </w:r>
          </w:p>
        </w:tc>
        <w:tc>
          <w:tcPr>
            <w:vAlign w:val="center"/>
          </w:tcPr>
          <w:p w14:paraId="5CAE022B">
            <w:r>
              <w:t>4月8日8时</w:t>
            </w:r>
          </w:p>
        </w:tc>
        <w:tc>
          <w:tcPr>
            <w:vAlign w:val="center"/>
          </w:tcPr>
          <w:p w14:paraId="6A82A9F1">
            <w:pPr>
              <w:jc w:val="right"/>
            </w:pPr>
            <w:r>
              <w:t>27.731</w:t>
            </w:r>
          </w:p>
        </w:tc>
        <w:tc>
          <w:tcPr>
            <w:vAlign w:val="center"/>
          </w:tcPr>
          <w:p w14:paraId="19FCF926">
            <w:r>
              <w:t>4月25日16时</w:t>
            </w:r>
          </w:p>
        </w:tc>
      </w:tr>
      <w:tr w14:paraId="55AB72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1E42D6">
            <w:r>
              <w:t>5月</w:t>
            </w:r>
          </w:p>
        </w:tc>
        <w:tc>
          <w:tcPr>
            <w:vAlign w:val="center"/>
          </w:tcPr>
          <w:p w14:paraId="4F02E1F0">
            <w:pPr>
              <w:jc w:val="right"/>
            </w:pPr>
            <w:r>
              <w:t>138</w:t>
            </w:r>
          </w:p>
        </w:tc>
        <w:tc>
          <w:tcPr>
            <w:vAlign w:val="center"/>
          </w:tcPr>
          <w:p w14:paraId="0185EB1A">
            <w:pPr>
              <w:jc w:val="right"/>
            </w:pPr>
            <w:r>
              <w:t>9838</w:t>
            </w:r>
          </w:p>
        </w:tc>
        <w:tc>
          <w:tcPr>
            <w:vAlign w:val="center"/>
          </w:tcPr>
          <w:p w14:paraId="77C5F414">
            <w:pPr>
              <w:jc w:val="right"/>
            </w:pPr>
            <w:r>
              <w:t>19.322</w:t>
            </w:r>
          </w:p>
        </w:tc>
        <w:tc>
          <w:tcPr>
            <w:vAlign w:val="center"/>
          </w:tcPr>
          <w:p w14:paraId="371833FB">
            <w:r>
              <w:t>5月2日8时</w:t>
            </w:r>
          </w:p>
        </w:tc>
        <w:tc>
          <w:tcPr>
            <w:vAlign w:val="center"/>
          </w:tcPr>
          <w:p w14:paraId="22195CC0">
            <w:pPr>
              <w:jc w:val="right"/>
            </w:pPr>
            <w:r>
              <w:t>302.898</w:t>
            </w:r>
          </w:p>
        </w:tc>
        <w:tc>
          <w:tcPr>
            <w:vAlign w:val="center"/>
          </w:tcPr>
          <w:p w14:paraId="047BF392">
            <w:r>
              <w:t>5月31日16时</w:t>
            </w:r>
          </w:p>
        </w:tc>
      </w:tr>
      <w:tr w14:paraId="16DF1A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459E88">
            <w:r>
              <w:t>6月</w:t>
            </w:r>
          </w:p>
        </w:tc>
        <w:tc>
          <w:tcPr>
            <w:vAlign w:val="center"/>
          </w:tcPr>
          <w:p w14:paraId="0818DA4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6B8E381">
            <w:pPr>
              <w:jc w:val="right"/>
            </w:pPr>
            <w:r>
              <w:t>38838</w:t>
            </w:r>
          </w:p>
        </w:tc>
        <w:tc>
          <w:tcPr>
            <w:vAlign w:val="center"/>
          </w:tcPr>
          <w:p w14:paraId="1B9A01F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475163B">
            <w:r>
              <w:t>--</w:t>
            </w:r>
          </w:p>
        </w:tc>
        <w:tc>
          <w:tcPr>
            <w:vAlign w:val="center"/>
          </w:tcPr>
          <w:p w14:paraId="65200764">
            <w:pPr>
              <w:jc w:val="right"/>
            </w:pPr>
            <w:r>
              <w:t>529.743</w:t>
            </w:r>
          </w:p>
        </w:tc>
        <w:tc>
          <w:tcPr>
            <w:vAlign w:val="center"/>
          </w:tcPr>
          <w:p w14:paraId="46B2EC21">
            <w:r>
              <w:t>6月28日16时</w:t>
            </w:r>
          </w:p>
        </w:tc>
      </w:tr>
      <w:tr w14:paraId="1B77FD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1CBD04">
            <w:r>
              <w:t>7月</w:t>
            </w:r>
          </w:p>
        </w:tc>
        <w:tc>
          <w:tcPr>
            <w:vAlign w:val="center"/>
          </w:tcPr>
          <w:p w14:paraId="43A3E89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E2477F1">
            <w:pPr>
              <w:jc w:val="right"/>
            </w:pPr>
            <w:r>
              <w:t>57935</w:t>
            </w:r>
          </w:p>
        </w:tc>
        <w:tc>
          <w:tcPr>
            <w:vAlign w:val="center"/>
          </w:tcPr>
          <w:p w14:paraId="78A594E8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AFD10F6">
            <w:r>
              <w:t>--</w:t>
            </w:r>
          </w:p>
        </w:tc>
        <w:tc>
          <w:tcPr>
            <w:vAlign w:val="center"/>
          </w:tcPr>
          <w:p w14:paraId="53A1B100">
            <w:pPr>
              <w:jc w:val="right"/>
            </w:pPr>
            <w:r>
              <w:t>529.821</w:t>
            </w:r>
          </w:p>
        </w:tc>
        <w:tc>
          <w:tcPr>
            <w:vAlign w:val="center"/>
          </w:tcPr>
          <w:p w14:paraId="17FDC45C">
            <w:r>
              <w:t>7月26日16时</w:t>
            </w:r>
          </w:p>
        </w:tc>
      </w:tr>
      <w:tr w14:paraId="0ADE1A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A1561E">
            <w:r>
              <w:t>8月</w:t>
            </w:r>
          </w:p>
        </w:tc>
        <w:tc>
          <w:tcPr>
            <w:vAlign w:val="center"/>
          </w:tcPr>
          <w:p w14:paraId="369DACC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CA5959D">
            <w:pPr>
              <w:jc w:val="right"/>
            </w:pPr>
            <w:r>
              <w:t>61799</w:t>
            </w:r>
          </w:p>
        </w:tc>
        <w:tc>
          <w:tcPr>
            <w:vAlign w:val="center"/>
          </w:tcPr>
          <w:p w14:paraId="7118334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C6DF3C2">
            <w:r>
              <w:t>--</w:t>
            </w:r>
          </w:p>
        </w:tc>
        <w:tc>
          <w:tcPr>
            <w:vAlign w:val="center"/>
          </w:tcPr>
          <w:p w14:paraId="4D52A4D5">
            <w:pPr>
              <w:jc w:val="right"/>
            </w:pPr>
            <w:r>
              <w:t>538.722</w:t>
            </w:r>
          </w:p>
        </w:tc>
        <w:tc>
          <w:tcPr>
            <w:vAlign w:val="center"/>
          </w:tcPr>
          <w:p w14:paraId="6802D8F3">
            <w:r>
              <w:t>8月22日16时</w:t>
            </w:r>
          </w:p>
        </w:tc>
      </w:tr>
      <w:tr w14:paraId="1250FD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BC57CA">
            <w:r>
              <w:t>9月</w:t>
            </w:r>
          </w:p>
        </w:tc>
        <w:tc>
          <w:tcPr>
            <w:vAlign w:val="center"/>
          </w:tcPr>
          <w:p w14:paraId="1A4E51F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5841DDE">
            <w:pPr>
              <w:jc w:val="right"/>
            </w:pPr>
            <w:r>
              <w:t>52520</w:t>
            </w:r>
          </w:p>
        </w:tc>
        <w:tc>
          <w:tcPr>
            <w:vAlign w:val="center"/>
          </w:tcPr>
          <w:p w14:paraId="32393343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A4DDAA5">
            <w:r>
              <w:t>--</w:t>
            </w:r>
          </w:p>
        </w:tc>
        <w:tc>
          <w:tcPr>
            <w:vAlign w:val="center"/>
          </w:tcPr>
          <w:p w14:paraId="3832A94A">
            <w:pPr>
              <w:jc w:val="right"/>
            </w:pPr>
            <w:r>
              <w:rPr>
                <w:color w:val="0000FF"/>
              </w:rPr>
              <w:t>605.262</w:t>
            </w:r>
          </w:p>
        </w:tc>
        <w:tc>
          <w:tcPr>
            <w:vAlign w:val="center"/>
          </w:tcPr>
          <w:p w14:paraId="76752E9F">
            <w:r>
              <w:rPr>
                <w:color w:val="0000FF"/>
              </w:rPr>
              <w:t>9月11日16时</w:t>
            </w:r>
          </w:p>
        </w:tc>
      </w:tr>
      <w:tr w14:paraId="54700B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00E002">
            <w:r>
              <w:t>10月</w:t>
            </w:r>
          </w:p>
        </w:tc>
        <w:tc>
          <w:tcPr>
            <w:vAlign w:val="center"/>
          </w:tcPr>
          <w:p w14:paraId="44D53EAF">
            <w:pPr>
              <w:jc w:val="right"/>
            </w:pPr>
            <w:r>
              <w:t>33</w:t>
            </w:r>
          </w:p>
        </w:tc>
        <w:tc>
          <w:tcPr>
            <w:vAlign w:val="center"/>
          </w:tcPr>
          <w:p w14:paraId="0355B60A">
            <w:pPr>
              <w:jc w:val="right"/>
            </w:pPr>
            <w:r>
              <w:t>17141</w:t>
            </w:r>
          </w:p>
        </w:tc>
        <w:tc>
          <w:tcPr>
            <w:vAlign w:val="center"/>
          </w:tcPr>
          <w:p w14:paraId="13615809">
            <w:pPr>
              <w:jc w:val="right"/>
            </w:pPr>
            <w:r>
              <w:t>13.012</w:t>
            </w:r>
          </w:p>
        </w:tc>
        <w:tc>
          <w:tcPr>
            <w:vAlign w:val="center"/>
          </w:tcPr>
          <w:p w14:paraId="7EDC950A">
            <w:r>
              <w:t>10月28日8时</w:t>
            </w:r>
          </w:p>
        </w:tc>
        <w:tc>
          <w:tcPr>
            <w:vAlign w:val="center"/>
          </w:tcPr>
          <w:p w14:paraId="5DEFC262">
            <w:pPr>
              <w:jc w:val="right"/>
            </w:pPr>
            <w:r>
              <w:t>276.901</w:t>
            </w:r>
          </w:p>
        </w:tc>
        <w:tc>
          <w:tcPr>
            <w:vAlign w:val="center"/>
          </w:tcPr>
          <w:p w14:paraId="092BA149">
            <w:r>
              <w:t>10月4日16时</w:t>
            </w:r>
          </w:p>
        </w:tc>
      </w:tr>
      <w:tr w14:paraId="6F41B5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DC8269">
            <w:r>
              <w:t>11月</w:t>
            </w:r>
          </w:p>
        </w:tc>
        <w:tc>
          <w:tcPr>
            <w:vAlign w:val="center"/>
          </w:tcPr>
          <w:p w14:paraId="74D486CE">
            <w:pPr>
              <w:jc w:val="right"/>
            </w:pPr>
            <w:r>
              <w:t>11599</w:t>
            </w:r>
          </w:p>
        </w:tc>
        <w:tc>
          <w:tcPr>
            <w:vAlign w:val="center"/>
          </w:tcPr>
          <w:p w14:paraId="67497B82">
            <w:pPr>
              <w:jc w:val="right"/>
            </w:pPr>
            <w:r>
              <w:t>566</w:t>
            </w:r>
          </w:p>
        </w:tc>
        <w:tc>
          <w:tcPr>
            <w:vAlign w:val="center"/>
          </w:tcPr>
          <w:p w14:paraId="4A339BEB">
            <w:pPr>
              <w:jc w:val="right"/>
            </w:pPr>
            <w:r>
              <w:t>388.560</w:t>
            </w:r>
          </w:p>
        </w:tc>
        <w:tc>
          <w:tcPr>
            <w:vAlign w:val="center"/>
          </w:tcPr>
          <w:p w14:paraId="6067F5EE">
            <w:r>
              <w:t>11月29日8时</w:t>
            </w:r>
          </w:p>
        </w:tc>
        <w:tc>
          <w:tcPr>
            <w:vAlign w:val="center"/>
          </w:tcPr>
          <w:p w14:paraId="54E91372">
            <w:pPr>
              <w:jc w:val="right"/>
            </w:pPr>
            <w:r>
              <w:t>75.508</w:t>
            </w:r>
          </w:p>
        </w:tc>
        <w:tc>
          <w:tcPr>
            <w:vAlign w:val="center"/>
          </w:tcPr>
          <w:p w14:paraId="2C1C0711">
            <w:r>
              <w:t>11月1日16时</w:t>
            </w:r>
          </w:p>
        </w:tc>
      </w:tr>
      <w:tr w14:paraId="66EC2F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D5C620">
            <w:r>
              <w:t>12月</w:t>
            </w:r>
          </w:p>
        </w:tc>
        <w:tc>
          <w:tcPr>
            <w:vAlign w:val="center"/>
          </w:tcPr>
          <w:p w14:paraId="2A9A58DE">
            <w:pPr>
              <w:jc w:val="right"/>
            </w:pPr>
            <w:r>
              <w:t>14911</w:t>
            </w:r>
          </w:p>
        </w:tc>
        <w:tc>
          <w:tcPr>
            <w:vAlign w:val="center"/>
          </w:tcPr>
          <w:p w14:paraId="18EBD67F">
            <w:pPr>
              <w:jc w:val="right"/>
            </w:pPr>
            <w:r>
              <w:t>19</w:t>
            </w:r>
          </w:p>
        </w:tc>
        <w:tc>
          <w:tcPr>
            <w:vAlign w:val="center"/>
          </w:tcPr>
          <w:p w14:paraId="58629A87">
            <w:pPr>
              <w:jc w:val="right"/>
            </w:pPr>
            <w:r>
              <w:t>394.110</w:t>
            </w:r>
          </w:p>
        </w:tc>
        <w:tc>
          <w:tcPr>
            <w:vAlign w:val="center"/>
          </w:tcPr>
          <w:p w14:paraId="2D87D33A">
            <w:r>
              <w:t>12月30日8时</w:t>
            </w:r>
          </w:p>
        </w:tc>
        <w:tc>
          <w:tcPr>
            <w:vAlign w:val="center"/>
          </w:tcPr>
          <w:p w14:paraId="18FFF464">
            <w:pPr>
              <w:jc w:val="right"/>
            </w:pPr>
            <w:r>
              <w:t>4.423</w:t>
            </w:r>
          </w:p>
        </w:tc>
        <w:tc>
          <w:tcPr>
            <w:vAlign w:val="center"/>
          </w:tcPr>
          <w:p w14:paraId="2D81B562">
            <w:r>
              <w:t>12月18日16时</w:t>
            </w:r>
          </w:p>
        </w:tc>
      </w:tr>
    </w:tbl>
    <w:p w14:paraId="5876B978">
      <w:pPr>
        <w:jc w:val="center"/>
      </w:pPr>
      <w:r>
        <w:drawing>
          <wp:inline distT="0" distB="0" distL="0" distR="0">
            <wp:extent cx="5667375" cy="27622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ACCF3">
      <w:pPr>
        <w:jc w:val="center"/>
      </w:pPr>
      <w:r>
        <w:drawing>
          <wp:inline distT="0" distB="0" distL="0" distR="0">
            <wp:extent cx="5667375" cy="27717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83B43"/>
    <w:p w14:paraId="0307A8FC"/>
    <w:p w14:paraId="6E0F0A0B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418" w:bottom="1440" w:left="1418" w:header="851" w:footer="992" w:gutter="0"/>
          <w:pgNumType w:start="1"/>
          <w:cols w:space="425" w:num="1"/>
          <w:docGrid w:type="lines" w:linePitch="312" w:charSpace="0"/>
        </w:sectPr>
      </w:pPr>
    </w:p>
    <w:p w14:paraId="50D4451E">
      <w:pPr>
        <w:pStyle w:val="2"/>
        <w:widowControl w:val="0"/>
        <w:rPr>
          <w:kern w:val="2"/>
          <w:szCs w:val="24"/>
          <w:lang w:val="en-US"/>
        </w:rPr>
      </w:pPr>
      <w:bookmarkStart w:id="59" w:name="_Toc16860"/>
      <w:r>
        <w:rPr>
          <w:kern w:val="2"/>
          <w:szCs w:val="24"/>
          <w:lang w:val="en-US"/>
        </w:rPr>
        <w:t>附录</w:t>
      </w:r>
      <w:bookmarkEnd w:id="59"/>
    </w:p>
    <w:p w14:paraId="32858A2A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工作日/节假日人员逐时在室率(%)</w:t>
      </w:r>
    </w:p>
    <w:p w14:paraId="5B9A10DE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415DB0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237C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864A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2B9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4442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8CD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B6C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4C09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D23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F73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203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9276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F52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E8C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92B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C598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BF4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AA3D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E00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6083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7F8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47B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120E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B58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69F1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6D5E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6967FC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63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休息室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D59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62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79C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F30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A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878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5E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E28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8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20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47B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29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C40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4A1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B2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139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63B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A0A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A4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906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F4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A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99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B7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C31029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A90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C81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65D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4B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3D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D6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6D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04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74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825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610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0C0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5F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7E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70E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40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B79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88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EF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B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49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AC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6E7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74F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B0F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7F73CB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96E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EC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2F3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C26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371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75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4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2B5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79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C99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C19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553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50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709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A0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66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1E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565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D1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76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6D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39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49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AB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6A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C638C9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F8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749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98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BF3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5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B7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4D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69B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5B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F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1C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94B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B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897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13C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90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EC8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204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F90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EA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F28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6F5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7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E60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4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2974B6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4D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D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8F6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709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F4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477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114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002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891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52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373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D2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85D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2E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1C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B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BE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C1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9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D2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4F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5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027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D61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E54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126A9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37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9E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41B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923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B5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DE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11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749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822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55B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B4F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CC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10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7AC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F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B4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F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06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210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DA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B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033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B7E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CC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C6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B5DB6C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51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22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BE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7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73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F3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284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51D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16A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B4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3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D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3DE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71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10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6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AD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3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BEA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270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B0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935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9D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279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77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108EDB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9F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92C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A7E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C4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10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1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6DD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CF8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2A4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A8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1AD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851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C5B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EF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478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08B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B1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C68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DB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10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C79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6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FD0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BD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E5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E39FB85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1E0E4CBF">
      <w:pPr>
        <w:widowControl w:val="0"/>
        <w:rPr>
          <w:kern w:val="2"/>
          <w:szCs w:val="24"/>
          <w:lang w:val="en-US"/>
        </w:rPr>
      </w:pPr>
    </w:p>
    <w:p w14:paraId="32DC0CA6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工作日/节假日照明开关时间表(%)</w:t>
      </w:r>
    </w:p>
    <w:p w14:paraId="5EF5934A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FBE77C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035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DC21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F2F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A28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6AB7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55D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1653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DD2A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62F2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ED46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DE2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282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D196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551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285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0C47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908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3B3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659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65CB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98E1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7BB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8F2D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EF43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05F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11A3D9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3F3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休息室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F7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A2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436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579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B6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896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75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35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40E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815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FB1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E6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C3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829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7F8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EB1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13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3F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A5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86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DE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33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0F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8EE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E8DFC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08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0D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E2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5D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E3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78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6B7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DC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639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149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E2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F71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D3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6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E2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18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7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5D2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7A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B91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BB9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BCB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87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0F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567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E9002B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FB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5B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87A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E06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A56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8C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79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74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3E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F4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7B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D6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319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2E1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E3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45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62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C38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871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A7E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FE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D78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C0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2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59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4486CE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CC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67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C0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C6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9E3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14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BB2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B4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F24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F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78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329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188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C60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F50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42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B1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A6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069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7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A0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8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A2C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F6B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BD2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740E7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9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C2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45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5F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0B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C19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CF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0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DCA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4FC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93E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01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52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3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0DD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B8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6AB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2B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D7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E4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71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1C4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00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13B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01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C7E683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F98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2B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5B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D5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E89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14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48E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7CC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F0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A6F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F88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02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00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A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55D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1E8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B6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F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01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19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069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71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1C5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81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68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955EAD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11B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21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EC8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21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04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52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1B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76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199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38A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E2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5F3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11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B1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C3D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1CA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83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AE6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AA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4FF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1C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5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E8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90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98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A20D8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3A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98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2C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03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2B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66C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16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D3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146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80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90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41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5B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E0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1F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10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FD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62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F1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62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5D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EE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1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ABA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BA36049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77734B81">
      <w:pPr>
        <w:widowControl w:val="0"/>
        <w:rPr>
          <w:kern w:val="2"/>
          <w:szCs w:val="24"/>
          <w:lang w:val="en-US"/>
        </w:rPr>
      </w:pPr>
    </w:p>
    <w:p w14:paraId="63DA7E2A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工作日/节假日设备逐时使用率(%)</w:t>
      </w:r>
    </w:p>
    <w:p w14:paraId="146FFAB2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38664D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63C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C7E9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478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98E2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FF5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77FB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398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061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DA59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7A8A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F92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6E3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92AF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D899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460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A5B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51CF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CE0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288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FC2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D5B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C0F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7F38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D03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B75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5A3F95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8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休息室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4D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A89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1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6B4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C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4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4C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F99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2C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D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CE4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7E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D3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830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C8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BC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24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69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3D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42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21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5B3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716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1F8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CE09C1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B2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F76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7A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A61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74A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19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F85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94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080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9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E6F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64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56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D1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CC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003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66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EA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AF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2B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03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8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2E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2D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C74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FCB336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96D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1A9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578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9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14D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B50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8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617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878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DC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0D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23B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B0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886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3A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F4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A3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73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9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5AD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25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542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81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CF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DB6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4A3150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0F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93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6A7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A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8C5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26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8B2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73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1C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7F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1B5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336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ED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C58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6C0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26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27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223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DB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98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1E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D9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176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44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F8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FD276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CB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DD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1B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70D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E23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B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6C0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79D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14A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DE7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3D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8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9B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5A5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0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51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107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B9A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75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ED6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76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6A6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948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51E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C5D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FD23D5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2BF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DF7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5C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5C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601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D1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0B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A6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24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350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C14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A3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A2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8DC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64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86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8D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67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AD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2F5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85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39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C3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6F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3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2FD479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F3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42E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DFE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1C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45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B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C3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14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DB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64C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DF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8D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65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4C9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CC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E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80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1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98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83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03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28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E5A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E0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DB6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D2985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F7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B1B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A82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827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971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C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AC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0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2A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FD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322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9C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85D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C1A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EB5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3D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058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22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39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D1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9D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59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73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B4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81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8A29E93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4D03FD5B">
      <w:pPr>
        <w:widowControl w:val="0"/>
        <w:rPr>
          <w:kern w:val="2"/>
          <w:szCs w:val="24"/>
          <w:lang w:val="en-US"/>
        </w:rPr>
      </w:pPr>
    </w:p>
    <w:p w14:paraId="4A4BE9A2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工作日/节假日空调系统开关时间表</w:t>
      </w:r>
    </w:p>
    <w:p w14:paraId="474EC5CE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8BF522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B3A9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C4CB5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9DC9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C6DB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ECE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1CB3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ECB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D7D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756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16B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E27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4C5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4EDA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975C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47DD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541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91E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65FA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488E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3F6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AF42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C8C0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468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7FA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66CD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54C519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C32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9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82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BC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37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56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06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D28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E45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6D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08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6EA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C6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15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25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7A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6E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FA2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71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147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745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FC6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F03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A29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59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1FF44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D9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D7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95D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C53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91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E0B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D40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1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A4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B0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FBE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D68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C9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F2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6A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883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60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54D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59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2E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B8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7D1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21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FC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DD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5F559AD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39322947">
      <w:pPr>
        <w:widowControl w:val="0"/>
        <w:rPr>
          <w:kern w:val="2"/>
          <w:szCs w:val="24"/>
          <w:lang w:val="en-US"/>
        </w:rPr>
      </w:pPr>
    </w:p>
    <w:p w14:paraId="40B14CC9">
      <w:pPr>
        <w:widowControl w:val="0"/>
        <w:rPr>
          <w:kern w:val="2"/>
          <w:szCs w:val="24"/>
          <w:lang w:val="en-US"/>
        </w:rPr>
      </w:pPr>
    </w:p>
    <w:sectPr>
      <w:headerReference r:id="rId12" w:type="first"/>
      <w:footerReference r:id="rId15" w:type="first"/>
      <w:headerReference r:id="rId10" w:type="default"/>
      <w:footerReference r:id="rId13" w:type="default"/>
      <w:headerReference r:id="rId11" w:type="even"/>
      <w:footerReference r:id="rId14" w:type="even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1452306"/>
      <w:docPartObj>
        <w:docPartGallery w:val="autotext"/>
      </w:docPartObj>
    </w:sdtPr>
    <w:sdtContent>
      <w:p w14:paraId="6CF0A797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75A331B">
    <w:pPr>
      <w:pStyle w:val="1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1E4C2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6EA7A">
    <w:pPr>
      <w:pStyle w:val="1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1A050">
    <w:pPr>
      <w:pStyle w:val="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0C660170">
    <w:pPr>
      <w:pStyle w:val="14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F707E">
    <w:pPr>
      <w:pStyle w:val="1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63EE5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AD1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1835C">
    <w:pPr>
      <w:pStyle w:val="15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全</w:t>
    </w:r>
    <w:r>
      <w:t>年负荷计算书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6BD89">
    <w:pPr>
      <w:pStyle w:val="1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059CD">
    <w:pPr>
      <w:pStyle w:val="1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50825">
    <w:pPr>
      <w:pStyle w:val="15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全</w:t>
    </w:r>
    <w:r>
      <w:t>年负荷计算书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0036">
    <w:pPr>
      <w:pStyle w:val="1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B0598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kMGExNWY0MGI1N2FjYjdiOTRjOWI5OGI4YWZiNTUifQ=="/>
  </w:docVars>
  <w:rsids>
    <w:rsidRoot w:val="37F61334"/>
    <w:rsid w:val="00014F6D"/>
    <w:rsid w:val="0002338D"/>
    <w:rsid w:val="0002594F"/>
    <w:rsid w:val="00033DE7"/>
    <w:rsid w:val="00057198"/>
    <w:rsid w:val="000574B8"/>
    <w:rsid w:val="0006644D"/>
    <w:rsid w:val="00070074"/>
    <w:rsid w:val="0007082D"/>
    <w:rsid w:val="000843B1"/>
    <w:rsid w:val="0009353E"/>
    <w:rsid w:val="00097E94"/>
    <w:rsid w:val="000A0563"/>
    <w:rsid w:val="000B2B65"/>
    <w:rsid w:val="000C3F45"/>
    <w:rsid w:val="000D1880"/>
    <w:rsid w:val="000D77BD"/>
    <w:rsid w:val="000D79A5"/>
    <w:rsid w:val="000D7D60"/>
    <w:rsid w:val="000E46A7"/>
    <w:rsid w:val="000E5CF8"/>
    <w:rsid w:val="000F0899"/>
    <w:rsid w:val="000F3893"/>
    <w:rsid w:val="000F7EF2"/>
    <w:rsid w:val="0010335A"/>
    <w:rsid w:val="001038E8"/>
    <w:rsid w:val="00130BBA"/>
    <w:rsid w:val="00137789"/>
    <w:rsid w:val="00142097"/>
    <w:rsid w:val="00143F63"/>
    <w:rsid w:val="00145A23"/>
    <w:rsid w:val="00177D57"/>
    <w:rsid w:val="0018345A"/>
    <w:rsid w:val="001869AA"/>
    <w:rsid w:val="001B2A47"/>
    <w:rsid w:val="001B7033"/>
    <w:rsid w:val="001B79BE"/>
    <w:rsid w:val="001C18CB"/>
    <w:rsid w:val="001C5FD8"/>
    <w:rsid w:val="001E2239"/>
    <w:rsid w:val="001E6007"/>
    <w:rsid w:val="001F3852"/>
    <w:rsid w:val="001F676C"/>
    <w:rsid w:val="0020042B"/>
    <w:rsid w:val="00205236"/>
    <w:rsid w:val="00230D2C"/>
    <w:rsid w:val="002555B8"/>
    <w:rsid w:val="00265C87"/>
    <w:rsid w:val="00274C7C"/>
    <w:rsid w:val="00282EC0"/>
    <w:rsid w:val="002A6009"/>
    <w:rsid w:val="002B7246"/>
    <w:rsid w:val="002C32CA"/>
    <w:rsid w:val="002D0AE2"/>
    <w:rsid w:val="002E0C36"/>
    <w:rsid w:val="002E4AD4"/>
    <w:rsid w:val="003121F7"/>
    <w:rsid w:val="0031404D"/>
    <w:rsid w:val="00330E96"/>
    <w:rsid w:val="00333A2B"/>
    <w:rsid w:val="0034676D"/>
    <w:rsid w:val="003545EA"/>
    <w:rsid w:val="003754E7"/>
    <w:rsid w:val="0037562F"/>
    <w:rsid w:val="003812FE"/>
    <w:rsid w:val="003A3E6E"/>
    <w:rsid w:val="003B01F4"/>
    <w:rsid w:val="003B69A6"/>
    <w:rsid w:val="003F7978"/>
    <w:rsid w:val="00404F3F"/>
    <w:rsid w:val="00406495"/>
    <w:rsid w:val="00413E13"/>
    <w:rsid w:val="004208E6"/>
    <w:rsid w:val="00421DAB"/>
    <w:rsid w:val="004315D7"/>
    <w:rsid w:val="00432A98"/>
    <w:rsid w:val="004602B5"/>
    <w:rsid w:val="00467891"/>
    <w:rsid w:val="00467D84"/>
    <w:rsid w:val="00472D27"/>
    <w:rsid w:val="00481665"/>
    <w:rsid w:val="00482223"/>
    <w:rsid w:val="00494C3A"/>
    <w:rsid w:val="004A5939"/>
    <w:rsid w:val="004D1E25"/>
    <w:rsid w:val="004D230F"/>
    <w:rsid w:val="004D2CA0"/>
    <w:rsid w:val="004D449D"/>
    <w:rsid w:val="004F1990"/>
    <w:rsid w:val="004F64E0"/>
    <w:rsid w:val="00506EA6"/>
    <w:rsid w:val="005215FB"/>
    <w:rsid w:val="00526030"/>
    <w:rsid w:val="00543EE3"/>
    <w:rsid w:val="00552D02"/>
    <w:rsid w:val="00553773"/>
    <w:rsid w:val="00556F85"/>
    <w:rsid w:val="005612C7"/>
    <w:rsid w:val="005726CB"/>
    <w:rsid w:val="0057270A"/>
    <w:rsid w:val="00573DF2"/>
    <w:rsid w:val="005807AB"/>
    <w:rsid w:val="005923AE"/>
    <w:rsid w:val="005A520A"/>
    <w:rsid w:val="005B3DB3"/>
    <w:rsid w:val="005C1189"/>
    <w:rsid w:val="005E352E"/>
    <w:rsid w:val="005E36B7"/>
    <w:rsid w:val="005F0615"/>
    <w:rsid w:val="00600DA6"/>
    <w:rsid w:val="006030F6"/>
    <w:rsid w:val="006104C9"/>
    <w:rsid w:val="00615FD8"/>
    <w:rsid w:val="00637258"/>
    <w:rsid w:val="00640E36"/>
    <w:rsid w:val="00647E12"/>
    <w:rsid w:val="00656297"/>
    <w:rsid w:val="00681FD9"/>
    <w:rsid w:val="00685ADE"/>
    <w:rsid w:val="00693D83"/>
    <w:rsid w:val="006A1805"/>
    <w:rsid w:val="006A7563"/>
    <w:rsid w:val="006B709E"/>
    <w:rsid w:val="006D560B"/>
    <w:rsid w:val="006F0362"/>
    <w:rsid w:val="006F0A9E"/>
    <w:rsid w:val="006F579F"/>
    <w:rsid w:val="007047DF"/>
    <w:rsid w:val="00723619"/>
    <w:rsid w:val="00726DF7"/>
    <w:rsid w:val="00734B1A"/>
    <w:rsid w:val="0075027A"/>
    <w:rsid w:val="007557BF"/>
    <w:rsid w:val="00762369"/>
    <w:rsid w:val="00773762"/>
    <w:rsid w:val="00790573"/>
    <w:rsid w:val="00793E64"/>
    <w:rsid w:val="007A0DA2"/>
    <w:rsid w:val="007A48B3"/>
    <w:rsid w:val="007B1F46"/>
    <w:rsid w:val="007B3DC4"/>
    <w:rsid w:val="007B5870"/>
    <w:rsid w:val="007B5DEE"/>
    <w:rsid w:val="007B79CB"/>
    <w:rsid w:val="007D685F"/>
    <w:rsid w:val="0081130C"/>
    <w:rsid w:val="00822BCC"/>
    <w:rsid w:val="00831D82"/>
    <w:rsid w:val="0083594E"/>
    <w:rsid w:val="00840019"/>
    <w:rsid w:val="0085046D"/>
    <w:rsid w:val="008566C1"/>
    <w:rsid w:val="00860D36"/>
    <w:rsid w:val="00893E84"/>
    <w:rsid w:val="00895464"/>
    <w:rsid w:val="008A1EF9"/>
    <w:rsid w:val="008A5B87"/>
    <w:rsid w:val="008B05BB"/>
    <w:rsid w:val="008B4594"/>
    <w:rsid w:val="008C0095"/>
    <w:rsid w:val="008C28CF"/>
    <w:rsid w:val="008D04AA"/>
    <w:rsid w:val="008F6F74"/>
    <w:rsid w:val="009000FA"/>
    <w:rsid w:val="00901166"/>
    <w:rsid w:val="00913DDC"/>
    <w:rsid w:val="0091731C"/>
    <w:rsid w:val="00917D8E"/>
    <w:rsid w:val="009303EE"/>
    <w:rsid w:val="00931AEE"/>
    <w:rsid w:val="0094328E"/>
    <w:rsid w:val="00986005"/>
    <w:rsid w:val="009B6EEC"/>
    <w:rsid w:val="009C2673"/>
    <w:rsid w:val="009C2713"/>
    <w:rsid w:val="009C4D39"/>
    <w:rsid w:val="009E0A1E"/>
    <w:rsid w:val="00A102D6"/>
    <w:rsid w:val="00A104C6"/>
    <w:rsid w:val="00A26740"/>
    <w:rsid w:val="00A27490"/>
    <w:rsid w:val="00A31918"/>
    <w:rsid w:val="00A7048B"/>
    <w:rsid w:val="00A71379"/>
    <w:rsid w:val="00A8222B"/>
    <w:rsid w:val="00A84650"/>
    <w:rsid w:val="00A94B0E"/>
    <w:rsid w:val="00AA60D8"/>
    <w:rsid w:val="00AB5CF2"/>
    <w:rsid w:val="00AC2573"/>
    <w:rsid w:val="00AC5061"/>
    <w:rsid w:val="00AC563B"/>
    <w:rsid w:val="00AD1E4E"/>
    <w:rsid w:val="00AD47A0"/>
    <w:rsid w:val="00AE7036"/>
    <w:rsid w:val="00AF4ECE"/>
    <w:rsid w:val="00B06731"/>
    <w:rsid w:val="00B15588"/>
    <w:rsid w:val="00B15948"/>
    <w:rsid w:val="00B32158"/>
    <w:rsid w:val="00B51927"/>
    <w:rsid w:val="00B55B22"/>
    <w:rsid w:val="00B6334F"/>
    <w:rsid w:val="00B636DC"/>
    <w:rsid w:val="00B6755F"/>
    <w:rsid w:val="00B8010B"/>
    <w:rsid w:val="00B813D0"/>
    <w:rsid w:val="00B9306A"/>
    <w:rsid w:val="00BA3E72"/>
    <w:rsid w:val="00BA589F"/>
    <w:rsid w:val="00BB041D"/>
    <w:rsid w:val="00BB15B5"/>
    <w:rsid w:val="00BB189B"/>
    <w:rsid w:val="00BC2B16"/>
    <w:rsid w:val="00BC33AE"/>
    <w:rsid w:val="00C03B4D"/>
    <w:rsid w:val="00C17AFD"/>
    <w:rsid w:val="00C248FA"/>
    <w:rsid w:val="00C55236"/>
    <w:rsid w:val="00C576C1"/>
    <w:rsid w:val="00C63237"/>
    <w:rsid w:val="00C76264"/>
    <w:rsid w:val="00C97E25"/>
    <w:rsid w:val="00CA3083"/>
    <w:rsid w:val="00CA6DD4"/>
    <w:rsid w:val="00CD7550"/>
    <w:rsid w:val="00CE56E7"/>
    <w:rsid w:val="00CE69C3"/>
    <w:rsid w:val="00CF3664"/>
    <w:rsid w:val="00D40158"/>
    <w:rsid w:val="00D41F86"/>
    <w:rsid w:val="00D44A8E"/>
    <w:rsid w:val="00D457C9"/>
    <w:rsid w:val="00D55625"/>
    <w:rsid w:val="00D62A9A"/>
    <w:rsid w:val="00D7335B"/>
    <w:rsid w:val="00D843F3"/>
    <w:rsid w:val="00D93668"/>
    <w:rsid w:val="00DA63A8"/>
    <w:rsid w:val="00DC73AD"/>
    <w:rsid w:val="00DC756A"/>
    <w:rsid w:val="00DD1B15"/>
    <w:rsid w:val="00DD4B55"/>
    <w:rsid w:val="00DD70A8"/>
    <w:rsid w:val="00DE1E0A"/>
    <w:rsid w:val="00DE75D3"/>
    <w:rsid w:val="00DF1E04"/>
    <w:rsid w:val="00E30F2C"/>
    <w:rsid w:val="00E33D8C"/>
    <w:rsid w:val="00E374AF"/>
    <w:rsid w:val="00E547DE"/>
    <w:rsid w:val="00E56ABA"/>
    <w:rsid w:val="00E60D50"/>
    <w:rsid w:val="00E65DD3"/>
    <w:rsid w:val="00E750BA"/>
    <w:rsid w:val="00E81ACD"/>
    <w:rsid w:val="00E84A3E"/>
    <w:rsid w:val="00E917BD"/>
    <w:rsid w:val="00E971FA"/>
    <w:rsid w:val="00EA4BCE"/>
    <w:rsid w:val="00EA4C5E"/>
    <w:rsid w:val="00EC503E"/>
    <w:rsid w:val="00EC521D"/>
    <w:rsid w:val="00ED740A"/>
    <w:rsid w:val="00EE44F0"/>
    <w:rsid w:val="00EE6C6C"/>
    <w:rsid w:val="00EE7F24"/>
    <w:rsid w:val="00EF1EC2"/>
    <w:rsid w:val="00F17274"/>
    <w:rsid w:val="00F25477"/>
    <w:rsid w:val="00F27D1E"/>
    <w:rsid w:val="00F4369B"/>
    <w:rsid w:val="00F462CC"/>
    <w:rsid w:val="00F552D2"/>
    <w:rsid w:val="00F6198E"/>
    <w:rsid w:val="00F83AFC"/>
    <w:rsid w:val="00F87096"/>
    <w:rsid w:val="00F90B7E"/>
    <w:rsid w:val="00F96C71"/>
    <w:rsid w:val="00FB028F"/>
    <w:rsid w:val="00FB3DE9"/>
    <w:rsid w:val="00FB76EE"/>
    <w:rsid w:val="00FC2568"/>
    <w:rsid w:val="00FD0BF6"/>
    <w:rsid w:val="00FE3473"/>
    <w:rsid w:val="00FE6537"/>
    <w:rsid w:val="00FF0ADE"/>
    <w:rsid w:val="18BC1888"/>
    <w:rsid w:val="33EB71E5"/>
    <w:rsid w:val="37F61334"/>
    <w:rsid w:val="6E8751F0"/>
    <w:rsid w:val="79BC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2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0"/>
    <w:rPr>
      <w:color w:val="0000FF"/>
      <w:u w:val="single"/>
    </w:rPr>
  </w:style>
  <w:style w:type="character" w:customStyle="1" w:styleId="22">
    <w:name w:val="标题 1 字符"/>
    <w:link w:val="2"/>
    <w:qFormat/>
    <w:uiPriority w:val="0"/>
    <w:rPr>
      <w:b/>
      <w:bCs/>
      <w:kern w:val="32"/>
      <w:sz w:val="28"/>
      <w:szCs w:val="2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页脚 字符"/>
    <w:basedOn w:val="20"/>
    <w:link w:val="14"/>
    <w:qFormat/>
    <w:uiPriority w:val="99"/>
    <w:rPr>
      <w:sz w:val="21"/>
      <w:szCs w:val="18"/>
      <w:lang w:val="en-GB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10.png"/><Relationship Id="rId24" Type="http://schemas.openxmlformats.org/officeDocument/2006/relationships/image" Target="media/image9.png"/><Relationship Id="rId23" Type="http://schemas.openxmlformats.org/officeDocument/2006/relationships/image" Target="media/image8.png"/><Relationship Id="rId22" Type="http://schemas.openxmlformats.org/officeDocument/2006/relationships/image" Target="media/image7.png"/><Relationship Id="rId21" Type="http://schemas.openxmlformats.org/officeDocument/2006/relationships/image" Target="media/image6.png"/><Relationship Id="rId20" Type="http://schemas.openxmlformats.org/officeDocument/2006/relationships/image" Target="media/image5.png"/><Relationship Id="rId2" Type="http://schemas.openxmlformats.org/officeDocument/2006/relationships/settings" Target="settings.xml"/><Relationship Id="rId19" Type="http://schemas.openxmlformats.org/officeDocument/2006/relationships/image" Target="media/image4.png"/><Relationship Id="rId18" Type="http://schemas.openxmlformats.org/officeDocument/2006/relationships/image" Target="media/image3.png"/><Relationship Id="rId17" Type="http://schemas.openxmlformats.org/officeDocument/2006/relationships/image" Target="media/image2.bmp"/><Relationship Id="rId16" Type="http://schemas.openxmlformats.org/officeDocument/2006/relationships/theme" Target="theme/theme1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1815\AppData\Local\Temp\tmp28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tmp28.dotx</Template>
  <Pages>12</Pages>
  <Words>303</Words>
  <Characters>374</Characters>
  <Lines>11</Lines>
  <Paragraphs>3</Paragraphs>
  <TotalTime>0</TotalTime>
  <ScaleCrop>false</ScaleCrop>
  <LinksUpToDate>false</LinksUpToDate>
  <CharactersWithSpaces>437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2026-01-04T04:40:00Z</dcterms:created>
  <dc:creator>WPS_1767182340</dc:creator>
  <cp:lastModifiedBy>妍媸ᐕ)⁾⁾</cp:lastModifiedBy>
  <dcterms:modified xsi:type="dcterms:W3CDTF">2026-01-04T14:24:10Z</dcterms:modified>
  <dc:title>全年负荷计算书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8B700EE9575244F791DD780E670D57E3_13</vt:lpwstr>
  </property>
  <property fmtid="{D5CDD505-2E9C-101B-9397-08002B2CF9AE}" pid="4" name="KSOTemplateDocerSaveRecord">
    <vt:lpwstr>eyJoZGlkIjoiMGMyYjcyOTA0ZWI2ZTRlNjkxYjAzZTA1MDllZmYxMzgiLCJ1c2VySWQiOiI3ODkwMTA3MjkifQ==</vt:lpwstr>
  </property>
</Properties>
</file>