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89A8F">
      <w:pPr>
        <w:spacing w:before="120" w:after="120" w:line="240" w:lineRule="auto"/>
        <w:ind w:left="0"/>
        <w:jc w:val="center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bookmarkStart w:id="10" w:name="_GoBack"/>
      <w:r>
        <w:rPr>
          <w:rFonts w:hint="eastAsia" w:ascii="宋体" w:hAnsi="宋体" w:eastAsia="宋体" w:cs="宋体"/>
          <w:b/>
          <w:bCs w:val="0"/>
          <w:sz w:val="28"/>
          <w:szCs w:val="28"/>
        </w:rPr>
        <w:t>双层嵌管墙水风同产热泵系统应用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说明</w:t>
      </w:r>
    </w:p>
    <w:bookmarkEnd w:id="10"/>
    <w:p w14:paraId="1EE6D77F">
      <w:pPr>
        <w:spacing w:before="120" w:after="120" w:line="240" w:lineRule="auto"/>
        <w:ind w:left="0"/>
        <w:jc w:val="center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</w:p>
    <w:p w14:paraId="408A8847">
      <w:pPr>
        <w:spacing w:before="120" w:after="120" w:line="240" w:lineRule="auto"/>
        <w:ind w:left="0" w:firstLine="480" w:firstLineChars="20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本方案针对武夷山庙湾山地地形、湿热气候、生态敏感、文旅属性四大核心特征，标准化模块化箱体为基础，将“双层嵌管墙水风同产热泵系统”深度融入模块化设计，实现山地适配、快速建造、超低能耗、生态融合、文旅体验五大目标，兼顾技术可行性、艺术表达与多专业协同。</w:t>
      </w:r>
    </w:p>
    <w:p w14:paraId="691B5164">
      <w:pPr>
        <w:spacing w:before="320" w:after="120" w:line="240" w:lineRule="auto"/>
        <w:ind w:left="0"/>
        <w:jc w:val="left"/>
        <w:outlineLvl w:val="1"/>
        <w:rPr>
          <w:rFonts w:hint="eastAsia" w:ascii="宋体" w:hAnsi="宋体" w:eastAsia="宋体" w:cs="宋体"/>
          <w:b/>
          <w:bCs w:val="0"/>
          <w:sz w:val="24"/>
          <w:szCs w:val="24"/>
        </w:rPr>
      </w:pPr>
      <w:bookmarkStart w:id="0" w:name="heading_0"/>
      <w:r>
        <w:rPr>
          <w:rFonts w:hint="eastAsia" w:ascii="宋体" w:hAnsi="宋体" w:eastAsia="宋体" w:cs="宋体"/>
          <w:b/>
          <w:bCs w:val="0"/>
          <w:sz w:val="24"/>
          <w:szCs w:val="24"/>
        </w:rPr>
        <w:t>一、项目基底与设计定位</w:t>
      </w:r>
      <w:bookmarkEnd w:id="0"/>
    </w:p>
    <w:p w14:paraId="71A0AF1D">
      <w:pPr>
        <w:spacing w:before="300" w:after="120" w:line="240" w:lineRule="auto"/>
        <w:ind w:left="0"/>
        <w:jc w:val="left"/>
        <w:outlineLvl w:val="2"/>
        <w:rPr>
          <w:rFonts w:hint="eastAsia" w:ascii="宋体" w:hAnsi="宋体" w:eastAsia="宋体" w:cs="宋体"/>
          <w:b w:val="0"/>
          <w:bCs/>
          <w:sz w:val="24"/>
          <w:szCs w:val="24"/>
        </w:rPr>
      </w:pPr>
      <w:bookmarkStart w:id="1" w:name="heading_1"/>
      <w:r>
        <w:rPr>
          <w:rFonts w:hint="eastAsia" w:ascii="宋体" w:hAnsi="宋体" w:eastAsia="宋体" w:cs="宋体"/>
          <w:b w:val="0"/>
          <w:bCs/>
          <w:sz w:val="24"/>
          <w:szCs w:val="24"/>
        </w:rPr>
        <w:t>1. 场地核心特征（武夷山庙湾）</w:t>
      </w:r>
      <w:bookmarkEnd w:id="1"/>
    </w:p>
    <w:p w14:paraId="29FD8B9F">
      <w:pPr>
        <w:numPr>
          <w:ilvl w:val="0"/>
          <w:numId w:val="0"/>
        </w:numPr>
        <w:spacing w:before="120" w:after="120" w:line="24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地形：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阶梯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坡地、高差显著、地质以花岗岩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红壤为主</w:t>
      </w:r>
    </w:p>
    <w:p w14:paraId="19D28E21">
      <w:pPr>
        <w:numPr>
          <w:ilvl w:val="0"/>
          <w:numId w:val="0"/>
        </w:numPr>
        <w:spacing w:before="120" w:after="120" w:line="24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气候：夏热冬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冷、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太阳辐射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较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强、昼夜温差大</w:t>
      </w:r>
    </w:p>
    <w:p w14:paraId="79D4EB90">
      <w:pPr>
        <w:numPr>
          <w:ilvl w:val="0"/>
          <w:numId w:val="0"/>
        </w:numPr>
        <w:spacing w:before="120" w:after="120" w:line="24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drawing>
          <wp:inline distT="0" distB="0" distL="114300" distR="114300">
            <wp:extent cx="2741295" cy="1358900"/>
            <wp:effectExtent l="0" t="0" r="1905" b="0"/>
            <wp:docPr id="2" name="图片 2" descr="武夷山市桐木村庙湾近十年月平均温度表 - 高清 PNG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武夷山市桐木村庙湾近十年月平均温度表 - 高清 PNG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1295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7ECF">
      <w:pPr>
        <w:numPr>
          <w:ilvl w:val="0"/>
          <w:numId w:val="0"/>
        </w:numPr>
        <w:spacing w:before="120" w:after="120" w:line="24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属性：文旅民宿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茶旅体验空间，需融合武夷茶韵、山地景观，低干预、可复制</w:t>
      </w:r>
    </w:p>
    <w:p w14:paraId="75545B15">
      <w:pPr>
        <w:numPr>
          <w:ilvl w:val="0"/>
          <w:numId w:val="0"/>
        </w:numPr>
        <w:spacing w:before="120" w:after="120" w:line="240" w:lineRule="auto"/>
        <w:jc w:val="left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水文特征：东向有条河流，且河道较宽流量较大，部分采水对水温影响较小，对环境影响较小</w:t>
      </w:r>
    </w:p>
    <w:p w14:paraId="77E856E3">
      <w:pPr>
        <w:numPr>
          <w:ilvl w:val="0"/>
          <w:numId w:val="0"/>
        </w:numPr>
        <w:spacing w:before="120" w:after="120" w:line="240" w:lineRule="auto"/>
        <w:jc w:val="left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  <w:drawing>
          <wp:inline distT="0" distB="0" distL="114300" distR="114300">
            <wp:extent cx="3423920" cy="2269490"/>
            <wp:effectExtent l="0" t="0" r="5080" b="3810"/>
            <wp:docPr id="3" name="图片 3" descr="1762592816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625928165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3920" cy="226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C7C8B">
      <w:pPr>
        <w:spacing w:before="300" w:after="120" w:line="240" w:lineRule="auto"/>
        <w:ind w:left="0"/>
        <w:jc w:val="left"/>
        <w:outlineLvl w:val="2"/>
        <w:rPr>
          <w:rFonts w:hint="eastAsia" w:ascii="宋体" w:hAnsi="宋体" w:eastAsia="宋体" w:cs="宋体"/>
          <w:b w:val="0"/>
          <w:bCs/>
          <w:sz w:val="24"/>
          <w:szCs w:val="24"/>
        </w:rPr>
      </w:pPr>
      <w:bookmarkStart w:id="2" w:name="heading_2"/>
      <w:r>
        <w:rPr>
          <w:rFonts w:hint="eastAsia" w:ascii="宋体" w:hAnsi="宋体" w:eastAsia="宋体" w:cs="宋体"/>
          <w:b w:val="0"/>
          <w:bCs/>
          <w:sz w:val="24"/>
          <w:szCs w:val="24"/>
        </w:rPr>
        <w:t>2. 设计核心目标</w:t>
      </w:r>
      <w:bookmarkEnd w:id="2"/>
    </w:p>
    <w:p w14:paraId="783D7983">
      <w:pPr>
        <w:numPr>
          <w:ilvl w:val="0"/>
          <w:numId w:val="0"/>
        </w:numPr>
        <w:spacing w:before="120" w:after="120" w:line="24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技术：双层嵌管墙+水风同产热泵系统适配模块化，实现超低能耗、温湿舒适、静音运行</w:t>
      </w:r>
    </w:p>
    <w:p w14:paraId="4F036DA8">
      <w:pPr>
        <w:numPr>
          <w:ilvl w:val="0"/>
          <w:numId w:val="0"/>
        </w:numPr>
        <w:spacing w:before="120" w:after="120" w:line="24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建造：工厂预制、山地运输、现场快速拼装，施工周期≤45天，减少山地生态破坏</w:t>
      </w:r>
    </w:p>
    <w:p w14:paraId="73E8EAF4">
      <w:pPr>
        <w:numPr>
          <w:ilvl w:val="0"/>
          <w:numId w:val="0"/>
        </w:numPr>
        <w:spacing w:before="120" w:after="120" w:line="24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适配：结构、暖通、电气、给排水、景观多专业协同，满足山地抗震、排水、通风要求</w:t>
      </w:r>
    </w:p>
    <w:p w14:paraId="6D3717CC">
      <w:pPr>
        <w:spacing w:before="320" w:after="120" w:line="240" w:lineRule="auto"/>
        <w:ind w:left="0"/>
        <w:jc w:val="left"/>
        <w:outlineLvl w:val="1"/>
        <w:rPr>
          <w:rFonts w:hint="eastAsia" w:ascii="宋体" w:hAnsi="宋体" w:eastAsia="宋体" w:cs="宋体"/>
          <w:b/>
          <w:bCs w:val="0"/>
          <w:sz w:val="24"/>
          <w:szCs w:val="24"/>
        </w:rPr>
      </w:pPr>
      <w:bookmarkStart w:id="3" w:name="heading_3"/>
      <w:r>
        <w:rPr>
          <w:rFonts w:hint="eastAsia" w:ascii="宋体" w:hAnsi="宋体" w:eastAsia="宋体" w:cs="宋体"/>
          <w:b/>
          <w:bCs w:val="0"/>
          <w:sz w:val="24"/>
          <w:szCs w:val="24"/>
        </w:rPr>
        <w:t>二、模块化房间系统设计（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m×6m×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m标准箱体）</w:t>
      </w:r>
      <w:bookmarkEnd w:id="3"/>
    </w:p>
    <w:p w14:paraId="24B32A32">
      <w:pPr>
        <w:spacing w:before="300" w:after="120" w:line="240" w:lineRule="auto"/>
        <w:ind w:left="0"/>
        <w:jc w:val="left"/>
        <w:outlineLvl w:val="2"/>
        <w:rPr>
          <w:rFonts w:hint="eastAsia" w:ascii="宋体" w:hAnsi="宋体" w:eastAsia="宋体" w:cs="宋体"/>
          <w:b w:val="0"/>
          <w:bCs/>
          <w:sz w:val="24"/>
          <w:szCs w:val="24"/>
        </w:rPr>
      </w:pPr>
      <w:bookmarkStart w:id="4" w:name="heading_4"/>
      <w:r>
        <w:rPr>
          <w:rFonts w:hint="eastAsia" w:ascii="宋体" w:hAnsi="宋体" w:eastAsia="宋体" w:cs="宋体"/>
          <w:b w:val="0"/>
          <w:bCs/>
          <w:sz w:val="24"/>
          <w:szCs w:val="24"/>
        </w:rPr>
        <w:t>1. 模块化拆分与山地适配（可拆分+斜向拼接）</w:t>
      </w:r>
      <w:bookmarkEnd w:id="4"/>
    </w:p>
    <w:p w14:paraId="640A0ED8">
      <w:pPr>
        <w:numPr>
          <w:ilvl w:val="0"/>
          <w:numId w:val="0"/>
        </w:numPr>
        <w:spacing w:before="120" w:after="120" w:line="24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主体结构模块：钢框架（Q235B矩形管80×40×4mm）+ 预制ALC墙板，箱体可拆分为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2mx4m的单向板组成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顶板、底板、三面侧板，运输体积减少40%</w:t>
      </w:r>
    </w:p>
    <w:p w14:paraId="6D19B580">
      <w:pPr>
        <w:numPr>
          <w:ilvl w:val="0"/>
          <w:numId w:val="0"/>
        </w:numPr>
        <w:spacing w:before="120" w:after="120" w:line="24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围护功能模块：集成双层嵌管墙、保温、防水、装饰，工厂预制完成，现场“即插即用”</w:t>
      </w:r>
    </w:p>
    <w:p w14:paraId="5931B953">
      <w:pPr>
        <w:numPr>
          <w:ilvl w:val="0"/>
          <w:numId w:val="0"/>
        </w:numPr>
        <w:spacing w:before="120" w:after="120" w:line="24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设备集成模块：水风同产热泵主机、循环泵、水箱、智能控制箱，标准化接口，现场2小时完成接驳</w:t>
      </w:r>
      <w:bookmarkStart w:id="5" w:name="heading_5"/>
    </w:p>
    <w:p w14:paraId="07A367E5">
      <w:pPr>
        <w:numPr>
          <w:ilvl w:val="0"/>
          <w:numId w:val="0"/>
        </w:numPr>
        <w:spacing w:before="120" w:after="120" w:line="24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2. 双层嵌管墙模块化构造</w:t>
      </w:r>
      <w:bookmarkEnd w:id="5"/>
    </w:p>
    <w:p w14:paraId="6B78D943">
      <w:pPr>
        <w:spacing w:before="260" w:after="120" w:line="240" w:lineRule="auto"/>
        <w:ind w:left="0"/>
        <w:jc w:val="left"/>
        <w:outlineLvl w:val="3"/>
        <w:rPr>
          <w:rFonts w:hint="eastAsia" w:ascii="宋体" w:hAnsi="宋体" w:eastAsia="宋体" w:cs="宋体"/>
          <w:b w:val="0"/>
          <w:bCs/>
          <w:sz w:val="24"/>
          <w:szCs w:val="24"/>
        </w:rPr>
      </w:pPr>
      <w:bookmarkStart w:id="6" w:name="heading_6"/>
      <w:r>
        <w:rPr>
          <w:rFonts w:hint="eastAsia" w:ascii="宋体" w:hAnsi="宋体" w:eastAsia="宋体" w:cs="宋体"/>
          <w:b w:val="0"/>
          <w:bCs/>
          <w:sz w:val="24"/>
          <w:szCs w:val="24"/>
        </w:rPr>
        <w:t>（1）墙体构造（模块化预制，工厂一体化成型）</w:t>
      </w:r>
      <w:bookmarkEnd w:id="6"/>
    </w:p>
    <w:p w14:paraId="5F253E86">
      <w:pPr>
        <w:spacing w:before="120" w:after="120" w:line="240" w:lineRule="auto"/>
        <w:ind w:left="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采用“外嵌管+保温层+内嵌管+装饰面层”复合模块化墙体，厚度280mm，工厂预制后整体运输、现场拼装：</w:t>
      </w:r>
    </w:p>
    <w:p w14:paraId="10F22958">
      <w:pPr>
        <w:spacing w:before="120" w:after="120" w:line="240" w:lineRule="auto"/>
        <w:ind w:left="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drawing>
          <wp:inline distT="0" distB="0" distL="114300" distR="114300">
            <wp:extent cx="2217420" cy="2298700"/>
            <wp:effectExtent l="0" t="0" r="5080" b="0"/>
            <wp:docPr id="1" name="图片 1" descr="工程节点大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程节点大样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962910" cy="2166620"/>
            <wp:effectExtent l="0" t="0" r="8890" b="508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62910" cy="216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83EBA">
      <w:pPr>
        <w:spacing w:before="120" w:after="120" w:line="240" w:lineRule="auto"/>
        <w:ind w:left="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</w:p>
    <w:p w14:paraId="50D309FA">
      <w:pPr>
        <w:numPr>
          <w:ilvl w:val="0"/>
          <w:numId w:val="0"/>
        </w:numPr>
        <w:spacing w:before="120" w:after="120" w:line="240" w:lineRule="auto"/>
        <w:jc w:val="left"/>
        <w:rPr>
          <w:rFonts w:hint="default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三. 双层嵌管墙水风同产热泵系统节点工作机制</w:t>
      </w:r>
    </w:p>
    <w:p w14:paraId="7F9753F3">
      <w:pPr>
        <w:spacing w:before="300" w:after="120" w:line="240" w:lineRule="auto"/>
        <w:ind w:left="0"/>
        <w:jc w:val="left"/>
        <w:outlineLvl w:val="2"/>
        <w:rPr>
          <w:rFonts w:hint="eastAsia" w:ascii="宋体" w:hAnsi="宋体" w:eastAsia="宋体" w:cs="宋体"/>
          <w:b w:val="0"/>
          <w:bCs/>
          <w:sz w:val="24"/>
          <w:szCs w:val="24"/>
        </w:rPr>
      </w:pPr>
      <w:bookmarkStart w:id="7" w:name="heading_8"/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1 夏季工况（供冷+通风）​</w:t>
      </w:r>
    </w:p>
    <w:p w14:paraId="710DF6EE">
      <w:pPr>
        <w:spacing w:before="300" w:after="120" w:line="240" w:lineRule="auto"/>
        <w:ind w:left="0"/>
        <w:jc w:val="left"/>
        <w:outlineLvl w:val="2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（1）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热泵机组启动，制取12-15℃低温水，通过第一循环泵输送至外嵌管，同时低品位能源设备（如地埋管）提供辅助冷源，确保外嵌管供水温度稳定；​</w:t>
      </w:r>
    </w:p>
    <w:p w14:paraId="0DB61AD8">
      <w:pPr>
        <w:spacing w:before="300" w:after="120" w:line="240" w:lineRule="auto"/>
        <w:ind w:left="0"/>
        <w:jc w:val="left"/>
        <w:outlineLvl w:val="2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2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外嵌管在第一空气腔内与室外热空气、太阳辐射进行换热，吸收热量，降低第一空气腔温度（可降至20-22℃），拦截太阳辐射热量，减少热量通过玻璃传入室内，同时智能控制系统调节遮阳百叶至关闭状态，双重阻挡太阳辐射，夏季可使玻璃夹层温度降低15℃，传热量减少60%；​</w:t>
      </w:r>
    </w:p>
    <w:p w14:paraId="51624E9A">
      <w:pPr>
        <w:spacing w:before="300" w:after="120" w:line="240" w:lineRule="auto"/>
        <w:ind w:left="0"/>
        <w:jc w:val="left"/>
        <w:outlineLvl w:val="2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3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若室内温度高于26℃，热泵机组通过第二循环泵将低温水输送至内嵌管，内嵌管在第二空气腔内与室内空气进行辐射换热，降低室内温度，实现辅助供冷；​</w:t>
      </w:r>
    </w:p>
    <w:p w14:paraId="4E9F0CD8">
      <w:pPr>
        <w:spacing w:before="300" w:after="120" w:line="240" w:lineRule="auto"/>
        <w:ind w:left="0"/>
        <w:jc w:val="left"/>
        <w:outlineLvl w:val="2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4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同时，热泵机组同步制取新风（降温除湿至24℃、相对湿度50%），通过节点下方的新风出风口送入室内，实现“辐射降温+新风通风”协同，提升室内舒适度，减少传统空调末端的使用，降低系统能耗；​</w:t>
      </w:r>
    </w:p>
    <w:p w14:paraId="2B8B72AC">
      <w:pPr>
        <w:spacing w:before="300" w:after="120" w:line="240" w:lineRule="auto"/>
        <w:ind w:left="0"/>
        <w:jc w:val="left"/>
        <w:outlineLvl w:val="2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5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换热后的热水回流至热泵机组，经冷却后循环使用；当外嵌管、内嵌管进出水温差≤2℃时，相应循环泵自动停止运行，避免能源浪费，实现系统节能运行。​</w:t>
      </w:r>
    </w:p>
    <w:p w14:paraId="0B7AE812">
      <w:pPr>
        <w:spacing w:before="300" w:after="120" w:line="240" w:lineRule="auto"/>
        <w:ind w:left="0"/>
        <w:jc w:val="left"/>
        <w:outlineLvl w:val="2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2 冬季工况（供热+通风）​</w:t>
      </w:r>
    </w:p>
    <w:p w14:paraId="1E1EF49D">
      <w:pPr>
        <w:spacing w:before="300" w:after="120" w:line="240" w:lineRule="auto"/>
        <w:ind w:left="0"/>
        <w:jc w:val="left"/>
        <w:outlineLvl w:val="2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热泵机组启动，制取21-24℃低温热水，通过第二循环泵输送至内嵌管，同时低品位能源设备（如地埋管、太阳能集热器）提供辅助热源，确保内嵌管供水温度稳定，该水温可满足冬季供热需求，系统能耗较传统地源热泵降低30%以上；​</w:t>
      </w:r>
    </w:p>
    <w:p w14:paraId="28BCA42B">
      <w:pPr>
        <w:spacing w:before="300" w:after="120" w:line="240" w:lineRule="auto"/>
        <w:ind w:left="0"/>
        <w:jc w:val="left"/>
        <w:outlineLvl w:val="2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2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内嵌管在第二空气腔内与室内空气进行辐射换热，释放热量，提升室内温度（维持在18-22℃），在-9℃室外环境下，仍可确保室内温度达标，提升舒适性；​</w:t>
      </w:r>
    </w:p>
    <w:p w14:paraId="38CF43E0">
      <w:pPr>
        <w:spacing w:before="300" w:after="120" w:line="240" w:lineRule="auto"/>
        <w:ind w:left="0"/>
        <w:jc w:val="left"/>
        <w:outlineLvl w:val="2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3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)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外嵌管通入由低品位能源加热的热水（15-18℃），在第一空气腔内与室外冷空气换热，拦截室外冷负荷，减少室内热量流失，同时智能控制系统调节遮阳百叶至打开状态，增加太阳辐射进入，辅助供热，节能率超过20%；​</w:t>
      </w:r>
    </w:p>
    <w:p w14:paraId="0D93373A">
      <w:pPr>
        <w:spacing w:before="300" w:after="120" w:line="240" w:lineRule="auto"/>
        <w:ind w:left="0"/>
        <w:jc w:val="left"/>
        <w:outlineLvl w:val="2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4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)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热泵机组同步制取新风（加热加湿至20℃、相对湿度45%），通过新风出风口送入室内，避免室内空气污浊，同时补充热量，实现“辐射供热+新风换气”协同；​</w:t>
      </w:r>
    </w:p>
    <w:p w14:paraId="0A16F8C4">
      <w:pPr>
        <w:spacing w:before="300" w:after="120" w:line="240" w:lineRule="auto"/>
        <w:ind w:left="0"/>
        <w:jc w:val="left"/>
        <w:outlineLvl w:val="2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5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)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换热后的冷水回流至热泵机组，经加热后循环使用；当外嵌管、内嵌管进出水温差≤2℃时，相应循环泵自动停止运行，适配间歇运行模式，进一步降低耗电量，冬季间歇运行较连续运行可减少耗电量16%-28%。​</w:t>
      </w:r>
    </w:p>
    <w:p w14:paraId="371D0873">
      <w:pPr>
        <w:spacing w:before="300" w:after="120" w:line="240" w:lineRule="auto"/>
        <w:ind w:left="0"/>
        <w:jc w:val="left"/>
        <w:outlineLvl w:val="2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3 过渡季节工况（通风+辅助调节）​</w:t>
      </w:r>
    </w:p>
    <w:p w14:paraId="12F5BD68">
      <w:pPr>
        <w:spacing w:before="300" w:after="120" w:line="240" w:lineRule="auto"/>
        <w:ind w:left="0" w:firstLine="480" w:firstLineChars="200"/>
        <w:jc w:val="left"/>
        <w:outlineLvl w:val="2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过渡季节（春秋季），室内外温度适宜，关闭热泵机组的供冷/供热模式，开启节点空气腔的通风口与新风系统，通过遮阳百叶调节太阳辐射进入量，同时嵌管管线内通入室内常温空气，实现空气循环，辅助调节室内温度，无需开启热泵机组，实现零能耗运行，充分利用自然能源，契合绿色建筑理念。​</w:t>
      </w:r>
    </w:p>
    <w:p w14:paraId="47BC4783">
      <w:pPr>
        <w:spacing w:before="300" w:after="120" w:line="240" w:lineRule="auto"/>
        <w:ind w:left="0"/>
        <w:jc w:val="left"/>
        <w:outlineLvl w:val="2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4 智能调控机制​</w:t>
      </w:r>
    </w:p>
    <w:p w14:paraId="0C763647">
      <w:pPr>
        <w:spacing w:before="300" w:after="120" w:line="240" w:lineRule="auto"/>
        <w:ind w:left="0" w:firstLine="480" w:firstLineChars="200"/>
        <w:jc w:val="left"/>
        <w:outlineLvl w:val="2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节点配备智能控制系统，通过温度、湿度、应力传感器实时采集数据，自动切换运行工况、调节嵌管水流速度、百叶角度与新风量：当室内温度≥27℃时，自动开启夏季供冷模式，加大外嵌管水流速度，关闭百叶；当室内温度≤18℃时，自动开启冬季供热模式，加大内嵌管水流速度，打开百叶；当节点结构应力、热应力超过限值时，自动发出预警，停止相关设备运行，确保节点安全稳定，同时可通过手机终端远程控制，便于后期运维。3. 水风同产热泵系统模块化适配（山地低能耗核心）</w:t>
      </w:r>
      <w:bookmarkEnd w:id="7"/>
    </w:p>
    <w:p w14:paraId="11BCE388">
      <w:pPr>
        <w:spacing w:before="260" w:after="120" w:line="240" w:lineRule="auto"/>
        <w:ind w:left="0"/>
        <w:jc w:val="left"/>
        <w:outlineLvl w:val="3"/>
        <w:rPr>
          <w:rFonts w:hint="eastAsia" w:ascii="宋体" w:hAnsi="宋体" w:eastAsia="宋体" w:cs="宋体"/>
          <w:b w:val="0"/>
          <w:bCs/>
          <w:sz w:val="24"/>
          <w:szCs w:val="24"/>
        </w:rPr>
      </w:pPr>
      <w:bookmarkStart w:id="8" w:name="heading_9"/>
      <w:r>
        <w:rPr>
          <w:rFonts w:hint="eastAsia" w:ascii="宋体" w:hAnsi="宋体" w:eastAsia="宋体" w:cs="宋体"/>
          <w:b w:val="0"/>
          <w:bCs/>
          <w:sz w:val="24"/>
          <w:szCs w:val="24"/>
        </w:rPr>
        <w:t>（1）系统组成（集成于设备模块）</w:t>
      </w:r>
      <w:bookmarkEnd w:id="8"/>
    </w:p>
    <w:p w14:paraId="3271FFCC">
      <w:pPr>
        <w:numPr>
          <w:ilvl w:val="0"/>
          <w:numId w:val="0"/>
        </w:numPr>
        <w:spacing w:before="120" w:after="120" w:line="24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主机：模块化水风同产热泵机组（WRFH-30，制冷量30kW、制热量35kW、输入功率8kW），适配单箱体/多箱体组合</w:t>
      </w:r>
    </w:p>
    <w:p w14:paraId="2C12ABD2">
      <w:pPr>
        <w:numPr>
          <w:ilvl w:val="0"/>
          <w:numId w:val="0"/>
        </w:numPr>
        <w:spacing w:before="120" w:after="120" w:line="24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循环系统：2台变频循环泵（外嵌管/内嵌管独立回路）+ 膨胀水箱+软化水装置，工厂集成、现场调试</w:t>
      </w:r>
    </w:p>
    <w:p w14:paraId="05B1799E">
      <w:pPr>
        <w:numPr>
          <w:ilvl w:val="0"/>
          <w:numId w:val="0"/>
        </w:numPr>
        <w:spacing w:before="120" w:after="120" w:line="24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新风系统：全热交换新风（风量300m³/h，热回收效率≥70%），与嵌管系统联动，实现“水-风-墙”协同</w:t>
      </w:r>
    </w:p>
    <w:p w14:paraId="5FDA3670">
      <w:pPr>
        <w:numPr>
          <w:ilvl w:val="0"/>
          <w:numId w:val="0"/>
        </w:numPr>
        <w:spacing w:before="120" w:after="120" w:line="24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智能控制：集成温湿度/辐射/应力传感器，自动切换工况、调节水流/新风量，适配山地气候波动</w:t>
      </w:r>
    </w:p>
    <w:p w14:paraId="6B68F475">
      <w:pPr>
        <w:spacing w:before="260" w:after="120" w:line="240" w:lineRule="auto"/>
        <w:ind w:left="0"/>
        <w:jc w:val="left"/>
        <w:outlineLvl w:val="3"/>
        <w:rPr>
          <w:rFonts w:hint="eastAsia" w:ascii="宋体" w:hAnsi="宋体" w:eastAsia="宋体" w:cs="宋体"/>
          <w:b w:val="0"/>
          <w:bCs/>
          <w:sz w:val="24"/>
          <w:szCs w:val="24"/>
        </w:rPr>
      </w:pPr>
      <w:bookmarkStart w:id="9" w:name="heading_10"/>
      <w:r>
        <w:rPr>
          <w:rFonts w:hint="eastAsia" w:ascii="宋体" w:hAnsi="宋体" w:eastAsia="宋体" w:cs="宋体"/>
          <w:b w:val="0"/>
          <w:bCs/>
          <w:sz w:val="24"/>
          <w:szCs w:val="24"/>
        </w:rPr>
        <w:t>（2）山地运行模式（适配武夷山气候）</w:t>
      </w:r>
      <w:bookmarkEnd w:id="9"/>
    </w:p>
    <w:p w14:paraId="6E3B73C8">
      <w:pPr>
        <w:numPr>
          <w:ilvl w:val="0"/>
          <w:numId w:val="0"/>
        </w:numPr>
        <w:spacing w:before="120" w:after="120" w:line="24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夏季（6–9月）：外嵌管预冷+内嵌管辐射供冷+新风除湿，室内温度24–26℃、湿度50%–60%，较传统空调节能35%</w:t>
      </w:r>
    </w:p>
    <w:p w14:paraId="478DEB0F">
      <w:pPr>
        <w:numPr>
          <w:ilvl w:val="0"/>
          <w:numId w:val="0"/>
        </w:numPr>
        <w:spacing w:before="120" w:after="120" w:line="24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冬季（12–2月）：外嵌管预热+内嵌管辐射供热+新风加热，室内温度18–22℃，较传统热泵节能30%</w:t>
      </w:r>
    </w:p>
    <w:p w14:paraId="21354A3F">
      <w:pPr>
        <w:numPr>
          <w:ilvl w:val="0"/>
          <w:numId w:val="0"/>
        </w:numPr>
        <w:spacing w:before="120" w:after="120" w:line="24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过渡季（3–5/10–11月）：关闭热泵，开启嵌管自然循环+新风，零能耗运行</w:t>
      </w:r>
    </w:p>
    <w:p w14:paraId="79F9448E">
      <w:pPr>
        <w:numPr>
          <w:ilvl w:val="0"/>
          <w:numId w:val="0"/>
        </w:numPr>
        <w:spacing w:before="120" w:after="120" w:line="24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68BD33C2">
      <w:pPr>
        <w:numPr>
          <w:ilvl w:val="0"/>
          <w:numId w:val="0"/>
        </w:numPr>
        <w:spacing w:before="120" w:after="120" w:line="24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20E2EB1B">
      <w:pPr>
        <w:numPr>
          <w:ilvl w:val="0"/>
          <w:numId w:val="0"/>
        </w:numPr>
        <w:spacing w:before="120" w:after="120" w:line="24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ontserra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1A57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D122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C5B7B75"/>
    <w:rsid w:val="3B9F24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2303</Words>
  <Characters>2428</Characters>
  <TotalTime>12</TotalTime>
  <ScaleCrop>false</ScaleCrop>
  <LinksUpToDate>false</LinksUpToDate>
  <CharactersWithSpaces>2449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2026-03-04T09:37:00Z</dcterms:created>
  <dc:creator>Apache POI</dc:creator>
  <cp:lastModifiedBy>W</cp:lastModifiedBy>
  <dcterms:modified xsi:type="dcterms:W3CDTF">2026-03-04T10:36:22Z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eyJoZGlkIjoiOTJhNzYyOTExODZhYmYzMmIwNWVjZmQ0MTM3ODFkZDkiLCJ1c2VySWQiOiIzNzg4NTI0MjYifQ==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831D17A20BAE44A78A37D8D2DBCDD184_12</vt:lpwstr>
  </property>
</Properties>
</file>