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8819">
      <w:pPr>
        <w:rPr>
          <w:rFonts w:hint="eastAsia"/>
        </w:rPr>
      </w:pPr>
      <w:r>
        <w:rPr>
          <w:rFonts w:hint="eastAsia"/>
        </w:rPr>
        <w:t>一、暖通专业设计说明</w:t>
      </w:r>
      <w:bookmarkStart w:id="0" w:name="_GoBack"/>
      <w:bookmarkEnd w:id="0"/>
    </w:p>
    <w:p w14:paraId="30953D97">
      <w:pPr>
        <w:rPr>
          <w:rFonts w:hint="eastAsia"/>
        </w:rPr>
      </w:pPr>
      <w:r>
        <w:rPr>
          <w:rFonts w:hint="eastAsia"/>
        </w:rPr>
        <w:t>1. 室内热环境设计原则</w:t>
      </w:r>
    </w:p>
    <w:p w14:paraId="1B6CB756">
      <w:pPr>
        <w:rPr>
          <w:rFonts w:hint="eastAsia"/>
        </w:rPr>
      </w:pPr>
      <w:r>
        <w:rPr>
          <w:rFonts w:hint="eastAsia"/>
        </w:rPr>
        <w:t>本工程应采取可靠措施保障室内热环境舒适与卫生要求。</w:t>
      </w:r>
    </w:p>
    <w:p w14:paraId="272B296C">
      <w:pPr>
        <w:rPr>
          <w:rFonts w:hint="eastAsia"/>
        </w:rPr>
      </w:pPr>
      <w:r>
        <w:rPr>
          <w:rFonts w:hint="eastAsia"/>
        </w:rPr>
        <w:t>采用集中供暖空调系统的建筑，房间内温度、湿度、新风量等设计参数严格按照现行国家标准</w:t>
      </w:r>
    </w:p>
    <w:p w14:paraId="0BDAE7AF">
      <w:pPr>
        <w:rPr>
          <w:rFonts w:hint="eastAsia"/>
        </w:rPr>
      </w:pPr>
      <w:r>
        <w:rPr>
          <w:rFonts w:hint="eastAsia"/>
        </w:rPr>
        <w:t>《民用建筑供暖通风与空气调节设计规范》GB 50736 执行。</w:t>
      </w:r>
    </w:p>
    <w:p w14:paraId="49832293">
      <w:pPr>
        <w:rPr>
          <w:rFonts w:hint="eastAsia"/>
        </w:rPr>
      </w:pPr>
      <w:r>
        <w:rPr>
          <w:rFonts w:hint="eastAsia"/>
        </w:rPr>
        <w:t>采用非集中供暖空调系统的建筑，均已预留室内热环境保障措施条件，包括但不限于：设备安装位置、管线走向、电源点位、穿墙 / 穿板预留孔洞等，满足后期使用及改造需求。</w:t>
      </w:r>
    </w:p>
    <w:p w14:paraId="7B198B8B">
      <w:pPr>
        <w:rPr>
          <w:rFonts w:hint="eastAsia"/>
        </w:rPr>
      </w:pPr>
      <w:r>
        <w:rPr>
          <w:rFonts w:hint="eastAsia"/>
        </w:rPr>
        <w:t>2. 供暖空调系统设计标准</w:t>
      </w:r>
    </w:p>
    <w:p w14:paraId="4A9178AD">
      <w:pPr>
        <w:rPr>
          <w:rFonts w:hint="eastAsia"/>
        </w:rPr>
      </w:pPr>
      <w:r>
        <w:rPr>
          <w:rFonts w:hint="eastAsia"/>
        </w:rPr>
        <w:t>室内设计温度、相对湿度、最小新风量、换气次数等指标，均满足 GB 50736 中对应建筑类型的要求。</w:t>
      </w:r>
    </w:p>
    <w:p w14:paraId="052D0960">
      <w:pPr>
        <w:rPr>
          <w:rFonts w:hint="eastAsia"/>
        </w:rPr>
      </w:pPr>
      <w:r>
        <w:rPr>
          <w:rFonts w:hint="eastAsia"/>
        </w:rPr>
        <w:t>集中供暖空调系统的冷热源、输配系统、末端装置、自控策略等均按规范进行水力计算、热力计算及气流组织设计。</w:t>
      </w:r>
    </w:p>
    <w:p w14:paraId="085D6707">
      <w:pPr>
        <w:rPr>
          <w:rFonts w:hint="eastAsia"/>
        </w:rPr>
      </w:pPr>
      <w:r>
        <w:rPr>
          <w:rFonts w:hint="eastAsia"/>
        </w:rPr>
        <w:t>非集中式供暖空调房间，预留分体式空调、多联机等设备安装条件，保证外墙、楼板、屋面等围护结构热工性能满足节能及室内热环境要求。</w:t>
      </w:r>
    </w:p>
    <w:p w14:paraId="3769805C">
      <w:pPr>
        <w:rPr>
          <w:rFonts w:hint="eastAsia"/>
        </w:rPr>
      </w:pPr>
      <w:r>
        <w:rPr>
          <w:rFonts w:hint="eastAsia"/>
        </w:rPr>
        <w:t>3. 施工与验收要求</w:t>
      </w:r>
    </w:p>
    <w:p w14:paraId="3832BA24">
      <w:pPr>
        <w:rPr>
          <w:rFonts w:hint="eastAsia"/>
        </w:rPr>
      </w:pPr>
      <w:r>
        <w:rPr>
          <w:rFonts w:hint="eastAsia"/>
        </w:rPr>
        <w:t>系统安装、调试及验收除满足本设计图纸及说明外，尚应符合 GB 50736 及国家、地方现行相关施工验收规范。</w:t>
      </w:r>
    </w:p>
    <w:p w14:paraId="21EEEF6E">
      <w:r>
        <w:rPr>
          <w:rFonts w:hint="eastAsia"/>
        </w:rPr>
        <w:t>室内热环境指标应在系统调试完成后进行实测，确保达到设计及规范要求。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0633F"/>
    <w:rsid w:val="3620633F"/>
    <w:rsid w:val="432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2026-03-05T08:33:00Z</dcterms:created>
  <dc:creator>厄十衣</dc:creator>
  <cp:lastModifiedBy>厄十衣</cp:lastModifiedBy>
  <dcterms:modified xsi:type="dcterms:W3CDTF">2026-03-05T08:34:29Z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6BF28F96E18642CFBD530C1A44E34E78_13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