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3C5C1">
      <w:pPr>
        <w:spacing w:line="360" w:lineRule="auto"/>
        <w:jc w:val="center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40"/>
        </w:rPr>
        <w:t>给排水设计说明（水质专篇）</w:t>
      </w:r>
    </w:p>
    <w:bookmarkEnd w:id="0"/>
    <w:p w14:paraId="3B6C1336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一、设计依据</w:t>
      </w:r>
    </w:p>
    <w:p w14:paraId="7BC77CE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本工程给排水系统水质控制设计严格遵循国家及地方现行有关标准、规范，主要包括：</w:t>
      </w:r>
    </w:p>
    <w:p w14:paraId="411FE5F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1.《生活饮用水卫生标准》GB5749-2022</w:t>
      </w:r>
    </w:p>
    <w:p w14:paraId="41195C8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2.《饮用净水水质标准》CJ94-2005</w:t>
      </w:r>
    </w:p>
    <w:p w14:paraId="24BA112F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3.《生活热水水质标准》CJ/T521-2018</w:t>
      </w:r>
    </w:p>
    <w:p w14:paraId="2CB79F9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4.《采暖空调系统水质》GB/T29044-2012</w:t>
      </w:r>
    </w:p>
    <w:p w14:paraId="063B6C3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5.《模块化户内中水集成系统技术规程》JGJ/T409-2017</w:t>
      </w:r>
    </w:p>
    <w:p w14:paraId="729F8A2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6.《建筑给水排水设计规范》GB50015</w:t>
      </w:r>
    </w:p>
    <w:p w14:paraId="7ADD240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7.国家现行其他相关标准</w:t>
      </w:r>
    </w:p>
    <w:p w14:paraId="4E909C1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/>
          <w:b/>
          <w:bCs/>
          <w:sz w:val="28"/>
          <w:szCs w:val="36"/>
        </w:rPr>
        <w:t>二、生活饮用水水质要求</w:t>
      </w:r>
    </w:p>
    <w:p w14:paraId="423CEB2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1.原水水质：本工程生活饮用水以城市自来水为原水，其水质必须符合《生活饮用水卫生标准》GB5749-2022的要求。</w:t>
      </w:r>
    </w:p>
    <w:p w14:paraId="3C4EBE1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2.供水水质：经建筑内加压、储存、输送后，管网末梢水的水质同样必须符合GB5749-2022的规定。为确保水质，采取以下措施：</w:t>
      </w:r>
    </w:p>
    <w:p w14:paraId="50030D1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生活水池（箱）采用不锈钢或食品级玻璃钢等防腐、防渗材料制造，并设置消毒装置（如紫外线消毒器）。</w:t>
      </w:r>
    </w:p>
    <w:p w14:paraId="26C5E1E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生活给水管网采用不锈钢管、铜管或聚丙烯（PP-R）等卫生性能可靠的管材，严禁使用可能造成水质二次污染的管材。</w:t>
      </w:r>
    </w:p>
    <w:p w14:paraId="4F68F14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定期对生活水池（箱）进行清洗、消毒，并对管网末端水质进行检测。</w:t>
      </w:r>
    </w:p>
    <w:p w14:paraId="31AC90F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/>
          <w:b/>
          <w:bCs/>
          <w:sz w:val="28"/>
          <w:szCs w:val="36"/>
        </w:rPr>
        <w:t>三、直饮水（管道直饮水）水质要求</w:t>
      </w:r>
    </w:p>
    <w:p w14:paraId="78B325C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1.系统形式：本工程设置集中管道直饮水系统，供人员直接饮用。</w:t>
      </w:r>
    </w:p>
    <w:p w14:paraId="499BE4F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2.水质标准：直饮水以符合GB5749-2022的生活饮用水为原水，经深度净化（如反渗透、纳滤等工艺）后，其终端出水水质必须符合《饮用净水水质标准》CJ94-2005的规定。主要指标限值如下：</w:t>
      </w:r>
    </w:p>
    <w:p w14:paraId="444FC2D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感官性状：色度≤5度，浑浊度≤0.5NTU，无异臭、异味，无肉眼可见物。</w:t>
      </w:r>
    </w:p>
    <w:p w14:paraId="133284A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一般化学指标：pH6.0～8.5，总硬度≤300mg/L，耗氧量≤2.0mg/L。</w:t>
      </w:r>
    </w:p>
    <w:p w14:paraId="17202D9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毒理学指标：铅≤0.01mg/L，砷≤0.01mg/L，硝酸盐氮≤10mg/L。</w:t>
      </w:r>
    </w:p>
    <w:p w14:paraId="288EFF9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细菌学指标：细菌总数≤50CFU/mL，总大肠菌群、粪大肠菌群每100mL水样中不得检出。</w:t>
      </w:r>
    </w:p>
    <w:p w14:paraId="728CC94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消毒剂余量：采用臭氧消毒时，管网末梢水臭氧余量≥0.01mg/L；采用二氧化氯消毒时，管网末梢水二氧化氯余量≥0.01mg/L；采用氯消毒时，管网末梢水余氯≥0.01mg/L。</w:t>
      </w:r>
    </w:p>
    <w:p w14:paraId="3B5B351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/>
          <w:b/>
          <w:bCs/>
          <w:sz w:val="28"/>
          <w:szCs w:val="36"/>
        </w:rPr>
        <w:t>四、集中生活热水水质要求</w:t>
      </w:r>
    </w:p>
    <w:p w14:paraId="2F45B66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1.系统形式：本工程设置集中热水供应系统，供沐浴、盥洗等使用。</w:t>
      </w:r>
    </w:p>
    <w:p w14:paraId="54860A4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2.原水水质：热水系统的原水水质必须符合《生活饮用水卫生标准》GB5749-2022的要求。</w:t>
      </w:r>
    </w:p>
    <w:p w14:paraId="113E2ED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3.水质标准：热水系统出水水质必须符合《生活热水水质标准》CJ/T521-2018的规定。主要指标限值如下：</w:t>
      </w:r>
    </w:p>
    <w:p w14:paraId="5238143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常规指标：</w:t>
      </w:r>
    </w:p>
    <w:p w14:paraId="0F46C5F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水温：用水终端出水温度≥46℃</w:t>
      </w:r>
    </w:p>
    <w:p w14:paraId="3B7BD9C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总硬度（以CaCO₃计）：≤300mg/L</w:t>
      </w:r>
    </w:p>
    <w:p w14:paraId="71F8171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浑浊度：≤2NTU</w:t>
      </w:r>
    </w:p>
    <w:p w14:paraId="396AF17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耗氧量（CODₘₙ）：≤3mg/L</w:t>
      </w:r>
    </w:p>
    <w:p w14:paraId="72DF1FA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稳定指数（R.S.I.）：6.0&lt;R.S.I.≤7.0（基本稳定，预防结垢或腐蚀）</w:t>
      </w:r>
    </w:p>
    <w:p w14:paraId="12A70E7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微生物指标：</w:t>
      </w:r>
    </w:p>
    <w:p w14:paraId="2A093EF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菌落总数：≤100CFU/mL</w:t>
      </w:r>
    </w:p>
    <w:p w14:paraId="6D4978C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总大肠菌群：不得检出</w:t>
      </w:r>
    </w:p>
    <w:p w14:paraId="15B65DC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嗜肺军团菌：不得检出（采样量500mL）</w:t>
      </w:r>
    </w:p>
    <w:p w14:paraId="698A710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消毒剂余量（管网末梢水）：</w:t>
      </w:r>
    </w:p>
    <w:p w14:paraId="22628EF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采用氯消毒时，游离余氯≥0.05mg/L</w:t>
      </w:r>
    </w:p>
    <w:p w14:paraId="6B53938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采用二氧化氯消毒时，二氧化氯余量≥0.02mg/L</w:t>
      </w:r>
    </w:p>
    <w:p w14:paraId="24F23F0F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采用银离子消毒时，银离子≤0.05mg/L</w:t>
      </w:r>
    </w:p>
    <w:p w14:paraId="2AC9AE5F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4.保障措施：为防止军团菌滋生，热水系统采取以下措施：</w:t>
      </w:r>
    </w:p>
    <w:p w14:paraId="7A6C160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热水系统采用机械循环，保证干管、立管循环水温不低于50℃。</w:t>
      </w:r>
    </w:p>
    <w:p w14:paraId="1A3781F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对热水系统进行定期的消毒、清洗，并对嗜肺军团菌进行季度性检测。</w:t>
      </w:r>
    </w:p>
    <w:p w14:paraId="6BD715F3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五、供暖空调系统用水水质要求</w:t>
      </w:r>
    </w:p>
    <w:p w14:paraId="2030759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本工程的供暖系统（散热器供暖、地面辐射供暖）和空调系统（冷热水、冷却水）的水质，必须符合《采暖空调系统水质》GB/T29044-2012的规定。</w:t>
      </w:r>
    </w:p>
    <w:p w14:paraId="13905358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1.采用散热器的集中供暖系统（水温≤95℃）</w:t>
      </w:r>
    </w:p>
    <w:p w14:paraId="55FEE44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循环水水质要求：</w:t>
      </w:r>
    </w:p>
    <w:p w14:paraId="2C0C2D3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pH值：钢制散热器9.5～12.0；铜质散热器8.0～10.0；铝制散热器6.5～8.5。</w:t>
      </w:r>
    </w:p>
    <w:p w14:paraId="0F881AF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浊度：≤10NTU</w:t>
      </w:r>
    </w:p>
    <w:p w14:paraId="364620B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氯离子（Cl⁻）：钢制散热器≤250mg/L；铝制散热器≤30mg/L。</w:t>
      </w:r>
    </w:p>
    <w:p w14:paraId="051A015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总铁：≤1.0mg/L</w:t>
      </w:r>
    </w:p>
    <w:p w14:paraId="1E7312E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溶解氧：≤0.1mg/L（钢制散热器）</w:t>
      </w:r>
    </w:p>
    <w:p w14:paraId="1FAAA551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2.集中空调循环冷水系统（闭式）</w:t>
      </w:r>
    </w:p>
    <w:p w14:paraId="4625749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循环水水质要求：</w:t>
      </w:r>
    </w:p>
    <w:p w14:paraId="1447FFA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pH值：7.5～10</w:t>
      </w:r>
    </w:p>
    <w:p w14:paraId="665AFBA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浊度：≤10NTU</w:t>
      </w:r>
    </w:p>
    <w:p w14:paraId="14DECBD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氯离子（Cl⁻）：≤250mg/L</w:t>
      </w:r>
    </w:p>
    <w:p w14:paraId="3B320B2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总铁：≤1.0mg/L</w:t>
      </w:r>
    </w:p>
    <w:p w14:paraId="349E4D2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溶解氧：≤0.1mg/L</w:t>
      </w:r>
    </w:p>
    <w:p w14:paraId="5B01E6B0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3.集中空调间接供冷开式循环冷却水系统</w:t>
      </w:r>
    </w:p>
    <w:p w14:paraId="57FFD71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循环水水质要求：</w:t>
      </w:r>
    </w:p>
    <w:p w14:paraId="07FE5BA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pH值：7.5～9.5</w:t>
      </w:r>
    </w:p>
    <w:p w14:paraId="2B3099E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浊度：≤20NTU（板式换热器时≤10NTU）</w:t>
      </w:r>
    </w:p>
    <w:p w14:paraId="0F3061F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氯离子（Cl⁻）：≤500mg/L</w:t>
      </w:r>
    </w:p>
    <w:p w14:paraId="73C5C7F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钙硬度+总碱度（以CaCO₃计）：≤1100mg/L</w:t>
      </w:r>
    </w:p>
    <w:p w14:paraId="7EAB811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异养菌总数：≤1×10⁵个/mL</w:t>
      </w:r>
    </w:p>
    <w:p w14:paraId="1FF5EC8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游离氯：0.05～1.0mg/L（循环回水总管处）</w:t>
      </w:r>
    </w:p>
    <w:p w14:paraId="410F61E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4.保障措施：</w:t>
      </w:r>
    </w:p>
    <w:p w14:paraId="1A0E398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系统补水水质须符合相应标准，补水水质超标时，须进行水质处理。</w:t>
      </w:r>
    </w:p>
    <w:p w14:paraId="63DC1CD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空调冷热水系统、供暖系统应设置全自动水处理装置（如软水器、加药装置、旁流过滤器等），控制水的硬度、碱度、pH值及微生物。</w:t>
      </w:r>
    </w:p>
    <w:p w14:paraId="7F34728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开式冷却塔系统应设置电子水处理仪或化学加药装置，控制菌藻滋生和结垢，并定期排污。</w:t>
      </w:r>
    </w:p>
    <w:p w14:paraId="4363402F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六、景观水体水质要求</w:t>
      </w:r>
    </w:p>
    <w:p w14:paraId="48B0A49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1.水源要求：景观水体优先采用市政再生水或经处理的雨水。若使用自来水补充，原水水质须符合GB5749-2022要求。</w:t>
      </w:r>
    </w:p>
    <w:p w14:paraId="08D3578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2.水质标准：景观水体的水质应保持清澈，无臭味，不滋生蚊蝇，主要控制指标如下：</w:t>
      </w:r>
    </w:p>
    <w:p w14:paraId="137B947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感官性状：无异臭、异味，无令人不适的颜色。</w:t>
      </w:r>
    </w:p>
    <w:p w14:paraId="2192D4B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pH值：6.5～8.5</w:t>
      </w:r>
    </w:p>
    <w:p w14:paraId="67DC310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总磷、总氮、化学需氧量等指标应符合《地表水环境质量标准》GB3838中Ⅴ类水或娱乐用水的要求。</w:t>
      </w:r>
    </w:p>
    <w:p w14:paraId="2AE3159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不得对人体健康产生危害。</w:t>
      </w:r>
    </w:p>
    <w:p w14:paraId="6D4C53E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3.保障措施：</w:t>
      </w:r>
    </w:p>
    <w:p w14:paraId="5E756DE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景观水体设置循环净化系统，包括过滤、曝气、水生植物净化等工艺。</w:t>
      </w:r>
    </w:p>
    <w:p w14:paraId="639888B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定期对景观水体进行水质检测和维护，防止水体富营养化。</w:t>
      </w:r>
    </w:p>
    <w:p w14:paraId="6F5A1DAE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七、中水系统（如有）水质要求</w:t>
      </w:r>
    </w:p>
    <w:p w14:paraId="71FABAC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若本工程设置模块化户内中水集成系统或集中中水系统，其水质应符合以下要求：</w:t>
      </w:r>
    </w:p>
    <w:p w14:paraId="792C33B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1.户内中水（用于冲厕）：处理后水质应符合《模块化户内中水集成系统技术规程》JGJ/T409-2017第3.0.4条的规定：</w:t>
      </w:r>
    </w:p>
    <w:p w14:paraId="7EDC355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pH值：6.0～9.0</w:t>
      </w:r>
    </w:p>
    <w:p w14:paraId="353A99D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浊度：≤5NTU</w:t>
      </w:r>
    </w:p>
    <w:p w14:paraId="51BD8C1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总余氯：接触30min后≥1.0mg/L，管网末端≥0.2mg/L</w:t>
      </w:r>
    </w:p>
    <w:p w14:paraId="27C1AB1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总大肠杆菌：≤3个/L</w:t>
      </w:r>
    </w:p>
    <w:p w14:paraId="013DC19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外观：无色，无不快感。</w:t>
      </w:r>
    </w:p>
    <w:p w14:paraId="24064C9F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2.集中中水：若用于冲厕、绿化、洗车等，其水质应符合《城市污水再生利用城市杂用水水质》GB/T18920的规定。</w:t>
      </w:r>
    </w:p>
    <w:p w14:paraId="1A5BF7B3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八、水质检测与管理</w:t>
      </w:r>
    </w:p>
    <w:p w14:paraId="7C2825C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1.检测频率：按国家现行标准及相关规范要求，对各类用水的水质进行定期检测。生活饮用水、直饮水、生活热水每年至少检测一次全项；供暖空调系统用水、景观水、中水每季度至少检测一次关键指标。</w:t>
      </w:r>
    </w:p>
    <w:p w14:paraId="534277E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2.检测点位：在各用水系统的总供水管、管网末端、储水设备出水口等关键位置设置采样点。</w:t>
      </w:r>
    </w:p>
    <w:p w14:paraId="6487FA6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3.档案管理：建立水质检测档案，检测报告由专人保管，存档备查。当水质检测不合格时，应立即分析原因，采取整改措施，直至水质达标。</w:t>
      </w:r>
    </w:p>
    <w:p w14:paraId="08766939">
      <w:pPr>
        <w:spacing w:line="360" w:lineRule="auto"/>
        <w:rPr>
          <w:rFonts w:hint="eastAsia" w:ascii="宋体" w:hAnsi="宋体" w:eastAsia="宋体" w:cs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976C0"/>
    <w:rsid w:val="6F29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2026-03-20T15:47:00Z</dcterms:created>
  <dc:creator>蜗</dc:creator>
  <cp:lastModifiedBy>蜗</cp:lastModifiedBy>
  <dcterms:modified xsi:type="dcterms:W3CDTF">2026-03-20T15:58:12Z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E579D6718F384F1B87D8848B42200E87_11</vt:lpwstr>
  </property>
  <property fmtid="{D5CDD505-2E9C-101B-9397-08002B2CF9AE}" pid="4" name="KSOTemplateDocerSaveRecord">
    <vt:lpwstr>eyJoZGlkIjoiYzNhOTBiNTA2YjkyMzk5MTdmN2RhYWUxOTk0YzVkMzIiLCJ1c2VySWQiOiI4Mjk5NzI2MjEifQ==</vt:lpwstr>
  </property>
</Properties>
</file>