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221D2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7.1.7应制定水资源利用方案，统筹利用各种水资源。</w:t>
      </w:r>
    </w:p>
    <w:p w14:paraId="76A8615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1达标自评</w:t>
      </w:r>
    </w:p>
    <w:p w14:paraId="34AAF76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7539130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6159120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DE14E0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2评价要点</w:t>
      </w:r>
    </w:p>
    <w:p w14:paraId="677B642B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请简要说明水系统利用方案的内容。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C42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97D8A59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水源：本项目以市政给水管网为水源，从西面市政路引入一路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DN100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的给水管，并向室内各用水点供水，甲方提供基本水压为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0.25MPa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。从西面市政路和南面市政给水管引入两路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DN100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的给水管与小区内形成环网，按照消防规范在环网管道适当位置设置室外消火栓，确保本小区的消防用水。</w:t>
            </w:r>
          </w:p>
          <w:p w14:paraId="503153F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给水系统：生活给水系统分为市政直供及加压供水系统。本工程生活给水系统：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-1F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直接由市政供水，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7F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设于负一层泵房内的变频泵组加压供水，采用支管减压措施，阀后压力为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0.20MPa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</w:p>
          <w:p w14:paraId="0F6F308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排水系统：本项目室内生活污、废水合流排放，生活污水与废水分流排放，室外采用雨污</w:t>
            </w:r>
          </w:p>
          <w:p w14:paraId="37A67AC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分流、污废合流体制。污废水直接排至室外化粪池，室外污废水收集经化粪池处理后再排入市政污水管道，厨房废水经隔油池处理后再排入市政污水管道；室内地下车库冲洗废水汇集至地下室各集水坑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,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由潜污泵提升至室外污水井；雨水经室外雨水检查井最终排至周边市政道路雨水管网面，雨水按重力、满流雨水排水系统设计，屋面雨水由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87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型雨水斗、侧墙式雨水斗收集，经雨水立管排至室外雨水管道。</w:t>
            </w:r>
          </w:p>
          <w:p w14:paraId="08C1BB5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管材：合理选择供水的材质及管径，选用良好的卫生器具，控制其漏水量，选用性能好的</w:t>
            </w:r>
          </w:p>
          <w:p w14:paraId="0B3C497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阀门，并在阀前增设软密封闭阀，合理设置检修阀门的位置。各用水部门采用计量收费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,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不</w:t>
            </w:r>
          </w:p>
          <w:p w14:paraId="22DB9D7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同用途的用水单设水表，水表安装率达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100%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</w:p>
          <w:p w14:paraId="5E35D23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节水器具：用较高用水效率等级的卫生器具，用水效率等级达到一级。坐便器采用设有大、小便分档的冲洗水箱（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3L/4.5L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;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蹲便器采用延时自闭式冲洗阀；小便器采用应在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2S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内自动止水的感应式冲洗阀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,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非正常供电电压下应自动断水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,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一次冲水量不大于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2.0L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；公共场所洗手盆采用充气式感应龙头、其它洗手盆采用节能水龙头最大流量不大于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0.1L/S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;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校区内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80%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面积以上地下车库以及道路冲洗采用高压水枪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</w:p>
          <w:p w14:paraId="624114B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037730A">
      <w:pPr>
        <w:spacing w:line="360" w:lineRule="auto"/>
        <w:rPr>
          <w:rFonts w:cs="宋体"/>
        </w:rPr>
      </w:pPr>
      <w:r>
        <w:rPr>
          <w:rFonts w:hint="eastAsia" w:cs="宋体"/>
          <w:lang w:val="zh-CN"/>
        </w:rPr>
        <w:t>用水计</w:t>
      </w:r>
      <w:r>
        <w:rPr>
          <w:rFonts w:hint="eastAsia" w:cs="宋体"/>
        </w:rPr>
        <w:t>量表按</w:t>
      </w:r>
      <w:r>
        <w:rPr>
          <w:rFonts w:hint="eastAsia" w:eastAsia="仿宋_GB2312" w:cs="仿宋_GB2312"/>
          <w:szCs w:val="21"/>
        </w:rPr>
        <w:t>□</w:t>
      </w:r>
      <w:r>
        <w:rPr>
          <w:rFonts w:hint="eastAsia" w:cs="宋体"/>
        </w:rPr>
        <w:t>用途</w:t>
      </w:r>
      <w:r>
        <w:rPr>
          <w:rFonts w:hint="eastAsia" w:eastAsia="仿宋_GB2312" w:cs="仿宋_GB2312"/>
          <w:szCs w:val="21"/>
        </w:rPr>
        <w:t>□</w:t>
      </w:r>
      <w:r>
        <w:rPr>
          <w:rFonts w:hint="eastAsia" w:cs="宋体"/>
        </w:rPr>
        <w:t>付费□管理单元设置：</w:t>
      </w:r>
    </w:p>
    <w:p w14:paraId="6A44F2EA">
      <w:pPr>
        <w:spacing w:line="288" w:lineRule="auto"/>
        <w:jc w:val="center"/>
        <w:rPr>
          <w:szCs w:val="21"/>
        </w:rPr>
      </w:pPr>
      <w:r>
        <w:rPr>
          <w:rFonts w:hint="eastAsia" w:cs="宋体"/>
          <w:szCs w:val="21"/>
        </w:rPr>
        <w:t>用水计量水表主要信息</w:t>
      </w:r>
    </w:p>
    <w:tbl>
      <w:tblPr>
        <w:tblStyle w:val="6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3936"/>
        <w:gridCol w:w="2443"/>
      </w:tblGrid>
      <w:tr w14:paraId="4D47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E242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水表编号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F1BD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用途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D1EE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安装位置</w:t>
            </w:r>
          </w:p>
        </w:tc>
      </w:tr>
      <w:tr w14:paraId="49F0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86A9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671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5D2B2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</w:p>
        </w:tc>
      </w:tr>
      <w:tr w14:paraId="7D45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11B0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5D9FE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8BCF1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</w:p>
        </w:tc>
      </w:tr>
      <w:tr w14:paraId="63EE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04D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9894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49AAB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</w:p>
        </w:tc>
      </w:tr>
      <w:tr w14:paraId="4B42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C7DA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E16E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0CF6C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</w:p>
        </w:tc>
      </w:tr>
      <w:tr w14:paraId="4160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9F6E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2964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AD8E9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</w:p>
        </w:tc>
      </w:tr>
      <w:tr w14:paraId="6EA4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CD14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6230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ABC41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</w:p>
        </w:tc>
      </w:tr>
      <w:tr w14:paraId="355F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BEF4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72E5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8A3C1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</w:p>
        </w:tc>
      </w:tr>
    </w:tbl>
    <w:p w14:paraId="192EE1E6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用水点供水压力最大为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2142023660"/>
          <w:placeholder>
            <w:docPart w:val="C08E784946494D3188110B642724DD03"/>
          </w:placeholder>
          <w:showingPlcHdr/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Style w:val="12"/>
              <w:rFonts w:hint="eastAsia"/>
            </w:rPr>
            <w:t>单击此处输入文字。</w:t>
          </w:r>
        </w:sdtContent>
      </w:sdt>
      <w:r>
        <w:rPr>
          <w:rFonts w:ascii="Times New Roman" w:hAnsi="Times New Roman" w:cs="Times New Roman"/>
          <w:kern w:val="0"/>
        </w:rPr>
        <w:t>MPa</w:t>
      </w:r>
      <w:r>
        <w:rPr>
          <w:rFonts w:ascii="Times New Roman" w:hAnsi="Times New Roman" w:cs="Times New Roman"/>
        </w:rPr>
        <w:t>。</w:t>
      </w:r>
    </w:p>
    <w:p w14:paraId="369D01F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请简要说明市政供水压力、水系统压力分区、用水器具的水压要求。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122C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7E24488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本项目给水系统竖向分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个区：其中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-1F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层由市政水直接供给，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12F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层为加压高区，每区供水范围内每层用水点处供水压力均控制在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0.10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～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0.20MPa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之间。</w:t>
            </w:r>
          </w:p>
          <w:p w14:paraId="50FFC48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入户管水压大于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0.35MPa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者设减压阀减压至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以内；入户管水压小于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0.35MPa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但大于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者采用截止阀调至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以内，且满足给水配件最低工作压力的要求。</w:t>
            </w:r>
          </w:p>
          <w:p w14:paraId="7F225F6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给水水源为市政给水管网及中水给水管网，供水压力均为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0.17MPa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。自来水给水系统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1~2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层由市政直供，入户管工作压力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0.17MPa;3~6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层无负压自来水供水设备供水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,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入户管工作压力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0.30MPa.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中水给水系统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层由市政中水管网直供，入户管工作压力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0.17MPa;2~6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层由无负压中水供水设备供水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,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入户管工作压力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0.35MPa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。无负压供水设备采用全变频恒压供水设备。各层支管供水压力均不大于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0.20MPa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，满足各用水器具的水压要求。</w:t>
            </w:r>
          </w:p>
          <w:p w14:paraId="104069E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EAB120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3证明材料</w:t>
      </w:r>
    </w:p>
    <w:p w14:paraId="43DFE67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F996574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1）水资源利用方案；</w:t>
      </w:r>
    </w:p>
    <w:p w14:paraId="3AD6078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ascii="Times New Roman" w:hAnsi="Times New Roman" w:cs="Times New Roman" w:eastAsiaTheme="majorEastAsia"/>
        </w:rPr>
        <w:t>阅水表分级设置示意图、各层用水点用水压力计算图表、用水器具节水性能要求说明等设计文件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3FEABD26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3）节水器具、设备和系统的产品说明书、用水器具产品节水性能检测报告。</w:t>
      </w:r>
    </w:p>
    <w:p w14:paraId="2B673A1D">
      <w:pPr>
        <w:rPr>
          <w:rFonts w:ascii="Times New Roman" w:hAnsi="Times New Roman" w:cs="Times New Roman" w:eastAsiaTheme="majorEastAsia"/>
        </w:rPr>
      </w:pPr>
    </w:p>
    <w:p w14:paraId="322D462C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114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DE9E572">
            <w:pPr>
              <w:rPr>
                <w:rFonts w:hint="eastAsia"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水资源利用方案；</w:t>
            </w:r>
          </w:p>
          <w:p w14:paraId="42D18B6B">
            <w:pPr>
              <w:rPr>
                <w:rFonts w:hint="eastAsia"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节水器具、设备和系统的产品说明书、用水器具产品节水性能检测报告。</w:t>
            </w:r>
            <w:bookmarkStart w:id="0" w:name="_GoBack"/>
            <w:bookmarkEnd w:id="0"/>
          </w:p>
        </w:tc>
      </w:tr>
    </w:tbl>
    <w:p w14:paraId="58C216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39"/>
    <w:rsid w:val="00074A38"/>
    <w:rsid w:val="00081320"/>
    <w:rsid w:val="000C2E00"/>
    <w:rsid w:val="00182845"/>
    <w:rsid w:val="00242739"/>
    <w:rsid w:val="002E244B"/>
    <w:rsid w:val="0031425F"/>
    <w:rsid w:val="00380F72"/>
    <w:rsid w:val="003F3E0E"/>
    <w:rsid w:val="00402438"/>
    <w:rsid w:val="00476878"/>
    <w:rsid w:val="004B7717"/>
    <w:rsid w:val="005748B0"/>
    <w:rsid w:val="00650A18"/>
    <w:rsid w:val="00654FE9"/>
    <w:rsid w:val="006552F3"/>
    <w:rsid w:val="006C6618"/>
    <w:rsid w:val="00713661"/>
    <w:rsid w:val="007A0239"/>
    <w:rsid w:val="008013F9"/>
    <w:rsid w:val="00815AF9"/>
    <w:rsid w:val="00947A68"/>
    <w:rsid w:val="009F599B"/>
    <w:rsid w:val="009F6DE4"/>
    <w:rsid w:val="00C46849"/>
    <w:rsid w:val="00C6606A"/>
    <w:rsid w:val="00CD77A1"/>
    <w:rsid w:val="00D44495"/>
    <w:rsid w:val="00E2047D"/>
    <w:rsid w:val="00E21FEA"/>
    <w:rsid w:val="00F935A1"/>
    <w:rsid w:val="0B9D40D5"/>
    <w:rsid w:val="4096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8E784946494D3188110B642724DD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DF8A13-E715-4A73-B3F7-47CAC50BADAD}"/>
      </w:docPartPr>
      <w:docPartBody>
        <w:p w14:paraId="1FCA7FA3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F2"/>
    <w:rsid w:val="003B1EF0"/>
    <w:rsid w:val="003F3E0E"/>
    <w:rsid w:val="004040D4"/>
    <w:rsid w:val="004125B0"/>
    <w:rsid w:val="004407B0"/>
    <w:rsid w:val="004D40AE"/>
    <w:rsid w:val="005205BD"/>
    <w:rsid w:val="006552F3"/>
    <w:rsid w:val="006E4BFA"/>
    <w:rsid w:val="006E718C"/>
    <w:rsid w:val="007A3EE7"/>
    <w:rsid w:val="007E098C"/>
    <w:rsid w:val="00B218F2"/>
    <w:rsid w:val="00BA60FB"/>
    <w:rsid w:val="00BB0849"/>
    <w:rsid w:val="00D44495"/>
    <w:rsid w:val="00E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08E784946494D3188110B642724DD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1246</Words>
  <Characters>1387</Characters>
  <Lines>10</Lines>
  <Paragraphs>2</Paragraphs>
  <TotalTime>0</TotalTime>
  <ScaleCrop>false</ScaleCrop>
  <LinksUpToDate>false</LinksUpToDate>
  <CharactersWithSpaces>1387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厄十衣</cp:lastModifiedBy>
  <dcterms:modified xsi:type="dcterms:W3CDTF">2026-03-22T01:08:33Z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eyJoZGlkIjoiOTEyNzQyYTFjNWQ0MTE2ZGYzNjllM2JiOTRiMzJjYmYiLCJ1c2VySWQiOiI4NjE4MDk4NDAifQ==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90E5244E42FB475FBAA212D4D6940BCA_13</vt:lpwstr>
  </property>
</Properties>
</file>