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6F72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光合书院·安全防护措施专项报告</w:t>
      </w:r>
    </w:p>
    <w:p w14:paraId="2E463897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第一章 编制依据</w:t>
      </w:r>
    </w:p>
    <w:p w14:paraId="56F5B9F8" w14:textId="77777777" w:rsidR="00374F64" w:rsidRPr="00374F64" w:rsidRDefault="00374F64" w:rsidP="00374F64">
      <w:r w:rsidRPr="00374F64">
        <w:t>本报告依据以下法律法规、标准规范及项目文件编制：</w:t>
      </w:r>
    </w:p>
    <w:p w14:paraId="2BEC3304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《建设工程安全生产管理条例》（国务院令第393号）</w:t>
      </w:r>
    </w:p>
    <w:p w14:paraId="1F6DE4B7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《建筑施工安全检查标准》（JGJ 59）</w:t>
      </w:r>
    </w:p>
    <w:p w14:paraId="55EC062A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《建筑施工现场环境与卫生标准》（JGJ 146）</w:t>
      </w:r>
    </w:p>
    <w:p w14:paraId="5AB55040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《建筑设计防火规范》（GB 50016）</w:t>
      </w:r>
    </w:p>
    <w:p w14:paraId="78D47CAA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本项目《工程项目说明》及相关设计图纸</w:t>
      </w:r>
    </w:p>
    <w:p w14:paraId="0ABF88A9" w14:textId="77777777" w:rsidR="00374F64" w:rsidRPr="00374F64" w:rsidRDefault="00374F64" w:rsidP="00374F64">
      <w:pPr>
        <w:numPr>
          <w:ilvl w:val="0"/>
          <w:numId w:val="1"/>
        </w:numPr>
      </w:pPr>
      <w:r w:rsidRPr="00374F64">
        <w:t>浙江省及嘉兴市有关建设工程安全生产管理规定</w:t>
      </w:r>
    </w:p>
    <w:p w14:paraId="70EA7B75" w14:textId="77777777" w:rsidR="00374F64" w:rsidRPr="00374F64" w:rsidRDefault="00374F64" w:rsidP="00374F64">
      <w:r w:rsidRPr="00374F64">
        <w:pict w14:anchorId="4641074A">
          <v:rect id="_x0000_i1061" style="width:0;height:.75pt" o:hralign="center" o:hrstd="t" o:hr="t" fillcolor="#a0a0a0" stroked="f"/>
        </w:pict>
      </w:r>
    </w:p>
    <w:p w14:paraId="6E8F1CF4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第二章 工程概况与安全风险特点</w:t>
      </w:r>
    </w:p>
    <w:p w14:paraId="0356BAC0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2.1 工程概况</w:t>
      </w:r>
    </w:p>
    <w:p w14:paraId="3146FFD6" w14:textId="77777777" w:rsidR="00374F64" w:rsidRPr="00374F64" w:rsidRDefault="00374F64" w:rsidP="00374F64">
      <w:r w:rsidRPr="00374F64">
        <w:t>本项目为光合书院·，位于浙江省嘉兴市南湖区，总建筑面积3121㎡，地上2层、地下1层，结构形式为框架结构，外立面采用单元式玻璃幕墙与爬藤植物结合幕墙。功能涵盖办公、社区图书馆、数据中心、珍善本书库等。</w:t>
      </w:r>
    </w:p>
    <w:p w14:paraId="0BD19567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2.2 主要安全风险特点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9426"/>
      </w:tblGrid>
      <w:tr w:rsidR="00374F64" w:rsidRPr="00374F64" w14:paraId="7598EEF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D5009" w14:textId="77777777" w:rsidR="00374F64" w:rsidRPr="00374F64" w:rsidRDefault="00374F64" w:rsidP="00374F64">
            <w:r w:rsidRPr="00374F64">
              <w:t>风险类别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424E9" w14:textId="77777777" w:rsidR="00374F64" w:rsidRPr="00374F64" w:rsidRDefault="00374F64" w:rsidP="00374F64">
            <w:r w:rsidRPr="00374F64">
              <w:t>风险特点</w:t>
            </w:r>
          </w:p>
        </w:tc>
      </w:tr>
      <w:tr w:rsidR="00374F64" w:rsidRPr="00374F64" w14:paraId="65602F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44EEE" w14:textId="77777777" w:rsidR="00374F64" w:rsidRPr="00374F64" w:rsidRDefault="00374F64" w:rsidP="00374F64">
            <w:r w:rsidRPr="00374F64">
              <w:t>地质条件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4A1CE" w14:textId="77777777" w:rsidR="00374F64" w:rsidRPr="00374F64" w:rsidRDefault="00374F64" w:rsidP="00374F64">
            <w:r w:rsidRPr="00374F64">
              <w:t>长三角软土地质，基坑开挖易引发塌方、周边沉降</w:t>
            </w:r>
          </w:p>
        </w:tc>
      </w:tr>
      <w:tr w:rsidR="00374F64" w:rsidRPr="00374F64" w14:paraId="35A52E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FDEAC6" w14:textId="77777777" w:rsidR="00374F64" w:rsidRPr="00374F64" w:rsidRDefault="00374F64" w:rsidP="00374F64">
            <w:r w:rsidRPr="00374F64">
              <w:t>气候因素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46E37" w14:textId="77777777" w:rsidR="00374F64" w:rsidRPr="00374F64" w:rsidRDefault="00374F64" w:rsidP="00374F64">
            <w:r w:rsidRPr="00374F64">
              <w:t>梅雨季节长、台风影响频繁，影响施工安全与进度</w:t>
            </w:r>
          </w:p>
        </w:tc>
      </w:tr>
      <w:tr w:rsidR="00374F64" w:rsidRPr="00374F64" w14:paraId="28A888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EF8AD6" w14:textId="77777777" w:rsidR="00374F64" w:rsidRPr="00374F64" w:rsidRDefault="00374F64" w:rsidP="00374F64">
            <w:r w:rsidRPr="00374F64">
              <w:t>周边环境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ADF54E" w14:textId="77777777" w:rsidR="00374F64" w:rsidRPr="00374F64" w:rsidRDefault="00374F64" w:rsidP="00374F64">
            <w:r w:rsidRPr="00374F64">
              <w:t>毗邻城市道路及地下管线，需严格控制施工扰动</w:t>
            </w:r>
          </w:p>
        </w:tc>
      </w:tr>
      <w:tr w:rsidR="00374F64" w:rsidRPr="00374F64" w14:paraId="3373C4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913349" w14:textId="77777777" w:rsidR="00374F64" w:rsidRPr="00374F64" w:rsidRDefault="00374F64" w:rsidP="00374F64">
            <w:r w:rsidRPr="00374F64">
              <w:t>建筑功能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6965D1" w14:textId="77777777" w:rsidR="00374F64" w:rsidRPr="00374F64" w:rsidRDefault="00374F64" w:rsidP="00374F64">
            <w:proofErr w:type="gramStart"/>
            <w:r w:rsidRPr="00374F64">
              <w:t>含数据</w:t>
            </w:r>
            <w:proofErr w:type="gramEnd"/>
            <w:r w:rsidRPr="00374F64">
              <w:t>中心、珍善本书库等重要区域，消防与安保要求高</w:t>
            </w:r>
          </w:p>
        </w:tc>
      </w:tr>
      <w:tr w:rsidR="00374F64" w:rsidRPr="00374F64" w14:paraId="62116A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514642" w14:textId="77777777" w:rsidR="00374F64" w:rsidRPr="00374F64" w:rsidRDefault="00374F64" w:rsidP="00374F64">
            <w:r w:rsidRPr="00374F64">
              <w:t>幕墙系统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139C0" w14:textId="77777777" w:rsidR="00374F64" w:rsidRPr="00374F64" w:rsidRDefault="00374F64" w:rsidP="00374F64">
            <w:r w:rsidRPr="00374F64">
              <w:t>单元式玻璃幕墙与爬藤植物结合，高处作业风险大</w:t>
            </w:r>
          </w:p>
        </w:tc>
      </w:tr>
    </w:tbl>
    <w:p w14:paraId="51341094" w14:textId="77777777" w:rsidR="00374F64" w:rsidRPr="00374F64" w:rsidRDefault="00374F64" w:rsidP="00374F64">
      <w:r w:rsidRPr="00374F64">
        <w:pict w14:anchorId="47C18131">
          <v:rect id="_x0000_i1062" style="width:0;height:.75pt" o:hralign="center" o:hrstd="t" o:hr="t" fillcolor="#a0a0a0" stroked="f"/>
        </w:pict>
      </w:r>
    </w:p>
    <w:p w14:paraId="556CEE28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第三章 施工阶段安全防护措施</w:t>
      </w:r>
    </w:p>
    <w:p w14:paraId="4EF9600E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3.1 基坑工程安全防护</w:t>
      </w:r>
    </w:p>
    <w:p w14:paraId="4FE6C5A9" w14:textId="77777777" w:rsidR="00374F64" w:rsidRPr="00374F64" w:rsidRDefault="00374F64" w:rsidP="00374F64">
      <w:pPr>
        <w:numPr>
          <w:ilvl w:val="0"/>
          <w:numId w:val="2"/>
        </w:numPr>
      </w:pPr>
      <w:r w:rsidRPr="00374F64">
        <w:rPr>
          <w:b/>
          <w:bCs/>
        </w:rPr>
        <w:t>支护方案</w:t>
      </w:r>
      <w:r w:rsidRPr="00374F64">
        <w:t>：针对软土地质，采用排桩+内支撑支护体系，结合止水帷幕，确保基坑边坡稳定。</w:t>
      </w:r>
    </w:p>
    <w:p w14:paraId="6339D6A9" w14:textId="77777777" w:rsidR="00374F64" w:rsidRPr="00374F64" w:rsidRDefault="00374F64" w:rsidP="00374F64">
      <w:pPr>
        <w:numPr>
          <w:ilvl w:val="0"/>
          <w:numId w:val="2"/>
        </w:numPr>
      </w:pPr>
      <w:r w:rsidRPr="00374F64">
        <w:rPr>
          <w:b/>
          <w:bCs/>
        </w:rPr>
        <w:t>降水控制</w:t>
      </w:r>
      <w:r w:rsidRPr="00374F64">
        <w:t>：设置降水井与回灌系统，严格控制地下水位降深，减少对周边建筑物及管线的影响。</w:t>
      </w:r>
    </w:p>
    <w:p w14:paraId="3CECEB4F" w14:textId="77777777" w:rsidR="00374F64" w:rsidRPr="00374F64" w:rsidRDefault="00374F64" w:rsidP="00374F64">
      <w:pPr>
        <w:numPr>
          <w:ilvl w:val="0"/>
          <w:numId w:val="2"/>
        </w:numPr>
      </w:pPr>
      <w:r w:rsidRPr="00374F64">
        <w:rPr>
          <w:b/>
          <w:bCs/>
        </w:rPr>
        <w:t>监测系统</w:t>
      </w:r>
      <w:r w:rsidRPr="00374F64">
        <w:t>：布设基坑监测点，对支护结构位移、周边地表沉降、地下管线变形进行实时监测，预警阈值设定为设计值的80%。</w:t>
      </w:r>
    </w:p>
    <w:p w14:paraId="680C0E56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3.2 高处作业安全防护</w:t>
      </w:r>
    </w:p>
    <w:p w14:paraId="318EF4E0" w14:textId="77777777" w:rsidR="00374F64" w:rsidRPr="00374F64" w:rsidRDefault="00374F64" w:rsidP="00374F64">
      <w:pPr>
        <w:numPr>
          <w:ilvl w:val="0"/>
          <w:numId w:val="3"/>
        </w:numPr>
      </w:pPr>
      <w:r w:rsidRPr="00374F64">
        <w:rPr>
          <w:b/>
          <w:bCs/>
        </w:rPr>
        <w:t>脚手架与模板支撑</w:t>
      </w:r>
      <w:r w:rsidRPr="00374F64">
        <w:t>：采用</w:t>
      </w:r>
      <w:proofErr w:type="gramStart"/>
      <w:r w:rsidRPr="00374F64">
        <w:t>承插型盘扣式</w:t>
      </w:r>
      <w:proofErr w:type="gramEnd"/>
      <w:r w:rsidRPr="00374F64">
        <w:t>钢管脚手架，搭设前编制专项施工方案，经专家论证后方可实施。</w:t>
      </w:r>
    </w:p>
    <w:p w14:paraId="545503F9" w14:textId="77777777" w:rsidR="00374F64" w:rsidRPr="00374F64" w:rsidRDefault="00374F64" w:rsidP="00374F64">
      <w:pPr>
        <w:numPr>
          <w:ilvl w:val="0"/>
          <w:numId w:val="3"/>
        </w:numPr>
      </w:pPr>
      <w:r w:rsidRPr="00374F64">
        <w:rPr>
          <w:b/>
          <w:bCs/>
        </w:rPr>
        <w:t>幕墙安装防护</w:t>
      </w:r>
      <w:r w:rsidRPr="00374F64">
        <w:t>：单元式玻璃幕墙安装采用吊篮作业，吊篮必须经检测合格后方可投入使用，操作人员佩戴双钩安全带。</w:t>
      </w:r>
    </w:p>
    <w:p w14:paraId="5C86560D" w14:textId="77777777" w:rsidR="00374F64" w:rsidRPr="00374F64" w:rsidRDefault="00374F64" w:rsidP="00374F64">
      <w:pPr>
        <w:numPr>
          <w:ilvl w:val="0"/>
          <w:numId w:val="3"/>
        </w:numPr>
      </w:pPr>
      <w:r w:rsidRPr="00374F64">
        <w:rPr>
          <w:b/>
          <w:bCs/>
        </w:rPr>
        <w:t>临边与洞口防护</w:t>
      </w:r>
      <w:r w:rsidRPr="00374F64">
        <w:t>：所有临边、洞口设置工具式防护栏杆，高度不低于1.2m，悬挂安全警示标志。</w:t>
      </w:r>
    </w:p>
    <w:p w14:paraId="28A00E76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3.3 施工机械与临时用电安全</w:t>
      </w:r>
    </w:p>
    <w:p w14:paraId="1F578143" w14:textId="77777777" w:rsidR="00374F64" w:rsidRPr="00374F64" w:rsidRDefault="00374F64" w:rsidP="00374F64">
      <w:pPr>
        <w:numPr>
          <w:ilvl w:val="0"/>
          <w:numId w:val="4"/>
        </w:numPr>
      </w:pPr>
      <w:r w:rsidRPr="00374F64">
        <w:rPr>
          <w:b/>
          <w:bCs/>
        </w:rPr>
        <w:lastRenderedPageBreak/>
        <w:t>机械设备管理</w:t>
      </w:r>
      <w:r w:rsidRPr="00374F64">
        <w:t>：塔吊、施工电梯等大型设备须经第三方检测合格后方可投用，定期</w:t>
      </w:r>
      <w:proofErr w:type="gramStart"/>
      <w:r w:rsidRPr="00374F64">
        <w:t>进行维保检查</w:t>
      </w:r>
      <w:proofErr w:type="gramEnd"/>
      <w:r w:rsidRPr="00374F64">
        <w:t>。</w:t>
      </w:r>
    </w:p>
    <w:p w14:paraId="7B06AA3F" w14:textId="77777777" w:rsidR="00374F64" w:rsidRPr="00374F64" w:rsidRDefault="00374F64" w:rsidP="00374F64">
      <w:pPr>
        <w:numPr>
          <w:ilvl w:val="0"/>
          <w:numId w:val="4"/>
        </w:numPr>
      </w:pPr>
      <w:r w:rsidRPr="00374F64">
        <w:rPr>
          <w:b/>
          <w:bCs/>
        </w:rPr>
        <w:t>临时用电</w:t>
      </w:r>
      <w:r w:rsidRPr="00374F64">
        <w:t>：严格执行TN-S系统（三级配电、两级保护），电缆线路采用埋地或架空敷设，严禁拖地使用。</w:t>
      </w:r>
    </w:p>
    <w:p w14:paraId="49BE3AF5" w14:textId="77777777" w:rsidR="00374F64" w:rsidRPr="00374F64" w:rsidRDefault="00374F64" w:rsidP="00374F64">
      <w:pPr>
        <w:numPr>
          <w:ilvl w:val="0"/>
          <w:numId w:val="4"/>
        </w:numPr>
      </w:pPr>
      <w:r w:rsidRPr="00374F64">
        <w:rPr>
          <w:b/>
          <w:bCs/>
        </w:rPr>
        <w:t>防雷接地</w:t>
      </w:r>
      <w:r w:rsidRPr="00374F64">
        <w:t>：塔吊、脚手架等</w:t>
      </w:r>
      <w:proofErr w:type="gramStart"/>
      <w:r w:rsidRPr="00374F64">
        <w:t>高大设施</w:t>
      </w:r>
      <w:proofErr w:type="gramEnd"/>
      <w:r w:rsidRPr="00374F64">
        <w:t>设置防雷接地装置，定期检测接地电阻。</w:t>
      </w:r>
    </w:p>
    <w:p w14:paraId="21E89D73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3.4 季节性施工安全措施</w:t>
      </w:r>
    </w:p>
    <w:p w14:paraId="73ED1373" w14:textId="77777777" w:rsidR="00374F64" w:rsidRPr="00374F64" w:rsidRDefault="00374F64" w:rsidP="00374F64">
      <w:pPr>
        <w:numPr>
          <w:ilvl w:val="0"/>
          <w:numId w:val="5"/>
        </w:numPr>
      </w:pPr>
      <w:r w:rsidRPr="00374F64">
        <w:rPr>
          <w:b/>
          <w:bCs/>
        </w:rPr>
        <w:t>雨季施工</w:t>
      </w:r>
      <w:r w:rsidRPr="00374F64">
        <w:t>：基坑周边设置截水沟、排水沟，配备大功率水泵；脚手架基础设置排水措施，防止浸泡。</w:t>
      </w:r>
    </w:p>
    <w:p w14:paraId="69101856" w14:textId="77777777" w:rsidR="00374F64" w:rsidRPr="00374F64" w:rsidRDefault="00374F64" w:rsidP="00374F64">
      <w:pPr>
        <w:numPr>
          <w:ilvl w:val="0"/>
          <w:numId w:val="5"/>
        </w:numPr>
      </w:pPr>
      <w:r w:rsidRPr="00374F64">
        <w:rPr>
          <w:b/>
          <w:bCs/>
        </w:rPr>
        <w:t>台风防御</w:t>
      </w:r>
      <w:r w:rsidRPr="00374F64">
        <w:t>：台风来临前，对塔吊、脚手架、临时设施进行加固，必要时停止高处作业，人员撤离至安全区域。</w:t>
      </w:r>
    </w:p>
    <w:p w14:paraId="29829B4C" w14:textId="77777777" w:rsidR="00374F64" w:rsidRPr="00374F64" w:rsidRDefault="00374F64" w:rsidP="00374F64">
      <w:pPr>
        <w:numPr>
          <w:ilvl w:val="0"/>
          <w:numId w:val="5"/>
        </w:numPr>
      </w:pPr>
      <w:r w:rsidRPr="00374F64">
        <w:rPr>
          <w:b/>
          <w:bCs/>
        </w:rPr>
        <w:t>高温作业</w:t>
      </w:r>
      <w:r w:rsidRPr="00374F64">
        <w:t>：调整作息时间，避开高温时段，设置工人休息棚，配备防暑降温用品。</w:t>
      </w:r>
    </w:p>
    <w:p w14:paraId="128C7659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3.5 周边环境保护措施</w:t>
      </w:r>
    </w:p>
    <w:p w14:paraId="31A4EF9A" w14:textId="77777777" w:rsidR="00374F64" w:rsidRPr="00374F64" w:rsidRDefault="00374F64" w:rsidP="00374F64">
      <w:pPr>
        <w:numPr>
          <w:ilvl w:val="0"/>
          <w:numId w:val="6"/>
        </w:numPr>
      </w:pPr>
      <w:r w:rsidRPr="00374F64">
        <w:rPr>
          <w:b/>
          <w:bCs/>
        </w:rPr>
        <w:t>管线保护</w:t>
      </w:r>
      <w:r w:rsidRPr="00374F64">
        <w:t>：施工前进行地下管线探测，明确管线位置与走向，制定专项保护方案，采用悬吊保护或刚性覆盖。</w:t>
      </w:r>
    </w:p>
    <w:p w14:paraId="1F88B46C" w14:textId="77777777" w:rsidR="00374F64" w:rsidRPr="00374F64" w:rsidRDefault="00374F64" w:rsidP="00374F64">
      <w:pPr>
        <w:numPr>
          <w:ilvl w:val="0"/>
          <w:numId w:val="6"/>
        </w:numPr>
      </w:pPr>
      <w:r w:rsidRPr="00374F64">
        <w:rPr>
          <w:b/>
          <w:bCs/>
        </w:rPr>
        <w:t>泥浆处理</w:t>
      </w:r>
      <w:r w:rsidRPr="00374F64">
        <w:t>：桩基施</w:t>
      </w:r>
      <w:proofErr w:type="gramStart"/>
      <w:r w:rsidRPr="00374F64">
        <w:t>工产生</w:t>
      </w:r>
      <w:proofErr w:type="gramEnd"/>
      <w:r w:rsidRPr="00374F64">
        <w:t>的泥浆经沉淀池处理后，泥饼外运、清水循环利用或达标排放。</w:t>
      </w:r>
    </w:p>
    <w:p w14:paraId="5A7E6607" w14:textId="77777777" w:rsidR="00374F64" w:rsidRPr="00374F64" w:rsidRDefault="00374F64" w:rsidP="00374F64">
      <w:pPr>
        <w:numPr>
          <w:ilvl w:val="0"/>
          <w:numId w:val="6"/>
        </w:numPr>
      </w:pPr>
      <w:r w:rsidRPr="00374F64">
        <w:rPr>
          <w:b/>
          <w:bCs/>
        </w:rPr>
        <w:t>降尘降噪</w:t>
      </w:r>
      <w:r w:rsidRPr="00374F64">
        <w:t>：施工现场设置连续围挡，配备雾炮机、洒水车；合理安排高噪声作业时间，避免夜间施工扰民。</w:t>
      </w:r>
    </w:p>
    <w:p w14:paraId="3E1D0FBB" w14:textId="77777777" w:rsidR="00374F64" w:rsidRPr="00374F64" w:rsidRDefault="00374F64" w:rsidP="00374F64">
      <w:r w:rsidRPr="00374F64">
        <w:pict w14:anchorId="65861070">
          <v:rect id="_x0000_i1063" style="width:0;height:.75pt" o:hralign="center" o:hrstd="t" o:hr="t" fillcolor="#a0a0a0" stroked="f"/>
        </w:pict>
      </w:r>
    </w:p>
    <w:p w14:paraId="7BF15611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第四章 运营阶段安全防护措施</w:t>
      </w:r>
    </w:p>
    <w:p w14:paraId="747FC1E9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4.1 消防安全管理</w:t>
      </w:r>
    </w:p>
    <w:p w14:paraId="643EEBAC" w14:textId="77777777" w:rsidR="00374F64" w:rsidRPr="00374F64" w:rsidRDefault="00374F64" w:rsidP="00374F64">
      <w:pPr>
        <w:numPr>
          <w:ilvl w:val="0"/>
          <w:numId w:val="7"/>
        </w:numPr>
      </w:pPr>
      <w:r w:rsidRPr="00374F64">
        <w:rPr>
          <w:b/>
          <w:bCs/>
        </w:rPr>
        <w:t>消防设施配置</w:t>
      </w:r>
      <w:r w:rsidRPr="00374F64">
        <w:t>：严格按照规范设置室内外消火栓系统、自动喷水灭火系统，藏书库、珍善本库房、数据中心设置IG541气体灭火系统或高压细水雾系统。</w:t>
      </w:r>
    </w:p>
    <w:p w14:paraId="5CE41234" w14:textId="77777777" w:rsidR="00374F64" w:rsidRPr="00374F64" w:rsidRDefault="00374F64" w:rsidP="00374F64">
      <w:pPr>
        <w:numPr>
          <w:ilvl w:val="0"/>
          <w:numId w:val="7"/>
        </w:numPr>
      </w:pPr>
      <w:r w:rsidRPr="00374F64">
        <w:rPr>
          <w:b/>
          <w:bCs/>
        </w:rPr>
        <w:t>疏散通道管理</w:t>
      </w:r>
      <w:r w:rsidRPr="00374F64">
        <w:t>：疏散楼梯、安全出口保持畅通，疏散指示标志与应急照明系统每月检查一次，确保完好。</w:t>
      </w:r>
    </w:p>
    <w:p w14:paraId="349B443C" w14:textId="77777777" w:rsidR="00374F64" w:rsidRPr="00374F64" w:rsidRDefault="00374F64" w:rsidP="00374F64">
      <w:pPr>
        <w:numPr>
          <w:ilvl w:val="0"/>
          <w:numId w:val="7"/>
        </w:numPr>
      </w:pPr>
      <w:r w:rsidRPr="00374F64">
        <w:rPr>
          <w:b/>
          <w:bCs/>
        </w:rPr>
        <w:t>消防演练</w:t>
      </w:r>
      <w:r w:rsidRPr="00374F64">
        <w:t>：每半年组织一次全员消防疏散演练，重点检验消防系统联动效果与人员疏散能力。</w:t>
      </w:r>
    </w:p>
    <w:p w14:paraId="4395887D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4.2 重要区域安全防护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8800"/>
      </w:tblGrid>
      <w:tr w:rsidR="00374F64" w:rsidRPr="00374F64" w14:paraId="2E04254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20351" w14:textId="77777777" w:rsidR="00374F64" w:rsidRPr="00374F64" w:rsidRDefault="00374F64" w:rsidP="00374F64">
            <w:r w:rsidRPr="00374F64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62773" w14:textId="77777777" w:rsidR="00374F64" w:rsidRPr="00374F64" w:rsidRDefault="00374F64" w:rsidP="00374F64">
            <w:r w:rsidRPr="00374F64">
              <w:t>防护措施</w:t>
            </w:r>
          </w:p>
        </w:tc>
      </w:tr>
      <w:tr w:rsidR="00374F64" w:rsidRPr="00374F64" w14:paraId="052994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68E46" w14:textId="77777777" w:rsidR="00374F64" w:rsidRPr="00374F64" w:rsidRDefault="00374F64" w:rsidP="00374F64">
            <w:r w:rsidRPr="00374F64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CF4D7" w14:textId="77777777" w:rsidR="00374F64" w:rsidRPr="00374F64" w:rsidRDefault="00374F64" w:rsidP="00374F64">
            <w:r w:rsidRPr="00374F64">
              <w:t>设置气体灭火系统、防水防静电措施、门禁控制系统、24小时视频监控</w:t>
            </w:r>
          </w:p>
        </w:tc>
      </w:tr>
      <w:tr w:rsidR="00374F64" w:rsidRPr="00374F64" w14:paraId="1C3DBF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99002" w14:textId="77777777" w:rsidR="00374F64" w:rsidRPr="00374F64" w:rsidRDefault="00374F64" w:rsidP="00374F64">
            <w:r w:rsidRPr="00374F64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566A6D" w14:textId="77777777" w:rsidR="00374F64" w:rsidRPr="00374F64" w:rsidRDefault="00374F64" w:rsidP="00374F64">
            <w:r w:rsidRPr="00374F64">
              <w:t>独立防火分区、恒温恒湿环境控制、气体灭火系统、双人双</w:t>
            </w:r>
            <w:proofErr w:type="gramStart"/>
            <w:r w:rsidRPr="00374F64">
              <w:t>锁管理</w:t>
            </w:r>
            <w:proofErr w:type="gramEnd"/>
          </w:p>
        </w:tc>
      </w:tr>
      <w:tr w:rsidR="00374F64" w:rsidRPr="00374F64" w14:paraId="777728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0AF70" w14:textId="77777777" w:rsidR="00374F64" w:rsidRPr="00374F64" w:rsidRDefault="00374F64" w:rsidP="00374F64">
            <w:r w:rsidRPr="00374F64">
              <w:t>配电室与发电机房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71395" w14:textId="77777777" w:rsidR="00374F64" w:rsidRPr="00374F64" w:rsidRDefault="00374F64" w:rsidP="00374F64">
            <w:r w:rsidRPr="00374F64">
              <w:t>设置挡鼠板、绝缘垫、防误操作标识，柴油发电机房设置防火防爆措施</w:t>
            </w:r>
          </w:p>
        </w:tc>
      </w:tr>
    </w:tbl>
    <w:p w14:paraId="3151DE67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4.3 智能化安防系统</w:t>
      </w:r>
    </w:p>
    <w:p w14:paraId="2CCDD363" w14:textId="77777777" w:rsidR="00374F64" w:rsidRPr="00374F64" w:rsidRDefault="00374F64" w:rsidP="00374F64">
      <w:r w:rsidRPr="00374F64">
        <w:t>本项目集成以下安防子系统，形成立体化安全防护网络：</w:t>
      </w:r>
    </w:p>
    <w:p w14:paraId="6F3338C1" w14:textId="77777777" w:rsidR="00374F64" w:rsidRPr="00374F64" w:rsidRDefault="00374F64" w:rsidP="00374F64">
      <w:pPr>
        <w:numPr>
          <w:ilvl w:val="0"/>
          <w:numId w:val="8"/>
        </w:numPr>
      </w:pPr>
      <w:r w:rsidRPr="00374F64">
        <w:rPr>
          <w:b/>
          <w:bCs/>
        </w:rPr>
        <w:t>视频安防监控</w:t>
      </w:r>
      <w:r w:rsidRPr="00374F64">
        <w:t>：出入口、各层通道、阅览区、书库、机房等重点区域实现全覆盖，录像存储不少于30天。</w:t>
      </w:r>
    </w:p>
    <w:p w14:paraId="1B15425F" w14:textId="77777777" w:rsidR="00374F64" w:rsidRPr="00374F64" w:rsidRDefault="00374F64" w:rsidP="00374F64">
      <w:pPr>
        <w:numPr>
          <w:ilvl w:val="0"/>
          <w:numId w:val="8"/>
        </w:numPr>
      </w:pPr>
      <w:r w:rsidRPr="00374F64">
        <w:rPr>
          <w:b/>
          <w:bCs/>
        </w:rPr>
        <w:t>入侵报警系统</w:t>
      </w:r>
      <w:r w:rsidRPr="00374F64">
        <w:t>：非开放时段，重要区域设置红外探测或门磁报警，与监控系统联动。</w:t>
      </w:r>
    </w:p>
    <w:p w14:paraId="199FEC8A" w14:textId="77777777" w:rsidR="00374F64" w:rsidRPr="00374F64" w:rsidRDefault="00374F64" w:rsidP="00374F64">
      <w:pPr>
        <w:numPr>
          <w:ilvl w:val="0"/>
          <w:numId w:val="8"/>
        </w:numPr>
      </w:pPr>
      <w:r w:rsidRPr="00374F64">
        <w:rPr>
          <w:b/>
          <w:bCs/>
        </w:rPr>
        <w:t>出入口控制系统</w:t>
      </w:r>
      <w:r w:rsidRPr="00374F64">
        <w:t>：员工、读者分区授权，数据中心、珍善本书库等区域实行多因素认证。</w:t>
      </w:r>
    </w:p>
    <w:p w14:paraId="27421C30" w14:textId="77777777" w:rsidR="00374F64" w:rsidRPr="00374F64" w:rsidRDefault="00374F64" w:rsidP="00374F64">
      <w:pPr>
        <w:numPr>
          <w:ilvl w:val="0"/>
          <w:numId w:val="8"/>
        </w:numPr>
      </w:pPr>
      <w:r w:rsidRPr="00374F64">
        <w:rPr>
          <w:b/>
          <w:bCs/>
        </w:rPr>
        <w:t>电子巡更系统</w:t>
      </w:r>
      <w:r w:rsidRPr="00374F64">
        <w:t>：设置巡更路线与点位，确保安保人员按规定频次巡查。</w:t>
      </w:r>
    </w:p>
    <w:p w14:paraId="2E401DCD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lastRenderedPageBreak/>
        <w:t>4.4 应急救护与卫生安全</w:t>
      </w:r>
    </w:p>
    <w:p w14:paraId="6CC41C6F" w14:textId="77777777" w:rsidR="00374F64" w:rsidRPr="00374F64" w:rsidRDefault="00374F64" w:rsidP="00374F64">
      <w:pPr>
        <w:numPr>
          <w:ilvl w:val="0"/>
          <w:numId w:val="9"/>
        </w:numPr>
      </w:pPr>
      <w:r w:rsidRPr="00374F64">
        <w:rPr>
          <w:b/>
          <w:bCs/>
        </w:rPr>
        <w:t>应急救护点</w:t>
      </w:r>
      <w:r w:rsidRPr="00374F64">
        <w:t>：首层设置应急救护点，配备AED、急救箱、担架等设备，由持证人员负责。</w:t>
      </w:r>
    </w:p>
    <w:p w14:paraId="3A83BBCC" w14:textId="77777777" w:rsidR="00374F64" w:rsidRPr="00374F64" w:rsidRDefault="00374F64" w:rsidP="00374F64">
      <w:pPr>
        <w:numPr>
          <w:ilvl w:val="0"/>
          <w:numId w:val="9"/>
        </w:numPr>
      </w:pPr>
      <w:r w:rsidRPr="00374F64">
        <w:rPr>
          <w:b/>
          <w:bCs/>
        </w:rPr>
        <w:t>公共卫生</w:t>
      </w:r>
      <w:r w:rsidRPr="00374F64">
        <w:t>：集中空调系统定期清洗消毒，新风系统与二氧化碳浓度传感器联动，保障室内空气质量。</w:t>
      </w:r>
    </w:p>
    <w:p w14:paraId="6AC8431E" w14:textId="77777777" w:rsidR="00374F64" w:rsidRPr="00374F64" w:rsidRDefault="00374F64" w:rsidP="00374F64">
      <w:pPr>
        <w:numPr>
          <w:ilvl w:val="0"/>
          <w:numId w:val="9"/>
        </w:numPr>
      </w:pPr>
      <w:r w:rsidRPr="00374F64">
        <w:rPr>
          <w:b/>
          <w:bCs/>
        </w:rPr>
        <w:t>防疫管理</w:t>
      </w:r>
      <w:r w:rsidRPr="00374F64">
        <w:t>：设置临时隔离区，配备体温检测设备，制定突发公共卫生事件应急预案。</w:t>
      </w:r>
    </w:p>
    <w:p w14:paraId="1FC3D714" w14:textId="77777777" w:rsidR="00374F64" w:rsidRPr="00374F64" w:rsidRDefault="00374F64" w:rsidP="00374F64">
      <w:r w:rsidRPr="00374F64">
        <w:pict w14:anchorId="63317825">
          <v:rect id="_x0000_i1064" style="width:0;height:.75pt" o:hralign="center" o:hrstd="t" o:hr="t" fillcolor="#a0a0a0" stroked="f"/>
        </w:pict>
      </w:r>
    </w:p>
    <w:p w14:paraId="371ED370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第五章 应急响应与处置</w:t>
      </w:r>
    </w:p>
    <w:p w14:paraId="34A239DE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5.1 应急组织机构</w:t>
      </w:r>
    </w:p>
    <w:p w14:paraId="4E92CCBE" w14:textId="77777777" w:rsidR="00374F64" w:rsidRPr="00374F64" w:rsidRDefault="00374F64" w:rsidP="00374F64">
      <w:r w:rsidRPr="00374F64">
        <w:t>成立应急指挥部，下设疏散引导组、应急救护组、</w:t>
      </w:r>
      <w:proofErr w:type="gramStart"/>
      <w:r w:rsidRPr="00374F64">
        <w:t>通讯联络</w:t>
      </w:r>
      <w:proofErr w:type="gramEnd"/>
      <w:r w:rsidRPr="00374F64">
        <w:t>组、设备保障组，明确各岗位职责与联络方式。</w:t>
      </w:r>
    </w:p>
    <w:p w14:paraId="70C57FB8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5.2 应急预案体系</w:t>
      </w:r>
    </w:p>
    <w:p w14:paraId="63C1A8DB" w14:textId="77777777" w:rsidR="00374F64" w:rsidRPr="00374F64" w:rsidRDefault="00374F64" w:rsidP="00374F64">
      <w:r w:rsidRPr="00374F64">
        <w:t>制定以下专项应急预案：</w:t>
      </w:r>
    </w:p>
    <w:p w14:paraId="1777D2DF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火灾事故应急预案</w:t>
      </w:r>
    </w:p>
    <w:p w14:paraId="6AE16B68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触电事故应急预案</w:t>
      </w:r>
    </w:p>
    <w:p w14:paraId="64E27009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高处坠落与物体打击应急预案</w:t>
      </w:r>
    </w:p>
    <w:p w14:paraId="5DF101D4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基坑坍塌与周边沉降应急预案</w:t>
      </w:r>
    </w:p>
    <w:p w14:paraId="01E005D3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台风、暴雨等自然灾害应急预案</w:t>
      </w:r>
    </w:p>
    <w:p w14:paraId="0A4C2109" w14:textId="77777777" w:rsidR="00374F64" w:rsidRPr="00374F64" w:rsidRDefault="00374F64" w:rsidP="00374F64">
      <w:pPr>
        <w:numPr>
          <w:ilvl w:val="0"/>
          <w:numId w:val="10"/>
        </w:numPr>
      </w:pPr>
      <w:r w:rsidRPr="00374F64">
        <w:t>突发公共卫生事件应急预案</w:t>
      </w:r>
    </w:p>
    <w:p w14:paraId="259BFE49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5.3 应急物资储备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891"/>
      </w:tblGrid>
      <w:tr w:rsidR="00374F64" w:rsidRPr="00374F64" w14:paraId="2E50408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700D6" w14:textId="77777777" w:rsidR="00374F64" w:rsidRPr="00374F64" w:rsidRDefault="00374F64" w:rsidP="00374F64">
            <w:r w:rsidRPr="00374F64">
              <w:t>物资类别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809E4" w14:textId="77777777" w:rsidR="00374F64" w:rsidRPr="00374F64" w:rsidRDefault="00374F64" w:rsidP="00374F64">
            <w:r w:rsidRPr="00374F64">
              <w:t>主要设备</w:t>
            </w:r>
          </w:p>
        </w:tc>
      </w:tr>
      <w:tr w:rsidR="00374F64" w:rsidRPr="00374F64" w14:paraId="20DF0B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84692" w14:textId="77777777" w:rsidR="00374F64" w:rsidRPr="00374F64" w:rsidRDefault="00374F64" w:rsidP="00374F64">
            <w:r w:rsidRPr="00374F64">
              <w:t>消防物资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82C7A" w14:textId="77777777" w:rsidR="00374F64" w:rsidRPr="00374F64" w:rsidRDefault="00374F64" w:rsidP="00374F64">
            <w:r w:rsidRPr="00374F64">
              <w:t>灭火器、消防水带、消防斧、应急照明灯</w:t>
            </w:r>
          </w:p>
        </w:tc>
      </w:tr>
      <w:tr w:rsidR="00374F64" w:rsidRPr="00374F64" w14:paraId="4F7897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BD9D4A" w14:textId="77777777" w:rsidR="00374F64" w:rsidRPr="00374F64" w:rsidRDefault="00374F64" w:rsidP="00374F64">
            <w:r w:rsidRPr="00374F64">
              <w:t>救援物资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47D9BB" w14:textId="77777777" w:rsidR="00374F64" w:rsidRPr="00374F64" w:rsidRDefault="00374F64" w:rsidP="00374F64">
            <w:r w:rsidRPr="00374F64">
              <w:t>担架、急救箱、AED、氧气袋、颈托</w:t>
            </w:r>
          </w:p>
        </w:tc>
      </w:tr>
      <w:tr w:rsidR="00374F64" w:rsidRPr="00374F64" w14:paraId="5DE963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994D0" w14:textId="77777777" w:rsidR="00374F64" w:rsidRPr="00374F64" w:rsidRDefault="00374F64" w:rsidP="00374F64">
            <w:r w:rsidRPr="00374F64">
              <w:t>防汛物资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DEDDA3" w14:textId="77777777" w:rsidR="00374F64" w:rsidRPr="00374F64" w:rsidRDefault="00374F64" w:rsidP="00374F64">
            <w:r w:rsidRPr="00374F64">
              <w:t>沙袋、水泵、防水布、应急发电机</w:t>
            </w:r>
          </w:p>
        </w:tc>
      </w:tr>
      <w:tr w:rsidR="00374F64" w:rsidRPr="00374F64" w14:paraId="53B4CA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E683A" w14:textId="77777777" w:rsidR="00374F64" w:rsidRPr="00374F64" w:rsidRDefault="00374F64" w:rsidP="00374F64">
            <w:r w:rsidRPr="00374F64">
              <w:t>通讯物资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41505D" w14:textId="77777777" w:rsidR="00374F64" w:rsidRPr="00374F64" w:rsidRDefault="00374F64" w:rsidP="00374F64">
            <w:r w:rsidRPr="00374F64">
              <w:t>对讲机、应急广播系统、备用电源</w:t>
            </w:r>
          </w:p>
        </w:tc>
      </w:tr>
    </w:tbl>
    <w:p w14:paraId="59D19A88" w14:textId="77777777" w:rsidR="00374F64" w:rsidRPr="00374F64" w:rsidRDefault="00374F64" w:rsidP="00374F64">
      <w:r w:rsidRPr="00374F64">
        <w:pict w14:anchorId="7BDB0D03">
          <v:rect id="_x0000_i1065" style="width:0;height:.75pt" o:hralign="center" o:hrstd="t" o:hr="t" fillcolor="#a0a0a0" stroked="f"/>
        </w:pict>
      </w:r>
    </w:p>
    <w:p w14:paraId="59223B41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第六章 安全管理体系与责任落实</w:t>
      </w:r>
    </w:p>
    <w:p w14:paraId="11482361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6.1 安全责任体系</w:t>
      </w:r>
    </w:p>
    <w:p w14:paraId="1781EFE5" w14:textId="77777777" w:rsidR="00374F64" w:rsidRPr="00374F64" w:rsidRDefault="00374F64" w:rsidP="00374F64">
      <w:r w:rsidRPr="00374F64">
        <w:t>建立“建设单位负总责、施工单位具体负责、监理单位监督落实”的安全责任体系，逐级签订安全生产责任书。</w:t>
      </w:r>
    </w:p>
    <w:p w14:paraId="6EDCEBBF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6.2 安全教育培训</w:t>
      </w:r>
    </w:p>
    <w:p w14:paraId="2C4CEA23" w14:textId="77777777" w:rsidR="00374F64" w:rsidRPr="00374F64" w:rsidRDefault="00374F64" w:rsidP="00374F64">
      <w:pPr>
        <w:numPr>
          <w:ilvl w:val="0"/>
          <w:numId w:val="11"/>
        </w:numPr>
      </w:pPr>
      <w:r w:rsidRPr="00374F64">
        <w:rPr>
          <w:b/>
          <w:bCs/>
        </w:rPr>
        <w:t>施工阶段</w:t>
      </w:r>
      <w:r w:rsidRPr="00374F64">
        <w:t>：作业人员入场前进行三级安全教育，特种作业人员持证上岗，每日开展班前安全交底。</w:t>
      </w:r>
    </w:p>
    <w:p w14:paraId="1DBEFBFC" w14:textId="77777777" w:rsidR="00374F64" w:rsidRPr="00374F64" w:rsidRDefault="00374F64" w:rsidP="00374F64">
      <w:pPr>
        <w:numPr>
          <w:ilvl w:val="0"/>
          <w:numId w:val="11"/>
        </w:numPr>
      </w:pPr>
      <w:r w:rsidRPr="00374F64">
        <w:rPr>
          <w:b/>
          <w:bCs/>
        </w:rPr>
        <w:t>运营阶段</w:t>
      </w:r>
      <w:r w:rsidRPr="00374F64">
        <w:t>：全体员工每季度接受一次安全培训，新员工上岗前完成安全知识考核。</w:t>
      </w:r>
    </w:p>
    <w:p w14:paraId="42D5C006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6.3 安全检查制度</w:t>
      </w:r>
    </w:p>
    <w:p w14:paraId="1D3478FA" w14:textId="77777777" w:rsidR="00374F64" w:rsidRPr="00374F64" w:rsidRDefault="00374F64" w:rsidP="00374F64">
      <w:pPr>
        <w:numPr>
          <w:ilvl w:val="0"/>
          <w:numId w:val="12"/>
        </w:numPr>
      </w:pPr>
      <w:r w:rsidRPr="00374F64">
        <w:t>施工阶段：每日安全巡查、每周专项检查、每月综合检查。</w:t>
      </w:r>
    </w:p>
    <w:p w14:paraId="0111DDA6" w14:textId="77777777" w:rsidR="00374F64" w:rsidRPr="00374F64" w:rsidRDefault="00374F64" w:rsidP="00374F64">
      <w:pPr>
        <w:numPr>
          <w:ilvl w:val="0"/>
          <w:numId w:val="12"/>
        </w:numPr>
      </w:pPr>
      <w:r w:rsidRPr="00374F64">
        <w:t>运营阶段：每月开展一次消防与安防设施检查，每季度组织一次全面安全评估。</w:t>
      </w:r>
    </w:p>
    <w:p w14:paraId="2570E014" w14:textId="77777777" w:rsidR="00374F64" w:rsidRPr="00374F64" w:rsidRDefault="00374F64" w:rsidP="00374F64">
      <w:r w:rsidRPr="00374F64">
        <w:pict w14:anchorId="1D8F29AC">
          <v:rect id="_x0000_i1066" style="width:0;height:.75pt" o:hralign="center" o:hrstd="t" o:hr="t" fillcolor="#a0a0a0" stroked="f"/>
        </w:pict>
      </w:r>
    </w:p>
    <w:p w14:paraId="765130A3" w14:textId="77777777" w:rsidR="00374F64" w:rsidRPr="00374F64" w:rsidRDefault="00374F64" w:rsidP="00374F64">
      <w:pPr>
        <w:rPr>
          <w:b/>
          <w:bCs/>
        </w:rPr>
      </w:pPr>
      <w:r w:rsidRPr="00374F64">
        <w:rPr>
          <w:b/>
          <w:bCs/>
        </w:rPr>
        <w:t>第七章 结论</w:t>
      </w:r>
    </w:p>
    <w:p w14:paraId="23C3CC99" w14:textId="77777777" w:rsidR="00374F64" w:rsidRPr="00374F64" w:rsidRDefault="00374F64" w:rsidP="00374F64">
      <w:r w:rsidRPr="00374F64">
        <w:lastRenderedPageBreak/>
        <w:t>本项目安全防护措施覆盖施工与运营全周期，针对软土地质、台风气候、周边环境、建筑功能特点制定了专项防护方案，建立了完善的安全管理组织体系与应急预案。通过人防、物防、技防相结合的综合防护策略，能够有效保障工程施工安全与建成后运营安全。</w:t>
      </w:r>
    </w:p>
    <w:p w14:paraId="1A3220EA" w14:textId="77777777" w:rsidR="00152363" w:rsidRPr="00374F64" w:rsidRDefault="00152363"/>
    <w:sectPr w:rsidR="00152363" w:rsidRPr="00374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F31"/>
    <w:multiLevelType w:val="multilevel"/>
    <w:tmpl w:val="6D1E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635E"/>
    <w:multiLevelType w:val="multilevel"/>
    <w:tmpl w:val="C0C0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D283D"/>
    <w:multiLevelType w:val="multilevel"/>
    <w:tmpl w:val="F256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A5209"/>
    <w:multiLevelType w:val="multilevel"/>
    <w:tmpl w:val="EEC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80C14"/>
    <w:multiLevelType w:val="multilevel"/>
    <w:tmpl w:val="3504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563F7"/>
    <w:multiLevelType w:val="multilevel"/>
    <w:tmpl w:val="724C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71118"/>
    <w:multiLevelType w:val="multilevel"/>
    <w:tmpl w:val="DCCE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55FC9"/>
    <w:multiLevelType w:val="multilevel"/>
    <w:tmpl w:val="E0B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43B7C"/>
    <w:multiLevelType w:val="multilevel"/>
    <w:tmpl w:val="8F58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15888"/>
    <w:multiLevelType w:val="multilevel"/>
    <w:tmpl w:val="20B8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C2061"/>
    <w:multiLevelType w:val="multilevel"/>
    <w:tmpl w:val="E7D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7032B"/>
    <w:multiLevelType w:val="multilevel"/>
    <w:tmpl w:val="514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669436">
    <w:abstractNumId w:val="0"/>
  </w:num>
  <w:num w:numId="2" w16cid:durableId="598173494">
    <w:abstractNumId w:val="5"/>
  </w:num>
  <w:num w:numId="3" w16cid:durableId="1666781678">
    <w:abstractNumId w:val="8"/>
  </w:num>
  <w:num w:numId="4" w16cid:durableId="440757906">
    <w:abstractNumId w:val="1"/>
  </w:num>
  <w:num w:numId="5" w16cid:durableId="14233230">
    <w:abstractNumId w:val="4"/>
  </w:num>
  <w:num w:numId="6" w16cid:durableId="2003242048">
    <w:abstractNumId w:val="3"/>
  </w:num>
  <w:num w:numId="7" w16cid:durableId="973296356">
    <w:abstractNumId w:val="6"/>
  </w:num>
  <w:num w:numId="8" w16cid:durableId="188489760">
    <w:abstractNumId w:val="9"/>
  </w:num>
  <w:num w:numId="9" w16cid:durableId="1019619658">
    <w:abstractNumId w:val="2"/>
  </w:num>
  <w:num w:numId="10" w16cid:durableId="1947810025">
    <w:abstractNumId w:val="7"/>
  </w:num>
  <w:num w:numId="11" w16cid:durableId="1471821356">
    <w:abstractNumId w:val="11"/>
  </w:num>
  <w:num w:numId="12" w16cid:durableId="809400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41"/>
    <w:rsid w:val="000D46A4"/>
    <w:rsid w:val="00152363"/>
    <w:rsid w:val="00250641"/>
    <w:rsid w:val="00374F64"/>
    <w:rsid w:val="00421B07"/>
    <w:rsid w:val="00727073"/>
    <w:rsid w:val="00A6110A"/>
    <w:rsid w:val="00C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BD32-4287-453A-BFC8-380D8D12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6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6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6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6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6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6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6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6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6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06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6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6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6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6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0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2026-03-27T01:53:00Z</dcterms:created>
  <dcterms:modified xsi:type="dcterms:W3CDTF">2026-03-27T01:55:00Z</dcterms:modified>
</cp:coreProperties>
</file>