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AF697" w14:textId="63A6956F" w:rsidR="003C1F89" w:rsidRPr="003C1F89" w:rsidRDefault="003C1F89" w:rsidP="003C1F89">
      <w:pPr>
        <w:widowControl/>
        <w:shd w:val="clear" w:color="auto" w:fill="FFFFFF"/>
        <w:spacing w:after="240" w:line="450" w:lineRule="atLeast"/>
        <w:jc w:val="left"/>
        <w:outlineLvl w:val="2"/>
        <w:rPr>
          <w:rFonts w:ascii="Segoe UI" w:eastAsia="宋体" w:hAnsi="Segoe UI" w:cs="Segoe UI" w:hint="eastAsia"/>
          <w:b/>
          <w:bCs/>
          <w:color w:val="0F1115"/>
          <w:kern w:val="0"/>
          <w:sz w:val="30"/>
          <w:szCs w:val="30"/>
        </w:rPr>
      </w:pPr>
      <w:bookmarkStart w:id="0" w:name="_Hlk218352210"/>
      <w:bookmarkEnd w:id="0"/>
      <w:r w:rsidRPr="003C1F89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  <w:t>绿色图书馆可再生能源建筑一体化（</w:t>
      </w:r>
      <w:r w:rsidRPr="003C1F89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  <w:t>BIPV/BAPV</w:t>
      </w:r>
      <w:r w:rsidRPr="003C1F89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  <w:t>）应用方案</w:t>
      </w:r>
    </w:p>
    <w:p w14:paraId="2E934E51" w14:textId="6CF49AB3" w:rsidR="00B37852" w:rsidRPr="00B37852" w:rsidRDefault="00B37852">
      <w:pPr>
        <w:rPr>
          <w:rFonts w:hint="eastAsia"/>
          <w:b/>
          <w:bCs/>
        </w:rPr>
      </w:pPr>
      <w:r w:rsidRPr="00B37852">
        <w:rPr>
          <w:b/>
          <w:bCs/>
        </w:rPr>
        <w:t>一、 集成理念与目标</w:t>
      </w:r>
    </w:p>
    <w:p w14:paraId="53A7A9E2" w14:textId="28625E24" w:rsidR="00152363" w:rsidRDefault="003C1F89">
      <w:r w:rsidRPr="003C1F89">
        <w:rPr>
          <w:rFonts w:hint="eastAsia"/>
        </w:rPr>
        <w:t>本项目将可再生能源系统作为建筑设计的主动式元素，通过光</w:t>
      </w:r>
      <w:proofErr w:type="gramStart"/>
      <w:r w:rsidRPr="003C1F89">
        <w:rPr>
          <w:rFonts w:hint="eastAsia"/>
        </w:rPr>
        <w:t>伏建筑</w:t>
      </w:r>
      <w:proofErr w:type="gramEnd"/>
      <w:r w:rsidRPr="003C1F89">
        <w:rPr>
          <w:rFonts w:hint="eastAsia"/>
        </w:rPr>
        <w:t>一体化（</w:t>
      </w:r>
      <w:r w:rsidRPr="003C1F89">
        <w:t>BIPV） 与光</w:t>
      </w:r>
      <w:proofErr w:type="gramStart"/>
      <w:r w:rsidRPr="003C1F89">
        <w:t>伏建筑</w:t>
      </w:r>
      <w:proofErr w:type="gramEnd"/>
      <w:r w:rsidRPr="003C1F89">
        <w:t>附加（BAPV） 相结合的策略，实现发电功能、建筑美学、围护结构及遮阳节能的深度融合。目标不仅是降低建筑运营碳排放，更是将发电系统转化为可视的绿色教育载体。</w:t>
      </w:r>
    </w:p>
    <w:p w14:paraId="43C99E3A" w14:textId="5042946D" w:rsidR="006B15FB" w:rsidRPr="00B37852" w:rsidRDefault="00B37852" w:rsidP="00B37852">
      <w:pPr>
        <w:rPr>
          <w:rFonts w:hint="eastAsia"/>
          <w:b/>
          <w:bCs/>
        </w:rPr>
      </w:pPr>
      <w:r w:rsidRPr="00B37852">
        <w:rPr>
          <w:b/>
          <w:bCs/>
        </w:rPr>
        <w:t>二、 核心产品与性能指标</w:t>
      </w:r>
    </w:p>
    <w:p w14:paraId="12FBFC0C" w14:textId="5F1F8171" w:rsidR="00B37852" w:rsidRDefault="00B37852" w:rsidP="00B37852">
      <w:pPr>
        <w:pStyle w:val="af2"/>
        <w:rPr>
          <w:rFonts w:ascii="黑体" w:hAnsi="黑体" w:cs="宋体"/>
          <w:bCs/>
          <w:color w:val="000000"/>
          <w:szCs w:val="18"/>
          <w:lang w:val="en-US"/>
        </w:rPr>
      </w:pPr>
      <w:r>
        <w:t>表</w:t>
      </w:r>
      <w:r>
        <w:t xml:space="preserve"> </w:t>
      </w:r>
      <w:r>
        <w:rPr>
          <w:rFonts w:hint="eastAsia"/>
        </w:rPr>
        <w:t>1</w:t>
      </w:r>
      <w:r>
        <w:rPr>
          <w:rFonts w:ascii="黑体" w:hAnsi="黑体" w:cs="宋体" w:hint="eastAsia"/>
          <w:bCs/>
          <w:color w:val="000000"/>
          <w:szCs w:val="18"/>
          <w:lang w:val="en-US"/>
        </w:rPr>
        <w:t>光伏组件参数</w:t>
      </w:r>
    </w:p>
    <w:tbl>
      <w:tblPr>
        <w:tblStyle w:val="1-31"/>
        <w:tblW w:w="9326" w:type="dxa"/>
        <w:tblLook w:val="04A0" w:firstRow="1" w:lastRow="0" w:firstColumn="1" w:lastColumn="0" w:noHBand="0" w:noVBand="1"/>
      </w:tblPr>
      <w:tblGrid>
        <w:gridCol w:w="680"/>
        <w:gridCol w:w="1131"/>
        <w:gridCol w:w="2372"/>
        <w:gridCol w:w="586"/>
        <w:gridCol w:w="679"/>
        <w:gridCol w:w="679"/>
        <w:gridCol w:w="679"/>
        <w:gridCol w:w="683"/>
        <w:gridCol w:w="679"/>
        <w:gridCol w:w="1158"/>
      </w:tblGrid>
      <w:tr w:rsidR="00B37852" w14:paraId="45664426" w14:textId="77777777" w:rsidTr="00E809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57C00"/>
          </w:tcPr>
          <w:p w14:paraId="680104DD" w14:textId="77777777" w:rsidR="00B37852" w:rsidRDefault="00B37852" w:rsidP="00E8095A">
            <w:pPr>
              <w:jc w:val="center"/>
              <w:rPr>
                <w:color w:val="FFFFFF" w:themeColor="background1"/>
                <w:szCs w:val="21"/>
              </w:rPr>
            </w:pPr>
            <w:bookmarkStart w:id="1" w:name="组件详表" w:colFirst="0" w:colLast="9"/>
            <w:r>
              <w:rPr>
                <w:color w:val="FFFFFF" w:themeColor="background1"/>
                <w:szCs w:val="21"/>
              </w:rPr>
              <w:t>序号</w:t>
            </w:r>
          </w:p>
        </w:tc>
        <w:tc>
          <w:tcPr>
            <w:tcW w:w="0" w:type="auto"/>
            <w:shd w:val="clear" w:color="auto" w:fill="F57C00"/>
          </w:tcPr>
          <w:p w14:paraId="0A248E72" w14:textId="77777777" w:rsidR="00B37852" w:rsidRDefault="00B37852" w:rsidP="00E809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1"/>
              </w:rPr>
            </w:pPr>
            <w:r>
              <w:rPr>
                <w:color w:val="FFFFFF" w:themeColor="background1"/>
                <w:szCs w:val="21"/>
              </w:rPr>
              <w:t>尺寸</w:t>
            </w:r>
          </w:p>
          <w:p w14:paraId="37795E11" w14:textId="77777777" w:rsidR="00B37852" w:rsidRDefault="00B37852" w:rsidP="00E809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1"/>
              </w:rPr>
            </w:pPr>
            <w:r>
              <w:rPr>
                <w:color w:val="FFFFFF" w:themeColor="background1"/>
                <w:szCs w:val="21"/>
              </w:rPr>
              <w:t>mm</w:t>
            </w:r>
          </w:p>
        </w:tc>
        <w:tc>
          <w:tcPr>
            <w:tcW w:w="2372" w:type="dxa"/>
            <w:shd w:val="clear" w:color="auto" w:fill="F57C00"/>
          </w:tcPr>
          <w:p w14:paraId="461A83EC" w14:textId="77777777" w:rsidR="00B37852" w:rsidRDefault="00B37852" w:rsidP="00E809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1"/>
              </w:rPr>
            </w:pPr>
            <w:r>
              <w:rPr>
                <w:color w:val="FFFFFF" w:themeColor="background1"/>
                <w:szCs w:val="21"/>
              </w:rPr>
              <w:t>类型</w:t>
            </w:r>
          </w:p>
        </w:tc>
        <w:tc>
          <w:tcPr>
            <w:tcW w:w="586" w:type="dxa"/>
            <w:shd w:val="clear" w:color="auto" w:fill="F57C00"/>
          </w:tcPr>
          <w:p w14:paraId="0243D519" w14:textId="77777777" w:rsidR="00B37852" w:rsidRDefault="00B37852" w:rsidP="00E809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1"/>
              </w:rPr>
            </w:pPr>
            <w:r>
              <w:rPr>
                <w:color w:val="FFFFFF" w:themeColor="background1"/>
                <w:szCs w:val="21"/>
              </w:rPr>
              <w:t>数量</w:t>
            </w:r>
          </w:p>
        </w:tc>
        <w:tc>
          <w:tcPr>
            <w:tcW w:w="0" w:type="auto"/>
            <w:shd w:val="clear" w:color="auto" w:fill="F57C00"/>
          </w:tcPr>
          <w:p w14:paraId="7F52C3D2" w14:textId="77777777" w:rsidR="00B37852" w:rsidRDefault="00B37852" w:rsidP="00E809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1"/>
              </w:rPr>
            </w:pPr>
            <w:r>
              <w:rPr>
                <w:color w:val="FFFFFF" w:themeColor="background1"/>
                <w:szCs w:val="21"/>
              </w:rPr>
              <w:t>峰值</w:t>
            </w:r>
          </w:p>
          <w:p w14:paraId="252F41C9" w14:textId="77777777" w:rsidR="00B37852" w:rsidRDefault="00B37852" w:rsidP="00E809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1"/>
              </w:rPr>
            </w:pPr>
            <w:r>
              <w:rPr>
                <w:color w:val="FFFFFF" w:themeColor="background1"/>
                <w:szCs w:val="21"/>
              </w:rPr>
              <w:t>功率</w:t>
            </w:r>
          </w:p>
          <w:p w14:paraId="20FB7531" w14:textId="77777777" w:rsidR="00B37852" w:rsidRDefault="00B37852" w:rsidP="00E809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1"/>
              </w:rPr>
            </w:pPr>
            <w:r>
              <w:rPr>
                <w:color w:val="FFFFFF" w:themeColor="background1"/>
                <w:szCs w:val="21"/>
              </w:rPr>
              <w:t>Wp</w:t>
            </w:r>
          </w:p>
        </w:tc>
        <w:tc>
          <w:tcPr>
            <w:tcW w:w="0" w:type="auto"/>
            <w:shd w:val="clear" w:color="auto" w:fill="F57C00"/>
          </w:tcPr>
          <w:p w14:paraId="69CBA2FA" w14:textId="77777777" w:rsidR="00B37852" w:rsidRDefault="00B37852" w:rsidP="00E809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1"/>
              </w:rPr>
            </w:pPr>
            <w:r>
              <w:rPr>
                <w:color w:val="FFFFFF" w:themeColor="background1"/>
                <w:szCs w:val="21"/>
              </w:rPr>
              <w:t>每瓦</w:t>
            </w:r>
          </w:p>
          <w:p w14:paraId="44384A47" w14:textId="77777777" w:rsidR="00B37852" w:rsidRDefault="00B37852" w:rsidP="00E809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1"/>
              </w:rPr>
            </w:pPr>
            <w:r>
              <w:rPr>
                <w:color w:val="FFFFFF" w:themeColor="background1"/>
                <w:szCs w:val="21"/>
              </w:rPr>
              <w:t>成本</w:t>
            </w:r>
          </w:p>
          <w:p w14:paraId="3E86707E" w14:textId="77777777" w:rsidR="00B37852" w:rsidRDefault="00B37852" w:rsidP="00E809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1"/>
              </w:rPr>
            </w:pPr>
            <w:r>
              <w:rPr>
                <w:color w:val="FFFFFF" w:themeColor="background1"/>
                <w:szCs w:val="21"/>
              </w:rPr>
              <w:t>元</w:t>
            </w:r>
          </w:p>
        </w:tc>
        <w:tc>
          <w:tcPr>
            <w:tcW w:w="0" w:type="auto"/>
            <w:shd w:val="clear" w:color="auto" w:fill="F57C00"/>
          </w:tcPr>
          <w:p w14:paraId="46965E6D" w14:textId="77777777" w:rsidR="00B37852" w:rsidRDefault="00B37852" w:rsidP="00E809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1"/>
              </w:rPr>
            </w:pPr>
            <w:r>
              <w:rPr>
                <w:color w:val="FFFFFF" w:themeColor="background1"/>
                <w:szCs w:val="21"/>
              </w:rPr>
              <w:t>温度</w:t>
            </w:r>
          </w:p>
          <w:p w14:paraId="11B14E79" w14:textId="77777777" w:rsidR="00B37852" w:rsidRDefault="00B37852" w:rsidP="00E809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1"/>
              </w:rPr>
            </w:pPr>
            <w:r>
              <w:rPr>
                <w:color w:val="FFFFFF" w:themeColor="background1"/>
                <w:szCs w:val="21"/>
              </w:rPr>
              <w:t>系数</w:t>
            </w:r>
          </w:p>
        </w:tc>
        <w:tc>
          <w:tcPr>
            <w:tcW w:w="0" w:type="auto"/>
            <w:shd w:val="clear" w:color="auto" w:fill="F57C00"/>
          </w:tcPr>
          <w:p w14:paraId="5A1C2763" w14:textId="77777777" w:rsidR="00B37852" w:rsidRDefault="00B37852" w:rsidP="00E809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1"/>
              </w:rPr>
            </w:pPr>
            <w:r>
              <w:rPr>
                <w:color w:val="FFFFFF" w:themeColor="background1"/>
                <w:szCs w:val="21"/>
              </w:rPr>
              <w:t>标准</w:t>
            </w:r>
          </w:p>
          <w:p w14:paraId="051FD9FC" w14:textId="77777777" w:rsidR="00B37852" w:rsidRDefault="00B37852" w:rsidP="00E809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1"/>
              </w:rPr>
            </w:pPr>
            <w:r>
              <w:rPr>
                <w:color w:val="FFFFFF" w:themeColor="background1"/>
                <w:szCs w:val="21"/>
              </w:rPr>
              <w:t>工作</w:t>
            </w:r>
          </w:p>
          <w:p w14:paraId="31FA43EE" w14:textId="77777777" w:rsidR="00B37852" w:rsidRDefault="00B37852" w:rsidP="00E809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1"/>
              </w:rPr>
            </w:pPr>
            <w:r>
              <w:rPr>
                <w:color w:val="FFFFFF" w:themeColor="background1"/>
                <w:szCs w:val="21"/>
              </w:rPr>
              <w:t>温度</w:t>
            </w:r>
          </w:p>
        </w:tc>
        <w:tc>
          <w:tcPr>
            <w:tcW w:w="0" w:type="auto"/>
            <w:shd w:val="clear" w:color="auto" w:fill="F57C00"/>
          </w:tcPr>
          <w:p w14:paraId="690CE1D1" w14:textId="77777777" w:rsidR="00B37852" w:rsidRDefault="00B37852" w:rsidP="00E809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1"/>
              </w:rPr>
            </w:pPr>
            <w:r>
              <w:rPr>
                <w:color w:val="FFFFFF" w:themeColor="background1"/>
                <w:szCs w:val="21"/>
              </w:rPr>
              <w:t>首年</w:t>
            </w:r>
          </w:p>
          <w:p w14:paraId="2E3FFF65" w14:textId="77777777" w:rsidR="00B37852" w:rsidRDefault="00B37852" w:rsidP="00E809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1"/>
              </w:rPr>
            </w:pPr>
            <w:r>
              <w:rPr>
                <w:color w:val="FFFFFF" w:themeColor="background1"/>
                <w:szCs w:val="21"/>
              </w:rPr>
              <w:t>衰减</w:t>
            </w:r>
          </w:p>
        </w:tc>
        <w:tc>
          <w:tcPr>
            <w:tcW w:w="1158" w:type="dxa"/>
            <w:shd w:val="clear" w:color="auto" w:fill="F57C00"/>
          </w:tcPr>
          <w:p w14:paraId="683591D1" w14:textId="77777777" w:rsidR="00B37852" w:rsidRDefault="00B37852" w:rsidP="00E809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1"/>
              </w:rPr>
            </w:pPr>
            <w:r>
              <w:rPr>
                <w:color w:val="FFFFFF" w:themeColor="background1"/>
                <w:szCs w:val="21"/>
              </w:rPr>
              <w:t>其它</w:t>
            </w:r>
          </w:p>
          <w:p w14:paraId="6A27EDBE" w14:textId="77777777" w:rsidR="00B37852" w:rsidRDefault="00B37852" w:rsidP="00E809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1"/>
              </w:rPr>
            </w:pPr>
            <w:r>
              <w:rPr>
                <w:color w:val="FFFFFF" w:themeColor="background1"/>
                <w:szCs w:val="21"/>
              </w:rPr>
              <w:t>年</w:t>
            </w:r>
          </w:p>
          <w:p w14:paraId="18D884AB" w14:textId="77777777" w:rsidR="00B37852" w:rsidRDefault="00B37852" w:rsidP="00E809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1"/>
              </w:rPr>
            </w:pPr>
            <w:r>
              <w:rPr>
                <w:color w:val="FFFFFF" w:themeColor="background1"/>
                <w:szCs w:val="21"/>
              </w:rPr>
              <w:t>衰减</w:t>
            </w:r>
          </w:p>
        </w:tc>
      </w:tr>
      <w:tr w:rsidR="00B37852" w14:paraId="1A5ED7A2" w14:textId="77777777" w:rsidTr="00E80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C1F0C7" w:themeFill="accent3" w:themeFillTint="33"/>
          </w:tcPr>
          <w:p w14:paraId="7F515033" w14:textId="77777777" w:rsidR="00B37852" w:rsidRDefault="00B37852" w:rsidP="00E8095A">
            <w:pPr>
              <w:jc w:val="center"/>
              <w:rPr>
                <w:b w:val="0"/>
                <w:bCs w:val="0"/>
                <w:szCs w:val="21"/>
              </w:rPr>
            </w:pPr>
            <w:r>
              <w:rPr>
                <w:b w:val="0"/>
                <w:bCs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D7EB208" w14:textId="77777777" w:rsidR="00B37852" w:rsidRDefault="00B37852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1650×992</w:t>
            </w:r>
          </w:p>
        </w:tc>
        <w:tc>
          <w:tcPr>
            <w:tcW w:w="2372" w:type="dxa"/>
            <w:shd w:val="clear" w:color="auto" w:fill="C1F0C7" w:themeFill="accent3" w:themeFillTint="33"/>
          </w:tcPr>
          <w:p w14:paraId="3080C056" w14:textId="77777777" w:rsidR="00B37852" w:rsidRDefault="00B37852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多晶硅</w:t>
            </w:r>
          </w:p>
        </w:tc>
        <w:tc>
          <w:tcPr>
            <w:tcW w:w="586" w:type="dxa"/>
            <w:shd w:val="clear" w:color="auto" w:fill="C1F0C7" w:themeFill="accent3" w:themeFillTint="33"/>
          </w:tcPr>
          <w:p w14:paraId="565F7E94" w14:textId="77777777" w:rsidR="00B37852" w:rsidRDefault="00B37852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58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2887DDB7" w14:textId="77777777" w:rsidR="00B37852" w:rsidRDefault="00B37852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500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F51892C" w14:textId="77777777" w:rsidR="00B37852" w:rsidRDefault="00B37852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085910" w14:textId="77777777" w:rsidR="00B37852" w:rsidRDefault="00B37852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394DB339" w14:textId="77777777" w:rsidR="00B37852" w:rsidRDefault="00B37852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25℃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4E167A6" w14:textId="77777777" w:rsidR="00B37852" w:rsidRDefault="00B37852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2%</w:t>
            </w:r>
          </w:p>
        </w:tc>
        <w:tc>
          <w:tcPr>
            <w:tcW w:w="1158" w:type="dxa"/>
            <w:shd w:val="clear" w:color="auto" w:fill="C1F0C7" w:themeFill="accent3" w:themeFillTint="33"/>
          </w:tcPr>
          <w:p w14:paraId="06523243" w14:textId="77777777" w:rsidR="00B37852" w:rsidRDefault="00B37852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0.5%</w:t>
            </w:r>
          </w:p>
        </w:tc>
      </w:tr>
    </w:tbl>
    <w:bookmarkEnd w:id="1"/>
    <w:p w14:paraId="4EFB80EA" w14:textId="53490DAF" w:rsidR="00DA2BF4" w:rsidRDefault="00DA2BF4" w:rsidP="00DA2BF4">
      <w:pPr>
        <w:pStyle w:val="af2"/>
        <w:spacing w:before="240"/>
        <w:rPr>
          <w:rFonts w:ascii="黑体" w:hAnsi="黑体" w:cs="宋体"/>
          <w:bCs/>
          <w:color w:val="000000"/>
          <w:szCs w:val="18"/>
          <w:lang w:val="en-US"/>
        </w:rPr>
      </w:pPr>
      <w:r>
        <w:t>表</w:t>
      </w:r>
      <w:r>
        <w:t xml:space="preserve"> </w:t>
      </w:r>
      <w:r>
        <w:rPr>
          <w:rFonts w:hint="eastAsia"/>
        </w:rPr>
        <w:t>2</w:t>
      </w:r>
      <w:r>
        <w:rPr>
          <w:rFonts w:ascii="黑体" w:hAnsi="黑体" w:cs="宋体" w:hint="eastAsia"/>
          <w:bCs/>
          <w:color w:val="000000"/>
          <w:szCs w:val="18"/>
          <w:lang w:val="en-US"/>
        </w:rPr>
        <w:t>光</w:t>
      </w:r>
      <w:proofErr w:type="gramStart"/>
      <w:r>
        <w:rPr>
          <w:rFonts w:ascii="黑体" w:hAnsi="黑体" w:cs="宋体" w:hint="eastAsia"/>
          <w:bCs/>
          <w:color w:val="000000"/>
          <w:szCs w:val="18"/>
          <w:lang w:val="en-US"/>
        </w:rPr>
        <w:t>伏系统</w:t>
      </w:r>
      <w:proofErr w:type="gramEnd"/>
      <w:r>
        <w:rPr>
          <w:rFonts w:ascii="黑体" w:hAnsi="黑体" w:cs="宋体" w:hint="eastAsia"/>
          <w:bCs/>
          <w:color w:val="000000"/>
          <w:szCs w:val="18"/>
          <w:lang w:val="en-US"/>
        </w:rPr>
        <w:t>计算参数表</w:t>
      </w:r>
    </w:p>
    <w:tbl>
      <w:tblPr>
        <w:tblStyle w:val="1-31"/>
        <w:tblW w:w="9282" w:type="dxa"/>
        <w:tblLayout w:type="fixed"/>
        <w:tblLook w:val="04A0" w:firstRow="1" w:lastRow="0" w:firstColumn="1" w:lastColumn="0" w:noHBand="0" w:noVBand="1"/>
      </w:tblPr>
      <w:tblGrid>
        <w:gridCol w:w="2320"/>
        <w:gridCol w:w="2320"/>
        <w:gridCol w:w="2321"/>
        <w:gridCol w:w="2321"/>
      </w:tblGrid>
      <w:tr w:rsidR="00DA2BF4" w14:paraId="48714234" w14:textId="77777777" w:rsidTr="00E809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2" w:type="dxa"/>
            <w:gridSpan w:val="4"/>
            <w:shd w:val="clear" w:color="auto" w:fill="F57C00"/>
          </w:tcPr>
          <w:p w14:paraId="218D653B" w14:textId="77777777" w:rsidR="00DA2BF4" w:rsidRDefault="00DA2BF4" w:rsidP="00E8095A">
            <w:pPr>
              <w:jc w:val="center"/>
              <w:rPr>
                <w:color w:val="FFFFFF" w:themeColor="background1"/>
                <w:szCs w:val="21"/>
              </w:rPr>
            </w:pPr>
            <w:bookmarkStart w:id="2" w:name="光伏系统信息表" w:colFirst="0" w:colLast="2"/>
            <w:r>
              <w:rPr>
                <w:color w:val="FFFFFF" w:themeColor="background1"/>
                <w:szCs w:val="21"/>
              </w:rPr>
              <w:t>光伏系统信息</w:t>
            </w:r>
          </w:p>
        </w:tc>
      </w:tr>
      <w:tr w:rsidR="00DA2BF4" w14:paraId="391B7BDA" w14:textId="77777777" w:rsidTr="00E80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shd w:val="clear" w:color="auto" w:fill="C1F0C7" w:themeFill="accent3" w:themeFillTint="33"/>
          </w:tcPr>
          <w:p w14:paraId="3C05A074" w14:textId="77777777" w:rsidR="00DA2BF4" w:rsidRDefault="00DA2BF4" w:rsidP="00E8095A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组件类型</w:t>
            </w:r>
          </w:p>
        </w:tc>
        <w:tc>
          <w:tcPr>
            <w:tcW w:w="2320" w:type="dxa"/>
            <w:shd w:val="clear" w:color="auto" w:fill="C1F0C7" w:themeFill="accent3" w:themeFillTint="33"/>
          </w:tcPr>
          <w:p w14:paraId="3EE95AA2" w14:textId="77777777" w:rsidR="00DA2BF4" w:rsidRDefault="00DA2BF4" w:rsidP="00E80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多晶硅</w:t>
            </w:r>
          </w:p>
        </w:tc>
        <w:tc>
          <w:tcPr>
            <w:tcW w:w="2321" w:type="dxa"/>
            <w:shd w:val="clear" w:color="auto" w:fill="C1F0C7" w:themeFill="accent3" w:themeFillTint="33"/>
          </w:tcPr>
          <w:p w14:paraId="1946C030" w14:textId="77777777" w:rsidR="00DA2BF4" w:rsidRDefault="00DA2BF4" w:rsidP="00E80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组件数量</w:t>
            </w:r>
          </w:p>
        </w:tc>
        <w:tc>
          <w:tcPr>
            <w:tcW w:w="2321" w:type="dxa"/>
            <w:shd w:val="clear" w:color="auto" w:fill="C1F0C7" w:themeFill="accent3" w:themeFillTint="33"/>
          </w:tcPr>
          <w:p w14:paraId="4A47A1EA" w14:textId="77777777" w:rsidR="00DA2BF4" w:rsidRDefault="00DA2BF4" w:rsidP="00E80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</w:t>
            </w:r>
          </w:p>
        </w:tc>
      </w:tr>
      <w:tr w:rsidR="00DA2BF4" w14:paraId="0D243CEC" w14:textId="77777777" w:rsidTr="00E80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14:paraId="6E6B3EF9" w14:textId="77777777" w:rsidR="00DA2BF4" w:rsidRDefault="00DA2BF4" w:rsidP="00E8095A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总装机量</w:t>
            </w:r>
          </w:p>
        </w:tc>
        <w:tc>
          <w:tcPr>
            <w:tcW w:w="2320" w:type="dxa"/>
          </w:tcPr>
          <w:p w14:paraId="235BBC10" w14:textId="77777777" w:rsidR="00DA2BF4" w:rsidRDefault="00DA2BF4" w:rsidP="00E80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29kW</w:t>
            </w:r>
          </w:p>
        </w:tc>
        <w:tc>
          <w:tcPr>
            <w:tcW w:w="2321" w:type="dxa"/>
          </w:tcPr>
          <w:p w14:paraId="114A70FB" w14:textId="77777777" w:rsidR="00DA2BF4" w:rsidRDefault="00DA2BF4" w:rsidP="00E80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组件安装方式</w:t>
            </w:r>
          </w:p>
        </w:tc>
        <w:tc>
          <w:tcPr>
            <w:tcW w:w="2321" w:type="dxa"/>
          </w:tcPr>
          <w:p w14:paraId="6FDD0561" w14:textId="77777777" w:rsidR="00DA2BF4" w:rsidRDefault="00DA2BF4" w:rsidP="00E80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固定集成</w:t>
            </w:r>
          </w:p>
        </w:tc>
      </w:tr>
      <w:tr w:rsidR="00DA2BF4" w14:paraId="7D7D69B7" w14:textId="77777777" w:rsidTr="00E80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shd w:val="clear" w:color="auto" w:fill="C1F0C7" w:themeFill="accent3" w:themeFillTint="33"/>
          </w:tcPr>
          <w:p w14:paraId="4241E5C1" w14:textId="77777777" w:rsidR="00DA2BF4" w:rsidRDefault="00DA2BF4" w:rsidP="00E8095A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组件面积</w:t>
            </w:r>
          </w:p>
        </w:tc>
        <w:tc>
          <w:tcPr>
            <w:tcW w:w="2320" w:type="dxa"/>
            <w:shd w:val="clear" w:color="auto" w:fill="C1F0C7" w:themeFill="accent3" w:themeFillTint="33"/>
          </w:tcPr>
          <w:p w14:paraId="7517E38B" w14:textId="77777777" w:rsidR="00DA2BF4" w:rsidRDefault="00DA2BF4" w:rsidP="00E80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</w:t>
            </w:r>
            <w:r>
              <w:t>㎡</w:t>
            </w:r>
          </w:p>
        </w:tc>
        <w:tc>
          <w:tcPr>
            <w:tcW w:w="2321" w:type="dxa"/>
            <w:shd w:val="clear" w:color="auto" w:fill="C1F0C7" w:themeFill="accent3" w:themeFillTint="33"/>
          </w:tcPr>
          <w:p w14:paraId="308141CF" w14:textId="77777777" w:rsidR="00DA2BF4" w:rsidRDefault="00DA2BF4" w:rsidP="00E80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逆变器效率</w:t>
            </w:r>
          </w:p>
        </w:tc>
        <w:tc>
          <w:tcPr>
            <w:tcW w:w="2321" w:type="dxa"/>
            <w:shd w:val="clear" w:color="auto" w:fill="C1F0C7" w:themeFill="accent3" w:themeFillTint="33"/>
          </w:tcPr>
          <w:p w14:paraId="69C674D8" w14:textId="77777777" w:rsidR="00DA2BF4" w:rsidRDefault="00DA2BF4" w:rsidP="00E80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96%</w:t>
            </w:r>
          </w:p>
        </w:tc>
      </w:tr>
      <w:tr w:rsidR="00DA2BF4" w14:paraId="09B3869A" w14:textId="77777777" w:rsidTr="00E80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14:paraId="4F4D9D39" w14:textId="77777777" w:rsidR="00DA2BF4" w:rsidRDefault="00DA2BF4" w:rsidP="00E8095A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逆变器功率</w:t>
            </w:r>
          </w:p>
        </w:tc>
        <w:tc>
          <w:tcPr>
            <w:tcW w:w="2320" w:type="dxa"/>
          </w:tcPr>
          <w:p w14:paraId="6F956467" w14:textId="77777777" w:rsidR="00DA2BF4" w:rsidRDefault="00DA2BF4" w:rsidP="00E80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6.75kW</w:t>
            </w:r>
          </w:p>
        </w:tc>
        <w:tc>
          <w:tcPr>
            <w:tcW w:w="2321" w:type="dxa"/>
          </w:tcPr>
          <w:p w14:paraId="5139B54F" w14:textId="77777777" w:rsidR="00DA2BF4" w:rsidRDefault="00DA2BF4" w:rsidP="00E80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线路损耗效率</w:t>
            </w:r>
          </w:p>
        </w:tc>
        <w:tc>
          <w:tcPr>
            <w:tcW w:w="2321" w:type="dxa"/>
          </w:tcPr>
          <w:p w14:paraId="2DED7523" w14:textId="77777777" w:rsidR="00DA2BF4" w:rsidRDefault="00DA2BF4" w:rsidP="00E80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1%</w:t>
            </w:r>
          </w:p>
        </w:tc>
      </w:tr>
      <w:tr w:rsidR="00DA2BF4" w14:paraId="1CD94623" w14:textId="77777777" w:rsidTr="00E80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shd w:val="clear" w:color="auto" w:fill="C1F0C7" w:themeFill="accent3" w:themeFillTint="33"/>
          </w:tcPr>
          <w:p w14:paraId="473F6EFA" w14:textId="77777777" w:rsidR="00DA2BF4" w:rsidRDefault="00DA2BF4" w:rsidP="00E8095A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材料表面污染效率</w:t>
            </w:r>
          </w:p>
        </w:tc>
        <w:tc>
          <w:tcPr>
            <w:tcW w:w="2320" w:type="dxa"/>
            <w:shd w:val="clear" w:color="auto" w:fill="C1F0C7" w:themeFill="accent3" w:themeFillTint="33"/>
          </w:tcPr>
          <w:p w14:paraId="67914D07" w14:textId="77777777" w:rsidR="00DA2BF4" w:rsidRDefault="00DA2BF4" w:rsidP="00E80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1%</w:t>
            </w:r>
          </w:p>
        </w:tc>
        <w:tc>
          <w:tcPr>
            <w:tcW w:w="2321" w:type="dxa"/>
            <w:shd w:val="clear" w:color="auto" w:fill="C1F0C7" w:themeFill="accent3" w:themeFillTint="33"/>
          </w:tcPr>
          <w:p w14:paraId="4C44E813" w14:textId="77777777" w:rsidR="00DA2BF4" w:rsidRDefault="00DA2BF4" w:rsidP="00E80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其他损失</w:t>
            </w:r>
          </w:p>
        </w:tc>
        <w:tc>
          <w:tcPr>
            <w:tcW w:w="2321" w:type="dxa"/>
            <w:shd w:val="clear" w:color="auto" w:fill="C1F0C7" w:themeFill="accent3" w:themeFillTint="33"/>
          </w:tcPr>
          <w:p w14:paraId="0A87F546" w14:textId="77777777" w:rsidR="00DA2BF4" w:rsidRDefault="00DA2BF4" w:rsidP="00E80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2.48%</w:t>
            </w:r>
          </w:p>
        </w:tc>
      </w:tr>
      <w:tr w:rsidR="00DA2BF4" w14:paraId="121D0BE2" w14:textId="77777777" w:rsidTr="00E8095A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vAlign w:val="center"/>
          </w:tcPr>
          <w:p w14:paraId="56648009" w14:textId="77777777" w:rsidR="00DA2BF4" w:rsidRDefault="00DA2BF4" w:rsidP="00E8095A">
            <w:r>
              <w:rPr>
                <w:sz w:val="24"/>
              </w:rPr>
              <w:t>系统综合效率</w:t>
            </w:r>
          </w:p>
        </w:tc>
        <w:tc>
          <w:tcPr>
            <w:tcW w:w="6962" w:type="dxa"/>
            <w:gridSpan w:val="3"/>
            <w:shd w:val="clear" w:color="auto" w:fill="E65100"/>
            <w:vAlign w:val="center"/>
          </w:tcPr>
          <w:p w14:paraId="6890B282" w14:textId="77777777" w:rsidR="00DA2BF4" w:rsidRDefault="00DA2BF4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4"/>
                <w:szCs w:val="36"/>
              </w:rPr>
            </w:pPr>
            <w:r>
              <w:rPr>
                <w:b/>
                <w:color w:val="FFFFFF" w:themeColor="background1"/>
                <w:sz w:val="24"/>
                <w:szCs w:val="36"/>
              </w:rPr>
              <w:t>83.8%</w:t>
            </w:r>
          </w:p>
        </w:tc>
      </w:tr>
      <w:bookmarkEnd w:id="2"/>
    </w:tbl>
    <w:p w14:paraId="7F5D8ABB" w14:textId="77777777" w:rsidR="00DA2BF4" w:rsidRDefault="00DA2BF4" w:rsidP="00DA2BF4">
      <w:pPr>
        <w:jc w:val="center"/>
      </w:pPr>
    </w:p>
    <w:p w14:paraId="6622537E" w14:textId="490F4B4F" w:rsidR="006B15FB" w:rsidRPr="006B15FB" w:rsidRDefault="006B15FB" w:rsidP="006B15FB">
      <w:pPr>
        <w:rPr>
          <w:b/>
          <w:bCs/>
        </w:rPr>
      </w:pPr>
      <w:r w:rsidRPr="006B15FB">
        <w:rPr>
          <w:b/>
          <w:bCs/>
        </w:rPr>
        <w:t>三、 系统集成实施方案</w:t>
      </w:r>
    </w:p>
    <w:p w14:paraId="0B849354" w14:textId="77777777" w:rsidR="00A2540D" w:rsidRPr="00A2540D" w:rsidRDefault="00A2540D" w:rsidP="00A2540D">
      <w:pPr>
        <w:numPr>
          <w:ilvl w:val="0"/>
          <w:numId w:val="1"/>
        </w:numPr>
      </w:pPr>
      <w:r w:rsidRPr="00A2540D">
        <w:rPr>
          <w:b/>
          <w:bCs/>
        </w:rPr>
        <w:t>立面集成（BIPV幕墙系统）：</w:t>
      </w:r>
    </w:p>
    <w:p w14:paraId="7814BC27" w14:textId="77777777" w:rsidR="00A2540D" w:rsidRPr="00A2540D" w:rsidRDefault="00A2540D" w:rsidP="00A2540D">
      <w:pPr>
        <w:numPr>
          <w:ilvl w:val="1"/>
          <w:numId w:val="1"/>
        </w:numPr>
      </w:pPr>
      <w:r w:rsidRPr="00A2540D">
        <w:rPr>
          <w:b/>
          <w:bCs/>
        </w:rPr>
        <w:t>位置：</w:t>
      </w:r>
      <w:r w:rsidRPr="00A2540D">
        <w:t> 建筑南立面、西立面局部（作为遮阳构件）及部分玻璃采光顶。</w:t>
      </w:r>
    </w:p>
    <w:p w14:paraId="4E831EAD" w14:textId="77777777" w:rsidR="00A2540D" w:rsidRPr="00A2540D" w:rsidRDefault="00A2540D" w:rsidP="00A2540D">
      <w:pPr>
        <w:numPr>
          <w:ilvl w:val="1"/>
          <w:numId w:val="1"/>
        </w:numPr>
      </w:pPr>
      <w:r w:rsidRPr="00A2540D">
        <w:rPr>
          <w:b/>
          <w:bCs/>
        </w:rPr>
        <w:t>集成方式：</w:t>
      </w:r>
    </w:p>
    <w:p w14:paraId="173CAC17" w14:textId="77777777" w:rsidR="00A2540D" w:rsidRPr="00A2540D" w:rsidRDefault="00A2540D" w:rsidP="00A2540D">
      <w:pPr>
        <w:numPr>
          <w:ilvl w:val="2"/>
          <w:numId w:val="1"/>
        </w:numPr>
      </w:pPr>
      <w:r w:rsidRPr="00A2540D">
        <w:t>替代传统幕墙玻璃或金属遮阳板，作为建筑外围护结构的一部分。</w:t>
      </w:r>
    </w:p>
    <w:p w14:paraId="0DA2AEA6" w14:textId="77777777" w:rsidR="00A2540D" w:rsidRPr="00A2540D" w:rsidRDefault="00A2540D" w:rsidP="00A2540D">
      <w:pPr>
        <w:numPr>
          <w:ilvl w:val="2"/>
          <w:numId w:val="1"/>
        </w:numPr>
      </w:pPr>
      <w:r w:rsidRPr="00A2540D">
        <w:t>采用</w:t>
      </w:r>
      <w:r w:rsidRPr="00A2540D">
        <w:rPr>
          <w:b/>
          <w:bCs/>
        </w:rPr>
        <w:t>结构胶+压块</w:t>
      </w:r>
      <w:r w:rsidRPr="00A2540D">
        <w:t>的干法安装，与建筑幕墙系统统一设计、同步施工。</w:t>
      </w:r>
    </w:p>
    <w:p w14:paraId="3512C3F0" w14:textId="77777777" w:rsidR="00A2540D" w:rsidRPr="00A2540D" w:rsidRDefault="00A2540D" w:rsidP="00A2540D">
      <w:pPr>
        <w:numPr>
          <w:ilvl w:val="2"/>
          <w:numId w:val="1"/>
        </w:numPr>
      </w:pPr>
      <w:r w:rsidRPr="00A2540D">
        <w:t>组件后方预留</w:t>
      </w:r>
      <w:r w:rsidRPr="00A2540D">
        <w:rPr>
          <w:b/>
          <w:bCs/>
        </w:rPr>
        <w:t>≥150mm</w:t>
      </w:r>
      <w:r w:rsidRPr="00A2540D">
        <w:t>的通风散热通道，背面玻璃采用部分透光设计（如30%透光率），在发电的同时为室内提供柔和的漫射光，减少直射眩光。</w:t>
      </w:r>
    </w:p>
    <w:p w14:paraId="2BF3996B" w14:textId="77777777" w:rsidR="00A2540D" w:rsidRPr="00A2540D" w:rsidRDefault="00A2540D" w:rsidP="00A2540D">
      <w:pPr>
        <w:numPr>
          <w:ilvl w:val="1"/>
          <w:numId w:val="1"/>
        </w:numPr>
      </w:pPr>
      <w:r w:rsidRPr="00A2540D">
        <w:rPr>
          <w:b/>
          <w:bCs/>
        </w:rPr>
        <w:t>电气连接：</w:t>
      </w:r>
      <w:r w:rsidRPr="00A2540D">
        <w:t> 每组串联组件配备</w:t>
      </w:r>
      <w:r w:rsidRPr="00A2540D">
        <w:rPr>
          <w:b/>
          <w:bCs/>
        </w:rPr>
        <w:t>微型逆变器（Micro-inverter）</w:t>
      </w:r>
      <w:r w:rsidRPr="00A2540D">
        <w:t> 或</w:t>
      </w:r>
      <w:r w:rsidRPr="00A2540D">
        <w:rPr>
          <w:b/>
          <w:bCs/>
        </w:rPr>
        <w:t>功率优化器（Power Optimizer）</w:t>
      </w:r>
      <w:r w:rsidRPr="00A2540D">
        <w:t>，解决立面因局部阴影、倾角不一导致的失配问题，最大化发电量。</w:t>
      </w:r>
    </w:p>
    <w:p w14:paraId="3B515F6F" w14:textId="77777777" w:rsidR="00A2540D" w:rsidRPr="00A2540D" w:rsidRDefault="00A2540D" w:rsidP="00A2540D">
      <w:pPr>
        <w:numPr>
          <w:ilvl w:val="0"/>
          <w:numId w:val="1"/>
        </w:numPr>
      </w:pPr>
      <w:r w:rsidRPr="00A2540D">
        <w:rPr>
          <w:b/>
          <w:bCs/>
        </w:rPr>
        <w:t>屋顶集成（BAPV系统）：</w:t>
      </w:r>
    </w:p>
    <w:p w14:paraId="3BC6FCB1" w14:textId="77777777" w:rsidR="00A2540D" w:rsidRPr="00A2540D" w:rsidRDefault="00A2540D" w:rsidP="00A2540D">
      <w:pPr>
        <w:numPr>
          <w:ilvl w:val="1"/>
          <w:numId w:val="1"/>
        </w:numPr>
      </w:pPr>
      <w:r w:rsidRPr="00A2540D">
        <w:rPr>
          <w:b/>
          <w:bCs/>
        </w:rPr>
        <w:t>位置：</w:t>
      </w:r>
      <w:r w:rsidRPr="00A2540D">
        <w:t> 主屋顶及裙房屋顶可用平面区域。</w:t>
      </w:r>
    </w:p>
    <w:p w14:paraId="5BD8E432" w14:textId="77777777" w:rsidR="00A2540D" w:rsidRPr="00A2540D" w:rsidRDefault="00A2540D" w:rsidP="00A2540D">
      <w:pPr>
        <w:numPr>
          <w:ilvl w:val="1"/>
          <w:numId w:val="1"/>
        </w:numPr>
      </w:pPr>
      <w:r w:rsidRPr="00A2540D">
        <w:rPr>
          <w:b/>
          <w:bCs/>
        </w:rPr>
        <w:t>集成方式：</w:t>
      </w:r>
    </w:p>
    <w:p w14:paraId="2AB74076" w14:textId="77777777" w:rsidR="00A2540D" w:rsidRPr="00A2540D" w:rsidRDefault="00A2540D" w:rsidP="00A2540D">
      <w:pPr>
        <w:numPr>
          <w:ilvl w:val="2"/>
          <w:numId w:val="1"/>
        </w:numPr>
      </w:pPr>
      <w:r w:rsidRPr="00A2540D">
        <w:t>采用</w:t>
      </w:r>
      <w:r w:rsidRPr="00A2540D">
        <w:rPr>
          <w:b/>
          <w:bCs/>
        </w:rPr>
        <w:t>铝合金支架+配重基础</w:t>
      </w:r>
      <w:r w:rsidRPr="00A2540D">
        <w:t>的安装方式，不破坏原有屋面防水层。</w:t>
      </w:r>
    </w:p>
    <w:p w14:paraId="5330B0BA" w14:textId="77777777" w:rsidR="00A2540D" w:rsidRPr="00A2540D" w:rsidRDefault="00A2540D" w:rsidP="00A2540D">
      <w:pPr>
        <w:numPr>
          <w:ilvl w:val="2"/>
          <w:numId w:val="1"/>
        </w:numPr>
      </w:pPr>
      <w:r w:rsidRPr="00A2540D">
        <w:t>支架设计倾角为 </w:t>
      </w:r>
      <w:r w:rsidRPr="00A2540D">
        <w:rPr>
          <w:b/>
          <w:bCs/>
        </w:rPr>
        <w:t>10-15度</w:t>
      </w:r>
      <w:r w:rsidRPr="00A2540D">
        <w:t>，优化本地辐照接收并便于雨水清洁。</w:t>
      </w:r>
    </w:p>
    <w:p w14:paraId="0DF8C2D0" w14:textId="77777777" w:rsidR="00A2540D" w:rsidRPr="00A2540D" w:rsidRDefault="00A2540D" w:rsidP="00A2540D">
      <w:pPr>
        <w:numPr>
          <w:ilvl w:val="2"/>
          <w:numId w:val="1"/>
        </w:numPr>
      </w:pPr>
      <w:r w:rsidRPr="00A2540D">
        <w:t>组件间预留合理间距，兼顾防风与运维通道要求。</w:t>
      </w:r>
    </w:p>
    <w:p w14:paraId="1B5666FA" w14:textId="77777777" w:rsidR="00A2540D" w:rsidRPr="00A2540D" w:rsidRDefault="00A2540D" w:rsidP="00A2540D">
      <w:pPr>
        <w:numPr>
          <w:ilvl w:val="0"/>
          <w:numId w:val="1"/>
        </w:numPr>
      </w:pPr>
      <w:r w:rsidRPr="00A2540D">
        <w:rPr>
          <w:b/>
          <w:bCs/>
        </w:rPr>
        <w:t>电气系统方案：</w:t>
      </w:r>
    </w:p>
    <w:p w14:paraId="5CB94E40" w14:textId="77777777" w:rsidR="00A2540D" w:rsidRPr="00A2540D" w:rsidRDefault="00A2540D" w:rsidP="00A2540D">
      <w:pPr>
        <w:numPr>
          <w:ilvl w:val="1"/>
          <w:numId w:val="1"/>
        </w:numPr>
      </w:pPr>
      <w:r w:rsidRPr="00A2540D">
        <w:rPr>
          <w:b/>
          <w:bCs/>
        </w:rPr>
        <w:t>并网方式：</w:t>
      </w:r>
      <w:r w:rsidRPr="00A2540D">
        <w:t> “自发自用，余电上网”模式。</w:t>
      </w:r>
    </w:p>
    <w:p w14:paraId="4BFBC763" w14:textId="77777777" w:rsidR="00A2540D" w:rsidRPr="00A2540D" w:rsidRDefault="00A2540D" w:rsidP="00A2540D">
      <w:pPr>
        <w:numPr>
          <w:ilvl w:val="1"/>
          <w:numId w:val="1"/>
        </w:numPr>
      </w:pPr>
      <w:r w:rsidRPr="00A2540D">
        <w:rPr>
          <w:b/>
          <w:bCs/>
        </w:rPr>
        <w:t>逆变方案：</w:t>
      </w:r>
    </w:p>
    <w:p w14:paraId="151D0E83" w14:textId="77777777" w:rsidR="00A2540D" w:rsidRPr="00A2540D" w:rsidRDefault="00A2540D" w:rsidP="00A2540D">
      <w:pPr>
        <w:numPr>
          <w:ilvl w:val="2"/>
          <w:numId w:val="1"/>
        </w:numPr>
      </w:pPr>
      <w:r w:rsidRPr="00A2540D">
        <w:rPr>
          <w:b/>
          <w:bCs/>
        </w:rPr>
        <w:lastRenderedPageBreak/>
        <w:t>幕墙BIPV部分：</w:t>
      </w:r>
      <w:r w:rsidRPr="00A2540D">
        <w:t> 采用 </w:t>
      </w:r>
      <w:r w:rsidRPr="00A2540D">
        <w:rPr>
          <w:b/>
          <w:bCs/>
        </w:rPr>
        <w:t>7200W三相微型逆变器组串</w:t>
      </w:r>
      <w:r w:rsidRPr="00A2540D">
        <w:t>（每台接入16-18块430Wp组件），实现</w:t>
      </w:r>
      <w:proofErr w:type="gramStart"/>
      <w:r w:rsidRPr="00A2540D">
        <w:t>组件级</w:t>
      </w:r>
      <w:proofErr w:type="gramEnd"/>
      <w:r w:rsidRPr="00A2540D">
        <w:t>最大功率点跟踪（MPPT），提升复杂光照条件下的系统效率。</w:t>
      </w:r>
    </w:p>
    <w:p w14:paraId="16C2807F" w14:textId="77777777" w:rsidR="00A2540D" w:rsidRPr="00A2540D" w:rsidRDefault="00A2540D" w:rsidP="00A2540D">
      <w:pPr>
        <w:numPr>
          <w:ilvl w:val="2"/>
          <w:numId w:val="1"/>
        </w:numPr>
      </w:pPr>
      <w:r w:rsidRPr="00A2540D">
        <w:rPr>
          <w:b/>
          <w:bCs/>
        </w:rPr>
        <w:t>屋顶BAPV部分：</w:t>
      </w:r>
      <w:r w:rsidRPr="00A2540D">
        <w:t> 采用 </w:t>
      </w:r>
      <w:r w:rsidRPr="00A2540D">
        <w:rPr>
          <w:b/>
          <w:bCs/>
        </w:rPr>
        <w:t>110kW</w:t>
      </w:r>
      <w:proofErr w:type="gramStart"/>
      <w:r w:rsidRPr="00A2540D">
        <w:rPr>
          <w:b/>
          <w:bCs/>
        </w:rPr>
        <w:t>组串式</w:t>
      </w:r>
      <w:proofErr w:type="gramEnd"/>
      <w:r w:rsidRPr="00A2540D">
        <w:rPr>
          <w:b/>
          <w:bCs/>
        </w:rPr>
        <w:t>逆变器</w:t>
      </w:r>
      <w:r w:rsidRPr="00A2540D">
        <w:t>，集中逆变，性价比更优。</w:t>
      </w:r>
    </w:p>
    <w:p w14:paraId="29C51CDD" w14:textId="6ADD469E" w:rsidR="00EA0478" w:rsidRPr="00A2540D" w:rsidRDefault="00A2540D" w:rsidP="00EA0478">
      <w:pPr>
        <w:numPr>
          <w:ilvl w:val="1"/>
          <w:numId w:val="1"/>
        </w:numPr>
        <w:rPr>
          <w:rFonts w:hint="eastAsia"/>
        </w:rPr>
      </w:pPr>
      <w:r w:rsidRPr="00A2540D">
        <w:rPr>
          <w:b/>
          <w:bCs/>
        </w:rPr>
        <w:t>系统监控：</w:t>
      </w:r>
      <w:r w:rsidRPr="00A2540D">
        <w:t> 配置建筑能源管理系统（BEMS）子站，实时监控每块组件的电压、电流、功率及每台逆变器的发电数据，实现故障精准定位与性能分析。</w:t>
      </w:r>
    </w:p>
    <w:p w14:paraId="0CCE40B6" w14:textId="6E477D47" w:rsidR="00B37852" w:rsidRDefault="00EA0478">
      <w:pPr>
        <w:rPr>
          <w:b/>
          <w:bCs/>
        </w:rPr>
      </w:pPr>
      <w:r>
        <w:rPr>
          <w:rFonts w:hint="eastAsia"/>
          <w:b/>
          <w:bCs/>
        </w:rPr>
        <w:t>四</w:t>
      </w:r>
      <w:r w:rsidRPr="00EA0478">
        <w:rPr>
          <w:b/>
          <w:bCs/>
        </w:rPr>
        <w:t xml:space="preserve">、 </w:t>
      </w:r>
      <w:r>
        <w:rPr>
          <w:rFonts w:hint="eastAsia"/>
          <w:b/>
          <w:bCs/>
        </w:rPr>
        <w:t>环境模拟与性能分析</w:t>
      </w:r>
    </w:p>
    <w:p w14:paraId="086A3868" w14:textId="7C45F91B" w:rsidR="000F7B84" w:rsidRPr="000F7B84" w:rsidRDefault="000F7B84" w:rsidP="000F7B84">
      <w:pPr>
        <w:ind w:firstLineChars="200" w:firstLine="420"/>
        <w:rPr>
          <w:rFonts w:hint="eastAsia"/>
        </w:rPr>
      </w:pPr>
      <w:r w:rsidRPr="000F7B84">
        <w:rPr>
          <w:rFonts w:hint="eastAsia"/>
        </w:rPr>
        <w:t>光伏发电量与当地太阳能资源关系紧密，光</w:t>
      </w:r>
      <w:proofErr w:type="gramStart"/>
      <w:r w:rsidRPr="000F7B84">
        <w:rPr>
          <w:rFonts w:hint="eastAsia"/>
        </w:rPr>
        <w:t>伏系统</w:t>
      </w:r>
      <w:proofErr w:type="gramEnd"/>
      <w:r w:rsidRPr="000F7B84">
        <w:rPr>
          <w:rFonts w:hint="eastAsia"/>
        </w:rPr>
        <w:t>在太阳能资源丰富的区域可以获得更高的发电量。本项目所在地的太阳能资源情况，如下所示：</w:t>
      </w:r>
    </w:p>
    <w:p w14:paraId="7950D763" w14:textId="7FB58821" w:rsidR="00EA0478" w:rsidRDefault="00EA0478" w:rsidP="00EA0478">
      <w:pPr>
        <w:pStyle w:val="af2"/>
        <w:spacing w:before="240"/>
      </w:pP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3</w:t>
      </w:r>
      <w:r>
        <w:t xml:space="preserve"> </w:t>
      </w:r>
      <w:r>
        <w:rPr>
          <w:rFonts w:ascii="黑体" w:hAnsi="黑体" w:cs="宋体" w:hint="eastAsia"/>
          <w:bCs/>
          <w:color w:val="000000"/>
          <w:szCs w:val="18"/>
          <w:lang w:val="en-US"/>
        </w:rPr>
        <w:t>当地太阳能资源</w:t>
      </w:r>
    </w:p>
    <w:tbl>
      <w:tblPr>
        <w:tblStyle w:val="1-31"/>
        <w:tblW w:w="9058" w:type="dxa"/>
        <w:tblLook w:val="04A0" w:firstRow="1" w:lastRow="0" w:firstColumn="1" w:lastColumn="0" w:noHBand="0" w:noVBand="1"/>
      </w:tblPr>
      <w:tblGrid>
        <w:gridCol w:w="1413"/>
        <w:gridCol w:w="1843"/>
        <w:gridCol w:w="2409"/>
        <w:gridCol w:w="1843"/>
        <w:gridCol w:w="1550"/>
      </w:tblGrid>
      <w:tr w:rsidR="00EA0478" w14:paraId="03BE35AD" w14:textId="77777777" w:rsidTr="00E809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bottom w:val="nil"/>
            </w:tcBorders>
            <w:shd w:val="clear" w:color="auto" w:fill="E97132" w:themeFill="accent2"/>
            <w:vAlign w:val="center"/>
          </w:tcPr>
          <w:p w14:paraId="2D63EC99" w14:textId="77777777" w:rsidR="00EA0478" w:rsidRDefault="00EA0478" w:rsidP="00E8095A">
            <w:pPr>
              <w:jc w:val="center"/>
              <w:rPr>
                <w:b w:val="0"/>
                <w:color w:val="FFFFFF" w:themeColor="background1"/>
                <w:szCs w:val="21"/>
              </w:rPr>
            </w:pPr>
            <w:r>
              <w:rPr>
                <w:rFonts w:hint="eastAsia"/>
                <w:b w:val="0"/>
                <w:color w:val="FFFFFF" w:themeColor="background1"/>
                <w:szCs w:val="21"/>
              </w:rPr>
              <w:t>地点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E97132" w:themeFill="accent2"/>
            <w:vAlign w:val="center"/>
          </w:tcPr>
          <w:p w14:paraId="6D787854" w14:textId="77777777" w:rsidR="00EA0478" w:rsidRDefault="00EA0478" w:rsidP="00E809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Cs w:val="21"/>
              </w:rPr>
            </w:pPr>
            <w:r>
              <w:rPr>
                <w:rFonts w:hint="eastAsia"/>
                <w:b w:val="0"/>
                <w:color w:val="FFFFFF" w:themeColor="background1"/>
                <w:szCs w:val="21"/>
              </w:rPr>
              <w:t>水平面年总辐照量</w:t>
            </w:r>
            <w:r>
              <w:rPr>
                <w:rFonts w:eastAsia="等线"/>
                <w:b w:val="0"/>
                <w:color w:val="FFFFFF" w:themeColor="background1"/>
                <w:szCs w:val="21"/>
              </w:rPr>
              <w:t>MJ/(m</w:t>
            </w:r>
            <w:r>
              <w:rPr>
                <w:rFonts w:eastAsia="等线"/>
                <w:b w:val="0"/>
                <w:color w:val="FFFFFF" w:themeColor="background1"/>
                <w:szCs w:val="21"/>
                <w:vertAlign w:val="superscript"/>
              </w:rPr>
              <w:t>2</w:t>
            </w:r>
            <w:r>
              <w:rPr>
                <w:rFonts w:hint="eastAsia"/>
                <w:b w:val="0"/>
                <w:color w:val="FFFFFF" w:themeColor="background1"/>
                <w:szCs w:val="21"/>
              </w:rPr>
              <w:t>•</w:t>
            </w:r>
            <w:r>
              <w:rPr>
                <w:rFonts w:eastAsia="等线"/>
                <w:b w:val="0"/>
                <w:color w:val="FFFFFF" w:themeColor="background1"/>
                <w:szCs w:val="21"/>
              </w:rPr>
              <w:t>a)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E97132" w:themeFill="accent2"/>
            <w:vAlign w:val="center"/>
          </w:tcPr>
          <w:p w14:paraId="41AD2B0C" w14:textId="77777777" w:rsidR="00EA0478" w:rsidRDefault="00EA0478" w:rsidP="00E809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Cs w:val="21"/>
              </w:rPr>
            </w:pPr>
            <w:r>
              <w:rPr>
                <w:rFonts w:hint="eastAsia"/>
                <w:b w:val="0"/>
                <w:color w:val="FFFFFF" w:themeColor="background1"/>
                <w:szCs w:val="21"/>
              </w:rPr>
              <w:t>水平面年平均日辐照量</w:t>
            </w:r>
            <w:r>
              <w:rPr>
                <w:rFonts w:eastAsia="等线"/>
                <w:b w:val="0"/>
                <w:color w:val="FFFFFF" w:themeColor="background1"/>
                <w:szCs w:val="21"/>
              </w:rPr>
              <w:t>KJ/(m</w:t>
            </w:r>
            <w:r>
              <w:rPr>
                <w:rFonts w:eastAsia="等线"/>
                <w:b w:val="0"/>
                <w:color w:val="FFFFFF" w:themeColor="background1"/>
                <w:szCs w:val="21"/>
                <w:vertAlign w:val="superscript"/>
              </w:rPr>
              <w:t>2</w:t>
            </w:r>
            <w:r>
              <w:rPr>
                <w:rFonts w:ascii="宋体" w:hAnsi="宋体" w:hint="eastAsia"/>
                <w:b w:val="0"/>
                <w:color w:val="FFFFFF" w:themeColor="background1"/>
                <w:szCs w:val="21"/>
              </w:rPr>
              <w:t>•</w:t>
            </w:r>
            <w:r>
              <w:rPr>
                <w:rFonts w:eastAsia="等线" w:hint="eastAsia"/>
                <w:b w:val="0"/>
                <w:color w:val="FFFFFF" w:themeColor="background1"/>
                <w:szCs w:val="21"/>
              </w:rPr>
              <w:t>day</w:t>
            </w:r>
            <w:r>
              <w:rPr>
                <w:rFonts w:eastAsia="等线"/>
                <w:b w:val="0"/>
                <w:color w:val="FFFFFF" w:themeColor="background1"/>
                <w:szCs w:val="21"/>
              </w:rPr>
              <w:t>)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E97132" w:themeFill="accent2"/>
            <w:vAlign w:val="center"/>
          </w:tcPr>
          <w:p w14:paraId="2B594101" w14:textId="77777777" w:rsidR="00EA0478" w:rsidRDefault="00EA0478" w:rsidP="00E809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Cs w:val="21"/>
              </w:rPr>
            </w:pPr>
            <w:r>
              <w:rPr>
                <w:rFonts w:hint="eastAsia"/>
                <w:b w:val="0"/>
                <w:color w:val="FFFFFF" w:themeColor="background1"/>
                <w:szCs w:val="21"/>
              </w:rPr>
              <w:t>日照时数</w:t>
            </w:r>
          </w:p>
          <w:p w14:paraId="1A1F8E72" w14:textId="77777777" w:rsidR="00EA0478" w:rsidRDefault="00EA0478" w:rsidP="00E809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Cs w:val="21"/>
              </w:rPr>
            </w:pPr>
            <w:r>
              <w:rPr>
                <w:rFonts w:hint="eastAsia"/>
                <w:b w:val="0"/>
                <w:color w:val="FFFFFF" w:themeColor="background1"/>
                <w:szCs w:val="21"/>
              </w:rPr>
              <w:t>h</w:t>
            </w:r>
          </w:p>
        </w:tc>
        <w:tc>
          <w:tcPr>
            <w:tcW w:w="1550" w:type="dxa"/>
            <w:tcBorders>
              <w:bottom w:val="nil"/>
            </w:tcBorders>
            <w:shd w:val="clear" w:color="auto" w:fill="E97132" w:themeFill="accent2"/>
            <w:vAlign w:val="center"/>
          </w:tcPr>
          <w:p w14:paraId="47A85F0A" w14:textId="77777777" w:rsidR="00EA0478" w:rsidRDefault="00EA0478" w:rsidP="00E809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  <w:szCs w:val="21"/>
              </w:rPr>
            </w:pPr>
            <w:r>
              <w:rPr>
                <w:rFonts w:hint="eastAsia"/>
                <w:b w:val="0"/>
                <w:color w:val="FFFFFF" w:themeColor="background1"/>
                <w:szCs w:val="21"/>
              </w:rPr>
              <w:t>峰值日照时数</w:t>
            </w:r>
          </w:p>
          <w:p w14:paraId="2152E23E" w14:textId="77777777" w:rsidR="00EA0478" w:rsidRDefault="00EA0478" w:rsidP="00E809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Cs w:val="21"/>
              </w:rPr>
            </w:pPr>
            <w:r>
              <w:rPr>
                <w:rFonts w:hint="eastAsia"/>
                <w:b w:val="0"/>
                <w:color w:val="FFFFFF" w:themeColor="background1"/>
                <w:szCs w:val="21"/>
              </w:rPr>
              <w:t>h</w:t>
            </w:r>
          </w:p>
        </w:tc>
      </w:tr>
      <w:tr w:rsidR="00EA0478" w14:paraId="58FC9D8F" w14:textId="77777777" w:rsidTr="00E8095A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C1F0C7" w:themeFill="accent3" w:themeFillTint="33"/>
            <w:vAlign w:val="center"/>
          </w:tcPr>
          <w:p w14:paraId="331DD676" w14:textId="77777777" w:rsidR="00EA0478" w:rsidRDefault="00EA0478" w:rsidP="00E8095A">
            <w:pPr>
              <w:pStyle w:val="af3"/>
              <w:jc w:val="center"/>
              <w:rPr>
                <w:sz w:val="21"/>
                <w:lang w:val="en-US"/>
              </w:rPr>
            </w:pPr>
            <w:bookmarkStart w:id="3" w:name="工程地点3"/>
            <w:r>
              <w:rPr>
                <w:rFonts w:hint="eastAsia"/>
                <w:sz w:val="21"/>
                <w:lang w:val="en-US"/>
              </w:rPr>
              <w:t>嘉兴</w:t>
            </w:r>
            <w:bookmarkEnd w:id="3"/>
          </w:p>
        </w:tc>
        <w:tc>
          <w:tcPr>
            <w:tcW w:w="1843" w:type="dxa"/>
            <w:shd w:val="clear" w:color="auto" w:fill="C1F0C7" w:themeFill="accent3" w:themeFillTint="33"/>
            <w:vAlign w:val="center"/>
          </w:tcPr>
          <w:p w14:paraId="1AB93194" w14:textId="77777777" w:rsidR="00EA0478" w:rsidRDefault="00EA0478" w:rsidP="00E8095A">
            <w:pPr>
              <w:pStyle w:val="af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lang w:val="en-US"/>
              </w:rPr>
            </w:pPr>
            <w:bookmarkStart w:id="4" w:name="水平面年总辐照量"/>
            <w:r>
              <w:rPr>
                <w:rFonts w:hint="eastAsia"/>
                <w:sz w:val="21"/>
                <w:lang w:val="en-US"/>
              </w:rPr>
              <w:t>1098.7</w:t>
            </w:r>
            <w:bookmarkEnd w:id="4"/>
          </w:p>
        </w:tc>
        <w:tc>
          <w:tcPr>
            <w:tcW w:w="2409" w:type="dxa"/>
            <w:shd w:val="clear" w:color="auto" w:fill="C1F0C7" w:themeFill="accent3" w:themeFillTint="33"/>
            <w:vAlign w:val="center"/>
          </w:tcPr>
          <w:p w14:paraId="4DAFC3E5" w14:textId="77777777" w:rsidR="00EA0478" w:rsidRDefault="00EA0478" w:rsidP="00E8095A">
            <w:pPr>
              <w:pStyle w:val="af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lang w:val="en-US"/>
              </w:rPr>
            </w:pPr>
            <w:bookmarkStart w:id="5" w:name="水平面日辐照量"/>
            <w:r>
              <w:rPr>
                <w:rFonts w:hint="eastAsia"/>
                <w:sz w:val="21"/>
                <w:lang w:val="en-US"/>
              </w:rPr>
              <w:t>10836.6</w:t>
            </w:r>
            <w:bookmarkEnd w:id="5"/>
          </w:p>
        </w:tc>
        <w:tc>
          <w:tcPr>
            <w:tcW w:w="1843" w:type="dxa"/>
            <w:shd w:val="clear" w:color="auto" w:fill="C1F0C7" w:themeFill="accent3" w:themeFillTint="33"/>
            <w:vAlign w:val="center"/>
          </w:tcPr>
          <w:p w14:paraId="6AFB0CD1" w14:textId="77777777" w:rsidR="00EA0478" w:rsidRDefault="00EA0478" w:rsidP="00E8095A">
            <w:pPr>
              <w:pStyle w:val="af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lang w:val="en-US"/>
              </w:rPr>
            </w:pPr>
            <w:bookmarkStart w:id="6" w:name="总日照时数"/>
            <w:r>
              <w:rPr>
                <w:color w:val="000000"/>
                <w:sz w:val="21"/>
              </w:rPr>
              <w:t>2875</w:t>
            </w:r>
            <w:bookmarkEnd w:id="6"/>
          </w:p>
        </w:tc>
        <w:tc>
          <w:tcPr>
            <w:tcW w:w="1550" w:type="dxa"/>
            <w:shd w:val="clear" w:color="auto" w:fill="C1F0C7" w:themeFill="accent3" w:themeFillTint="33"/>
            <w:vAlign w:val="center"/>
          </w:tcPr>
          <w:p w14:paraId="3C27ABF5" w14:textId="77777777" w:rsidR="00EA0478" w:rsidRDefault="00EA0478" w:rsidP="00E8095A">
            <w:pPr>
              <w:pStyle w:val="af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lang w:val="en-US"/>
              </w:rPr>
            </w:pPr>
            <w:bookmarkStart w:id="7" w:name="峰值日照时数"/>
            <w:r>
              <w:rPr>
                <w:rFonts w:hint="eastAsia"/>
                <w:sz w:val="21"/>
                <w:lang w:val="en-US"/>
              </w:rPr>
              <w:t>3</w:t>
            </w:r>
            <w:r>
              <w:rPr>
                <w:sz w:val="21"/>
                <w:lang w:val="en-US"/>
              </w:rPr>
              <w:t>.83</w:t>
            </w:r>
            <w:bookmarkEnd w:id="7"/>
          </w:p>
        </w:tc>
      </w:tr>
    </w:tbl>
    <w:p w14:paraId="4F9D817E" w14:textId="77777777" w:rsidR="00EE7699" w:rsidRDefault="00EE7699" w:rsidP="00EE7699">
      <w:pPr>
        <w:spacing w:before="240"/>
        <w:jc w:val="center"/>
      </w:pPr>
      <w:r>
        <w:rPr>
          <w:noProof/>
        </w:rPr>
        <w:drawing>
          <wp:inline distT="0" distB="0" distL="0" distR="0" wp14:anchorId="340FBF52" wp14:editId="3A0951CF">
            <wp:extent cx="5667375" cy="3905250"/>
            <wp:effectExtent l="0" t="0" r="0" b="0"/>
            <wp:docPr id="113" name="图片 113" descr="图表, 条形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113" descr="图表, 条形图&#10;&#10;AI 生成的内容可能不正确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D9025" w14:textId="5CB79E81" w:rsidR="00EE7699" w:rsidRDefault="00EE7699" w:rsidP="00EE7699">
      <w:pPr>
        <w:pStyle w:val="af2"/>
        <w:rPr>
          <w:rFonts w:ascii="黑体" w:hAnsi="黑体" w:cs="宋体"/>
          <w:bCs/>
          <w:color w:val="000000"/>
          <w:szCs w:val="18"/>
          <w:highlight w:val="yellow"/>
          <w:lang w:val="en-US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rPr>
          <w:rFonts w:hint="eastAsia"/>
        </w:rPr>
        <w:t>1</w:t>
      </w:r>
      <w:r>
        <w:rPr>
          <w:rFonts w:hint="eastAsia"/>
        </w:rPr>
        <w:t>水平面总辐照量</w:t>
      </w:r>
    </w:p>
    <w:p w14:paraId="0B8B6E19" w14:textId="77777777" w:rsidR="00EE7699" w:rsidRDefault="00EE7699" w:rsidP="00EE7699">
      <w:pPr>
        <w:spacing w:before="240"/>
        <w:jc w:val="center"/>
        <w:rPr>
          <w:rFonts w:ascii="黑体" w:eastAsia="黑体" w:hAnsi="黑体" w:cs="宋体"/>
          <w:bCs/>
          <w:color w:val="000000"/>
          <w:szCs w:val="18"/>
        </w:rPr>
      </w:pPr>
      <w:r>
        <w:rPr>
          <w:noProof/>
        </w:rPr>
        <w:lastRenderedPageBreak/>
        <w:drawing>
          <wp:inline distT="0" distB="0" distL="0" distR="0" wp14:anchorId="176F9538" wp14:editId="3F6A22CD">
            <wp:extent cx="5667375" cy="3905250"/>
            <wp:effectExtent l="0" t="0" r="0" b="0"/>
            <wp:docPr id="117" name="图片 117" descr="图表, 条形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117" descr="图表, 条形图&#10;&#10;AI 生成的内容可能不正确。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B7CC9" w14:textId="77777777" w:rsidR="00EE7699" w:rsidRDefault="00EE7699" w:rsidP="00EE7699">
      <w:pPr>
        <w:pStyle w:val="af2"/>
        <w:rPr>
          <w:rFonts w:ascii="黑体" w:hAnsi="黑体" w:cs="宋体"/>
          <w:bCs/>
          <w:color w:val="000000"/>
          <w:szCs w:val="18"/>
          <w:lang w:val="en-US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rPr>
          <w:rFonts w:hint="eastAsia"/>
        </w:rPr>
        <w:t>逐月日照时数</w:t>
      </w:r>
    </w:p>
    <w:p w14:paraId="29ABB5C8" w14:textId="3B698AF4" w:rsidR="00D8171D" w:rsidRDefault="00EE7699" w:rsidP="00D8171D">
      <w:pPr>
        <w:spacing w:before="240"/>
        <w:jc w:val="center"/>
        <w:rPr>
          <w:rFonts w:hint="eastAsia"/>
        </w:rPr>
      </w:pPr>
      <w:bookmarkStart w:id="8" w:name="逐月平均温度图"/>
      <w:bookmarkEnd w:id="8"/>
      <w:r>
        <w:rPr>
          <w:noProof/>
        </w:rPr>
        <w:drawing>
          <wp:inline distT="0" distB="0" distL="0" distR="0" wp14:anchorId="0607C006" wp14:editId="4F565E3D">
            <wp:extent cx="5667375" cy="3905250"/>
            <wp:effectExtent l="0" t="0" r="0" b="0"/>
            <wp:docPr id="115" name="图片 115" descr="图表, 条形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115" descr="图表, 条形图&#10;&#10;AI 生成的内容可能不正确。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FE6A2" w14:textId="77777777" w:rsidR="00EE7699" w:rsidRDefault="00EE7699" w:rsidP="00EE7699">
      <w:pPr>
        <w:pStyle w:val="af2"/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rPr>
          <w:rFonts w:hint="eastAsia"/>
        </w:rPr>
        <w:t>逐月平均温度</w:t>
      </w:r>
    </w:p>
    <w:p w14:paraId="5903F70D" w14:textId="77777777" w:rsidR="00D8171D" w:rsidRDefault="00D8171D" w:rsidP="00D8171D">
      <w:pPr>
        <w:rPr>
          <w:lang w:val="en-GB"/>
        </w:rPr>
      </w:pPr>
    </w:p>
    <w:p w14:paraId="3F9DEA51" w14:textId="77777777" w:rsidR="00D8171D" w:rsidRDefault="00D8171D" w:rsidP="00D8171D">
      <w:pPr>
        <w:rPr>
          <w:lang w:val="en-GB"/>
        </w:rPr>
      </w:pPr>
    </w:p>
    <w:p w14:paraId="48BB9FF3" w14:textId="77777777" w:rsidR="00D8171D" w:rsidRDefault="00D8171D" w:rsidP="00D8171D">
      <w:pPr>
        <w:ind w:firstLineChars="200" w:firstLine="420"/>
        <w:jc w:val="center"/>
      </w:pPr>
      <w:r>
        <w:rPr>
          <w:noProof/>
        </w:rPr>
        <w:lastRenderedPageBreak/>
        <w:drawing>
          <wp:inline distT="0" distB="0" distL="0" distR="0" wp14:anchorId="0BE76567" wp14:editId="00C6D4E8">
            <wp:extent cx="5667375" cy="3905250"/>
            <wp:effectExtent l="0" t="0" r="0" b="0"/>
            <wp:docPr id="114" name="图片 114" descr="图表, 条形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114" descr="图表, 条形图&#10;&#10;AI 生成的内容可能不正确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4016C" w14:textId="66E2723D" w:rsidR="00D8171D" w:rsidRDefault="00D8171D" w:rsidP="00D8171D">
      <w:pPr>
        <w:pStyle w:val="af2"/>
        <w:rPr>
          <w:rFonts w:asciiTheme="minorEastAsia" w:eastAsiaTheme="minorEastAsia" w:hAnsiTheme="minorEastAsia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rPr>
          <w:rFonts w:hint="eastAsia"/>
        </w:rPr>
        <w:t>5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t>各月水平面总辐射</w:t>
      </w:r>
      <w:r>
        <w:rPr>
          <w:rFonts w:hint="eastAsia"/>
        </w:rPr>
        <w:t>和直接辐射</w:t>
      </w:r>
      <w:r>
        <w:t>数据图</w:t>
      </w:r>
    </w:p>
    <w:p w14:paraId="46B70E0A" w14:textId="77777777" w:rsidR="00D8171D" w:rsidRPr="00D8171D" w:rsidRDefault="00D8171D" w:rsidP="00D8171D">
      <w:pPr>
        <w:rPr>
          <w:rFonts w:hint="eastAsia"/>
          <w:lang w:val="en-GB"/>
        </w:rPr>
      </w:pPr>
    </w:p>
    <w:p w14:paraId="37CF3DB7" w14:textId="77777777" w:rsidR="00D8171D" w:rsidRDefault="00D8171D" w:rsidP="00D8171D">
      <w:pPr>
        <w:spacing w:before="240"/>
        <w:jc w:val="center"/>
      </w:pPr>
      <w:r>
        <w:rPr>
          <w:noProof/>
        </w:rPr>
        <w:drawing>
          <wp:inline distT="0" distB="0" distL="0" distR="0" wp14:anchorId="47B35067" wp14:editId="5762B877">
            <wp:extent cx="5667375" cy="3905250"/>
            <wp:effectExtent l="0" t="0" r="0" b="0"/>
            <wp:docPr id="116" name="图片 116" descr="图表, 条形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图片 116" descr="图表, 条形图&#10;&#10;AI 生成的内容可能不正确。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821BF" w14:textId="2FABEF7A" w:rsidR="00E804E2" w:rsidRDefault="00E804E2" w:rsidP="00E804E2">
      <w:pPr>
        <w:spacing w:before="240"/>
        <w:jc w:val="left"/>
        <w:rPr>
          <w:rFonts w:hint="eastAsia"/>
        </w:rPr>
      </w:pPr>
      <w:r>
        <w:rPr>
          <w:rFonts w:hint="eastAsia"/>
        </w:rPr>
        <w:t>遮挡及阴影是影响发电量的常见因素。周边建筑、地形、光伏方阵之间的遮挡都会对发电</w:t>
      </w:r>
      <w:r>
        <w:rPr>
          <w:rFonts w:hint="eastAsia"/>
        </w:rPr>
        <w:lastRenderedPageBreak/>
        <w:t>量产生显著的影响。据测算显示，光</w:t>
      </w:r>
      <w:proofErr w:type="gramStart"/>
      <w:r>
        <w:rPr>
          <w:rFonts w:hint="eastAsia"/>
        </w:rPr>
        <w:t>伏系统</w:t>
      </w:r>
      <w:proofErr w:type="gramEnd"/>
      <w:r>
        <w:rPr>
          <w:rFonts w:hint="eastAsia"/>
        </w:rPr>
        <w:t>中微乎其微的</w:t>
      </w:r>
      <w:proofErr w:type="gramStart"/>
      <w:r>
        <w:rPr>
          <w:rFonts w:hint="eastAsia"/>
        </w:rPr>
        <w:t>树荫</w:t>
      </w:r>
      <w:proofErr w:type="gramEnd"/>
      <w:r>
        <w:rPr>
          <w:rFonts w:hint="eastAsia"/>
        </w:rPr>
        <w:t>及电线阴影，可能导致发电量降低大约20—30%。</w:t>
      </w:r>
      <w:proofErr w:type="gramStart"/>
      <w:r>
        <w:rPr>
          <w:rFonts w:hint="eastAsia"/>
        </w:rPr>
        <w:t>光伏板位置</w:t>
      </w:r>
      <w:proofErr w:type="gramEnd"/>
      <w:r>
        <w:rPr>
          <w:rFonts w:hint="eastAsia"/>
        </w:rPr>
        <w:t>无明显遮挡</w:t>
      </w:r>
    </w:p>
    <w:p w14:paraId="247F6E33" w14:textId="6690D77D" w:rsidR="00D8171D" w:rsidRDefault="00D8171D" w:rsidP="00D8171D">
      <w:pPr>
        <w:pStyle w:val="af2"/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rPr>
          <w:rFonts w:hint="eastAsia"/>
        </w:rPr>
        <w:t>6</w:t>
      </w:r>
      <w:r>
        <w:rPr>
          <w:rFonts w:hint="eastAsia"/>
        </w:rPr>
        <w:t>逐月平均风速</w:t>
      </w:r>
    </w:p>
    <w:p w14:paraId="3531F02D" w14:textId="77777777" w:rsidR="00D8171D" w:rsidRDefault="00D8171D" w:rsidP="00D8171D">
      <w:pPr>
        <w:pStyle w:val="af3"/>
        <w:spacing w:before="24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099568BB" wp14:editId="2716A592">
            <wp:extent cx="5667375" cy="4181475"/>
            <wp:effectExtent l="0" t="0" r="0" b="0"/>
            <wp:docPr id="109" name="图片 109" descr="图片包含 游戏机, 乐高, 玩具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109" descr="图片包含 游戏机, 乐高, 玩具&#10;&#10;AI 生成的内容可能不正确。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7B707" w14:textId="071E2209" w:rsidR="00D8171D" w:rsidRDefault="00D8171D" w:rsidP="00D8171D">
      <w:pPr>
        <w:pStyle w:val="af2"/>
        <w:rPr>
          <w:lang w:val="en-US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rPr>
          <w:rFonts w:hint="eastAsia"/>
        </w:rPr>
        <w:t>7</w:t>
      </w:r>
      <w:r>
        <w:rPr>
          <w:rFonts w:hint="eastAsia"/>
        </w:rPr>
        <w:t>遮挡分析图</w:t>
      </w:r>
    </w:p>
    <w:p w14:paraId="05A9D048" w14:textId="77777777" w:rsidR="005C55FB" w:rsidRDefault="005C55FB" w:rsidP="005C55FB">
      <w:pPr>
        <w:pStyle w:val="af3"/>
        <w:ind w:firstLine="480"/>
        <w:jc w:val="center"/>
        <w:rPr>
          <w:rFonts w:asciiTheme="minorHAnsi" w:eastAsiaTheme="minorEastAsia" w:hAnsiTheme="minorHAnsi" w:cstheme="minorBidi"/>
          <w:kern w:val="2"/>
          <w:sz w:val="21"/>
          <w:szCs w:val="22"/>
          <w:lang w:val="en-US"/>
        </w:rPr>
      </w:pPr>
      <w:r w:rsidRPr="005C55FB">
        <w:rPr>
          <w:rFonts w:asciiTheme="minorHAnsi" w:eastAsiaTheme="minorEastAsia" w:hAnsiTheme="minorHAnsi" w:cstheme="minorBidi" w:hint="eastAsia"/>
          <w:kern w:val="2"/>
          <w:sz w:val="21"/>
          <w:szCs w:val="22"/>
          <w:lang w:val="en-US"/>
        </w:rPr>
        <w:t>光伏方阵的安装倾角、朝向对光</w:t>
      </w:r>
      <w:proofErr w:type="gramStart"/>
      <w:r w:rsidRPr="005C55FB">
        <w:rPr>
          <w:rFonts w:asciiTheme="minorHAnsi" w:eastAsiaTheme="minorEastAsia" w:hAnsiTheme="minorHAnsi" w:cstheme="minorBidi" w:hint="eastAsia"/>
          <w:kern w:val="2"/>
          <w:sz w:val="21"/>
          <w:szCs w:val="22"/>
          <w:lang w:val="en-US"/>
        </w:rPr>
        <w:t>伏</w:t>
      </w:r>
      <w:proofErr w:type="gramEnd"/>
      <w:r w:rsidRPr="005C55FB">
        <w:rPr>
          <w:rFonts w:asciiTheme="minorHAnsi" w:eastAsiaTheme="minorEastAsia" w:hAnsiTheme="minorHAnsi" w:cstheme="minorBidi" w:hint="eastAsia"/>
          <w:kern w:val="2"/>
          <w:sz w:val="21"/>
          <w:szCs w:val="22"/>
          <w:lang w:val="en-US"/>
        </w:rPr>
        <w:t>发电系统的效率影响很大，固定式安装的倾角一般采用全年接收太阳能辐射量最大的角度。《光伏发电站设计规范》G</w:t>
      </w:r>
      <w:r w:rsidRPr="005C55FB">
        <w:rPr>
          <w:rFonts w:asciiTheme="minorHAnsi" w:eastAsiaTheme="minorEastAsia" w:hAnsiTheme="minorHAnsi" w:cstheme="minorBidi"/>
          <w:kern w:val="2"/>
          <w:sz w:val="21"/>
          <w:szCs w:val="22"/>
          <w:lang w:val="en-US"/>
        </w:rPr>
        <w:t>B50797</w:t>
      </w:r>
      <w:r w:rsidRPr="005C55FB">
        <w:rPr>
          <w:rFonts w:asciiTheme="minorHAnsi" w:eastAsiaTheme="minorEastAsia" w:hAnsiTheme="minorHAnsi" w:cstheme="minorBidi" w:hint="eastAsia"/>
          <w:kern w:val="2"/>
          <w:sz w:val="21"/>
          <w:szCs w:val="22"/>
          <w:lang w:val="en-US"/>
        </w:rPr>
        <w:t>中独立系统推荐倾角为：</w:t>
      </w:r>
      <w:bookmarkStart w:id="9" w:name="独立推荐倾角"/>
      <w:r w:rsidRPr="005C55FB">
        <w:rPr>
          <w:rFonts w:asciiTheme="minorHAnsi" w:eastAsiaTheme="minorEastAsia" w:hAnsiTheme="minorHAnsi" w:cstheme="minorBidi" w:hint="eastAsia"/>
          <w:kern w:val="2"/>
          <w:sz w:val="21"/>
          <w:szCs w:val="22"/>
          <w:lang w:val="en-US"/>
        </w:rPr>
        <w:t>32.7</w:t>
      </w:r>
      <w:bookmarkEnd w:id="9"/>
      <w:r w:rsidRPr="005C55FB">
        <w:rPr>
          <w:rFonts w:asciiTheme="minorHAnsi" w:eastAsiaTheme="minorEastAsia" w:hAnsiTheme="minorHAnsi" w:cstheme="minorBidi" w:hint="eastAsia"/>
          <w:kern w:val="2"/>
          <w:sz w:val="21"/>
          <w:szCs w:val="22"/>
          <w:lang w:val="en-US"/>
        </w:rPr>
        <w:t>°；并网系统推荐倾角为</w:t>
      </w:r>
      <w:bookmarkStart w:id="10" w:name="并网推荐倾角"/>
      <w:r w:rsidRPr="005C55FB">
        <w:rPr>
          <w:rFonts w:asciiTheme="minorHAnsi" w:eastAsiaTheme="minorEastAsia" w:hAnsiTheme="minorHAnsi" w:cstheme="minorBidi" w:hint="eastAsia"/>
          <w:kern w:val="2"/>
          <w:sz w:val="21"/>
          <w:szCs w:val="22"/>
          <w:lang w:val="en-US"/>
        </w:rPr>
        <w:t>22.7</w:t>
      </w:r>
      <w:bookmarkEnd w:id="10"/>
      <w:r w:rsidRPr="005C55FB">
        <w:rPr>
          <w:rFonts w:asciiTheme="minorHAnsi" w:eastAsiaTheme="minorEastAsia" w:hAnsiTheme="minorHAnsi" w:cstheme="minorBidi" w:hint="eastAsia"/>
          <w:kern w:val="2"/>
          <w:sz w:val="21"/>
          <w:szCs w:val="22"/>
          <w:lang w:val="en-US"/>
        </w:rPr>
        <w:t>°。建筑光伏一体化一般将安装在建筑表面，如屋顶、外墙、幕墙等，倾角设置还需考虑建筑自身情况。</w:t>
      </w:r>
    </w:p>
    <w:p w14:paraId="5AC6D6AC" w14:textId="1FDD3E40" w:rsidR="005C55FB" w:rsidRDefault="005C55FB" w:rsidP="005C55FB">
      <w:pPr>
        <w:pStyle w:val="af3"/>
        <w:ind w:firstLine="480"/>
        <w:jc w:val="center"/>
        <w:rPr>
          <w:rFonts w:asciiTheme="minorHAnsi" w:eastAsiaTheme="minorEastAsia" w:hAnsiTheme="minorHAnsi" w:cstheme="minorBidi"/>
          <w:kern w:val="2"/>
          <w:sz w:val="21"/>
          <w:szCs w:val="22"/>
          <w:lang w:val="en-US"/>
        </w:rPr>
      </w:pPr>
      <w:r>
        <w:rPr>
          <w:noProof/>
        </w:rPr>
        <w:drawing>
          <wp:inline distT="0" distB="0" distL="0" distR="0" wp14:anchorId="6628AB81" wp14:editId="1F65CFAF">
            <wp:extent cx="5076496" cy="2858195"/>
            <wp:effectExtent l="0" t="0" r="0" b="0"/>
            <wp:docPr id="108" name="图片 108" descr="图片包含 射箭, 游戏机, 水, 船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108" descr="图片包含 射箭, 游戏机, 水, 船&#10;&#10;AI 生成的内容可能不正确。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79703" cy="2860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4BA27" w14:textId="0E8EBC7C" w:rsidR="005C55FB" w:rsidRDefault="005C55FB" w:rsidP="005C55FB">
      <w:pPr>
        <w:pStyle w:val="af2"/>
        <w:rPr>
          <w:rFonts w:ascii="黑体" w:hAnsi="黑体" w:cs="宋体"/>
          <w:bCs/>
          <w:color w:val="000000"/>
          <w:szCs w:val="18"/>
          <w:lang w:val="en-US"/>
        </w:rPr>
      </w:pPr>
      <w:r>
        <w:rPr>
          <w:rFonts w:hint="eastAsia"/>
        </w:rPr>
        <w:lastRenderedPageBreak/>
        <w:t>图</w:t>
      </w:r>
      <w:r>
        <w:rPr>
          <w:rFonts w:hint="eastAsia"/>
        </w:rPr>
        <w:t xml:space="preserve"> </w:t>
      </w:r>
      <w:r w:rsidR="008B6003">
        <w:rPr>
          <w:rFonts w:hint="eastAsia"/>
        </w:rPr>
        <w:t>8</w:t>
      </w:r>
      <w:proofErr w:type="gramStart"/>
      <w:r>
        <w:rPr>
          <w:rFonts w:hint="eastAsia"/>
        </w:rPr>
        <w:t>光伏板布置</w:t>
      </w:r>
      <w:proofErr w:type="gramEnd"/>
      <w:r>
        <w:rPr>
          <w:rFonts w:hint="eastAsia"/>
        </w:rPr>
        <w:t>效果图</w:t>
      </w:r>
    </w:p>
    <w:p w14:paraId="2C10832A" w14:textId="77777777" w:rsidR="005C55FB" w:rsidRPr="005C55FB" w:rsidRDefault="005C55FB" w:rsidP="005C55FB">
      <w:pPr>
        <w:pStyle w:val="af3"/>
        <w:rPr>
          <w:rFonts w:asciiTheme="minorHAnsi" w:eastAsiaTheme="minorEastAsia" w:hAnsiTheme="minorHAnsi" w:cstheme="minorBidi" w:hint="eastAsia"/>
          <w:kern w:val="2"/>
          <w:sz w:val="21"/>
          <w:szCs w:val="22"/>
          <w:lang w:val="en-US"/>
        </w:rPr>
      </w:pPr>
    </w:p>
    <w:p w14:paraId="4B16987D" w14:textId="2E3C4111" w:rsidR="00D8171D" w:rsidRDefault="009C065C" w:rsidP="009C065C">
      <w:pPr>
        <w:jc w:val="center"/>
        <w:rPr>
          <w:b/>
          <w:bCs/>
        </w:rPr>
      </w:pPr>
      <w:r w:rsidRPr="009C065C">
        <w:rPr>
          <w:b/>
          <w:bCs/>
          <w:noProof/>
        </w:rPr>
        <w:drawing>
          <wp:inline distT="0" distB="0" distL="0" distR="0" wp14:anchorId="3728D217" wp14:editId="3232B35A">
            <wp:extent cx="4475657" cy="3903941"/>
            <wp:effectExtent l="0" t="0" r="1270" b="1905"/>
            <wp:docPr id="1240505330" name="图片 1" descr="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505330" name="图片 1" descr="图示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084" cy="39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36E3" w14:textId="2CBB2DF9" w:rsidR="009C065C" w:rsidRDefault="009C065C" w:rsidP="009C065C">
      <w:pPr>
        <w:pStyle w:val="af2"/>
        <w:rPr>
          <w:lang w:val="en-US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 w:rsidR="008B6003">
        <w:rPr>
          <w:rFonts w:hint="eastAsia"/>
        </w:rPr>
        <w:t>9</w:t>
      </w:r>
      <w:r>
        <w:rPr>
          <w:rFonts w:hint="eastAsia"/>
        </w:rPr>
        <w:t>辐照分析</w:t>
      </w:r>
    </w:p>
    <w:p w14:paraId="28E31964" w14:textId="77777777" w:rsidR="00526A03" w:rsidRDefault="00526A03" w:rsidP="00526A03">
      <w:pPr>
        <w:jc w:val="left"/>
        <w:rPr>
          <w:b/>
          <w:bCs/>
        </w:rPr>
      </w:pPr>
      <w:r w:rsidRPr="00526A03">
        <w:rPr>
          <w:b/>
          <w:bCs/>
        </w:rPr>
        <w:t>五、 产能预估与经济环境效益结论</w:t>
      </w:r>
    </w:p>
    <w:p w14:paraId="61707C63" w14:textId="3D276B66" w:rsidR="00E943E3" w:rsidRDefault="00E943E3" w:rsidP="00526A03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1.基本信息</w:t>
      </w:r>
    </w:p>
    <w:p w14:paraId="3602A24E" w14:textId="77777777" w:rsidR="00DD1862" w:rsidRPr="00DD1862" w:rsidRDefault="00DD1862" w:rsidP="00DD1862">
      <w:pPr>
        <w:widowControl/>
        <w:kinsoku w:val="0"/>
        <w:adjustRightInd w:val="0"/>
        <w:snapToGrid w:val="0"/>
        <w:ind w:firstLineChars="200" w:firstLine="420"/>
      </w:pPr>
      <w:r w:rsidRPr="00DD1862">
        <w:rPr>
          <w:rFonts w:hint="eastAsia"/>
        </w:rPr>
        <w:t>光</w:t>
      </w:r>
      <w:proofErr w:type="gramStart"/>
      <w:r w:rsidRPr="00DD1862">
        <w:rPr>
          <w:rFonts w:hint="eastAsia"/>
        </w:rPr>
        <w:t>伏系统</w:t>
      </w:r>
      <w:proofErr w:type="gramEnd"/>
      <w:r w:rsidRPr="00DD1862">
        <w:rPr>
          <w:rFonts w:hint="eastAsia"/>
        </w:rPr>
        <w:t>的发电效率受多方面的影响，总效率应包含光伏组件效率、逆变器效率、交流并网效率等。根据国内外已建光</w:t>
      </w:r>
      <w:proofErr w:type="gramStart"/>
      <w:r w:rsidRPr="00DD1862">
        <w:rPr>
          <w:rFonts w:hint="eastAsia"/>
        </w:rPr>
        <w:t>伏</w:t>
      </w:r>
      <w:proofErr w:type="gramEnd"/>
      <w:r w:rsidRPr="00DD1862">
        <w:rPr>
          <w:rFonts w:hint="eastAsia"/>
        </w:rPr>
        <w:t>发电工程的运行经验，系统总效率约在</w:t>
      </w:r>
      <w:r w:rsidRPr="00DD1862">
        <w:t>75%～82%之间</w:t>
      </w:r>
      <w:r w:rsidRPr="00DD1862">
        <w:rPr>
          <w:rFonts w:hint="eastAsia"/>
        </w:rPr>
        <w:t>。</w:t>
      </w:r>
    </w:p>
    <w:p w14:paraId="6ECAD884" w14:textId="27CE5D8A" w:rsidR="00DD1862" w:rsidRPr="00526A03" w:rsidRDefault="00DD1862" w:rsidP="00DD1862">
      <w:pPr>
        <w:widowControl/>
        <w:kinsoku w:val="0"/>
        <w:adjustRightInd w:val="0"/>
        <w:snapToGrid w:val="0"/>
        <w:ind w:firstLineChars="200" w:firstLine="420"/>
        <w:rPr>
          <w:rFonts w:hint="eastAsia"/>
        </w:rPr>
      </w:pPr>
      <w:r w:rsidRPr="00DD1862">
        <w:rPr>
          <w:rFonts w:hint="eastAsia"/>
        </w:rPr>
        <w:t>逆变器作为光伏发电系统中将直流电转换为交流电的关键设备之一，其选型对于发电系统的转换效率和可靠性具有重要作用。逆变器转换效率越高，则光伏发电系统的转换效率越高，系统总发电量损失越小，系统经济性也越高。</w:t>
      </w:r>
    </w:p>
    <w:p w14:paraId="55C7D5DB" w14:textId="2A5A44F3" w:rsidR="00B37F89" w:rsidRDefault="00B37F89" w:rsidP="00B37F89">
      <w:pPr>
        <w:pStyle w:val="af2"/>
        <w:spacing w:before="240"/>
        <w:rPr>
          <w:rFonts w:ascii="黑体" w:hAnsi="黑体" w:cs="宋体"/>
          <w:bCs/>
          <w:color w:val="000000"/>
          <w:szCs w:val="18"/>
          <w:lang w:val="en-US"/>
        </w:rPr>
      </w:pPr>
      <w:r>
        <w:t>表</w:t>
      </w:r>
      <w:r>
        <w:rPr>
          <w:rFonts w:hint="eastAsia"/>
        </w:rPr>
        <w:t>4</w:t>
      </w:r>
      <w:r>
        <w:rPr>
          <w:rFonts w:ascii="黑体" w:hAnsi="黑体" w:cs="宋体" w:hint="eastAsia"/>
          <w:bCs/>
          <w:color w:val="000000"/>
          <w:szCs w:val="18"/>
          <w:lang w:val="en-US"/>
        </w:rPr>
        <w:t>光</w:t>
      </w:r>
      <w:proofErr w:type="gramStart"/>
      <w:r>
        <w:rPr>
          <w:rFonts w:ascii="黑体" w:hAnsi="黑体" w:cs="宋体" w:hint="eastAsia"/>
          <w:bCs/>
          <w:color w:val="000000"/>
          <w:szCs w:val="18"/>
          <w:lang w:val="en-US"/>
        </w:rPr>
        <w:t>伏系统</w:t>
      </w:r>
      <w:proofErr w:type="gramEnd"/>
      <w:r>
        <w:rPr>
          <w:rFonts w:ascii="黑体" w:hAnsi="黑体" w:cs="宋体" w:hint="eastAsia"/>
          <w:bCs/>
          <w:color w:val="000000"/>
          <w:szCs w:val="18"/>
          <w:lang w:val="en-US"/>
        </w:rPr>
        <w:t>计算参数表</w:t>
      </w:r>
    </w:p>
    <w:tbl>
      <w:tblPr>
        <w:tblStyle w:val="1-31"/>
        <w:tblW w:w="9282" w:type="dxa"/>
        <w:tblLayout w:type="fixed"/>
        <w:tblLook w:val="04A0" w:firstRow="1" w:lastRow="0" w:firstColumn="1" w:lastColumn="0" w:noHBand="0" w:noVBand="1"/>
      </w:tblPr>
      <w:tblGrid>
        <w:gridCol w:w="2320"/>
        <w:gridCol w:w="2320"/>
        <w:gridCol w:w="2321"/>
        <w:gridCol w:w="2321"/>
      </w:tblGrid>
      <w:tr w:rsidR="00B37F89" w14:paraId="11E897F3" w14:textId="77777777" w:rsidTr="00E809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2" w:type="dxa"/>
            <w:gridSpan w:val="4"/>
            <w:shd w:val="clear" w:color="auto" w:fill="F57C00"/>
          </w:tcPr>
          <w:p w14:paraId="6E641E3A" w14:textId="77777777" w:rsidR="00B37F89" w:rsidRDefault="00B37F89" w:rsidP="00E8095A">
            <w:pPr>
              <w:jc w:val="center"/>
              <w:rPr>
                <w:color w:val="FFFFFF" w:themeColor="background1"/>
                <w:szCs w:val="21"/>
              </w:rPr>
            </w:pPr>
            <w:r>
              <w:rPr>
                <w:color w:val="FFFFFF" w:themeColor="background1"/>
                <w:szCs w:val="21"/>
              </w:rPr>
              <w:t>光伏系统信息</w:t>
            </w:r>
          </w:p>
        </w:tc>
      </w:tr>
      <w:tr w:rsidR="00B37F89" w14:paraId="63F3C2F7" w14:textId="77777777" w:rsidTr="00E80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shd w:val="clear" w:color="auto" w:fill="C1F0C7" w:themeFill="accent3" w:themeFillTint="33"/>
          </w:tcPr>
          <w:p w14:paraId="231A08F1" w14:textId="77777777" w:rsidR="00B37F89" w:rsidRDefault="00B37F89" w:rsidP="00E8095A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组件类型</w:t>
            </w:r>
          </w:p>
        </w:tc>
        <w:tc>
          <w:tcPr>
            <w:tcW w:w="2320" w:type="dxa"/>
            <w:shd w:val="clear" w:color="auto" w:fill="C1F0C7" w:themeFill="accent3" w:themeFillTint="33"/>
          </w:tcPr>
          <w:p w14:paraId="38D5B9DA" w14:textId="77777777" w:rsidR="00B37F89" w:rsidRDefault="00B37F89" w:rsidP="00E80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多晶硅</w:t>
            </w:r>
          </w:p>
        </w:tc>
        <w:tc>
          <w:tcPr>
            <w:tcW w:w="2321" w:type="dxa"/>
            <w:shd w:val="clear" w:color="auto" w:fill="C1F0C7" w:themeFill="accent3" w:themeFillTint="33"/>
          </w:tcPr>
          <w:p w14:paraId="7A47B1CA" w14:textId="77777777" w:rsidR="00B37F89" w:rsidRDefault="00B37F89" w:rsidP="00E80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组件数量</w:t>
            </w:r>
          </w:p>
        </w:tc>
        <w:tc>
          <w:tcPr>
            <w:tcW w:w="2321" w:type="dxa"/>
            <w:shd w:val="clear" w:color="auto" w:fill="C1F0C7" w:themeFill="accent3" w:themeFillTint="33"/>
          </w:tcPr>
          <w:p w14:paraId="2B7C8B2B" w14:textId="77777777" w:rsidR="00B37F89" w:rsidRDefault="00B37F89" w:rsidP="00E80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</w:t>
            </w:r>
          </w:p>
        </w:tc>
      </w:tr>
      <w:tr w:rsidR="00B37F89" w14:paraId="38FEE99A" w14:textId="77777777" w:rsidTr="00E80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14:paraId="198B6F79" w14:textId="77777777" w:rsidR="00B37F89" w:rsidRDefault="00B37F89" w:rsidP="00E8095A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总装机量</w:t>
            </w:r>
          </w:p>
        </w:tc>
        <w:tc>
          <w:tcPr>
            <w:tcW w:w="2320" w:type="dxa"/>
          </w:tcPr>
          <w:p w14:paraId="15404475" w14:textId="77777777" w:rsidR="00B37F89" w:rsidRDefault="00B37F89" w:rsidP="00E80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29kW</w:t>
            </w:r>
          </w:p>
        </w:tc>
        <w:tc>
          <w:tcPr>
            <w:tcW w:w="2321" w:type="dxa"/>
          </w:tcPr>
          <w:p w14:paraId="5D8F0BA0" w14:textId="77777777" w:rsidR="00B37F89" w:rsidRDefault="00B37F89" w:rsidP="00E80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组件安装方式</w:t>
            </w:r>
          </w:p>
        </w:tc>
        <w:tc>
          <w:tcPr>
            <w:tcW w:w="2321" w:type="dxa"/>
          </w:tcPr>
          <w:p w14:paraId="53BDF222" w14:textId="77777777" w:rsidR="00B37F89" w:rsidRDefault="00B37F89" w:rsidP="00E80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固定集成</w:t>
            </w:r>
          </w:p>
        </w:tc>
      </w:tr>
      <w:tr w:rsidR="00B37F89" w14:paraId="04D092A0" w14:textId="77777777" w:rsidTr="00E80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shd w:val="clear" w:color="auto" w:fill="C1F0C7" w:themeFill="accent3" w:themeFillTint="33"/>
          </w:tcPr>
          <w:p w14:paraId="26549E53" w14:textId="77777777" w:rsidR="00B37F89" w:rsidRDefault="00B37F89" w:rsidP="00E8095A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组件面积</w:t>
            </w:r>
          </w:p>
        </w:tc>
        <w:tc>
          <w:tcPr>
            <w:tcW w:w="2320" w:type="dxa"/>
            <w:shd w:val="clear" w:color="auto" w:fill="C1F0C7" w:themeFill="accent3" w:themeFillTint="33"/>
          </w:tcPr>
          <w:p w14:paraId="174AA6C7" w14:textId="77777777" w:rsidR="00B37F89" w:rsidRDefault="00B37F89" w:rsidP="00E80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</w:t>
            </w:r>
            <w:r>
              <w:t>㎡</w:t>
            </w:r>
          </w:p>
        </w:tc>
        <w:tc>
          <w:tcPr>
            <w:tcW w:w="2321" w:type="dxa"/>
            <w:shd w:val="clear" w:color="auto" w:fill="C1F0C7" w:themeFill="accent3" w:themeFillTint="33"/>
          </w:tcPr>
          <w:p w14:paraId="25ECE4DB" w14:textId="77777777" w:rsidR="00B37F89" w:rsidRDefault="00B37F89" w:rsidP="00E80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逆变器效率</w:t>
            </w:r>
          </w:p>
        </w:tc>
        <w:tc>
          <w:tcPr>
            <w:tcW w:w="2321" w:type="dxa"/>
            <w:shd w:val="clear" w:color="auto" w:fill="C1F0C7" w:themeFill="accent3" w:themeFillTint="33"/>
          </w:tcPr>
          <w:p w14:paraId="0C1460C1" w14:textId="77777777" w:rsidR="00B37F89" w:rsidRDefault="00B37F89" w:rsidP="00E80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96%</w:t>
            </w:r>
          </w:p>
        </w:tc>
      </w:tr>
      <w:tr w:rsidR="00B37F89" w14:paraId="552D5A08" w14:textId="77777777" w:rsidTr="00E80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</w:tcPr>
          <w:p w14:paraId="5095B4AE" w14:textId="77777777" w:rsidR="00B37F89" w:rsidRDefault="00B37F89" w:rsidP="00E8095A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逆变器功率</w:t>
            </w:r>
          </w:p>
        </w:tc>
        <w:tc>
          <w:tcPr>
            <w:tcW w:w="2320" w:type="dxa"/>
          </w:tcPr>
          <w:p w14:paraId="1A4145AA" w14:textId="77777777" w:rsidR="00B37F89" w:rsidRDefault="00B37F89" w:rsidP="00E80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6.75kW</w:t>
            </w:r>
          </w:p>
        </w:tc>
        <w:tc>
          <w:tcPr>
            <w:tcW w:w="2321" w:type="dxa"/>
          </w:tcPr>
          <w:p w14:paraId="551A450D" w14:textId="77777777" w:rsidR="00B37F89" w:rsidRDefault="00B37F89" w:rsidP="00E80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线路损耗效率</w:t>
            </w:r>
          </w:p>
        </w:tc>
        <w:tc>
          <w:tcPr>
            <w:tcW w:w="2321" w:type="dxa"/>
          </w:tcPr>
          <w:p w14:paraId="6BD7E9B3" w14:textId="77777777" w:rsidR="00B37F89" w:rsidRDefault="00B37F89" w:rsidP="00E80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1%</w:t>
            </w:r>
          </w:p>
        </w:tc>
      </w:tr>
      <w:tr w:rsidR="00B37F89" w14:paraId="56DE4454" w14:textId="77777777" w:rsidTr="00E80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shd w:val="clear" w:color="auto" w:fill="C1F0C7" w:themeFill="accent3" w:themeFillTint="33"/>
          </w:tcPr>
          <w:p w14:paraId="47E3D539" w14:textId="77777777" w:rsidR="00B37F89" w:rsidRDefault="00B37F89" w:rsidP="00E8095A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材料表面污染效率</w:t>
            </w:r>
          </w:p>
        </w:tc>
        <w:tc>
          <w:tcPr>
            <w:tcW w:w="2320" w:type="dxa"/>
            <w:shd w:val="clear" w:color="auto" w:fill="C1F0C7" w:themeFill="accent3" w:themeFillTint="33"/>
          </w:tcPr>
          <w:p w14:paraId="0A77D044" w14:textId="77777777" w:rsidR="00B37F89" w:rsidRDefault="00B37F89" w:rsidP="00E80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1%</w:t>
            </w:r>
          </w:p>
        </w:tc>
        <w:tc>
          <w:tcPr>
            <w:tcW w:w="2321" w:type="dxa"/>
            <w:shd w:val="clear" w:color="auto" w:fill="C1F0C7" w:themeFill="accent3" w:themeFillTint="33"/>
          </w:tcPr>
          <w:p w14:paraId="317D6B0A" w14:textId="77777777" w:rsidR="00B37F89" w:rsidRDefault="00B37F89" w:rsidP="00E80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其他损失</w:t>
            </w:r>
          </w:p>
        </w:tc>
        <w:tc>
          <w:tcPr>
            <w:tcW w:w="2321" w:type="dxa"/>
            <w:shd w:val="clear" w:color="auto" w:fill="C1F0C7" w:themeFill="accent3" w:themeFillTint="33"/>
          </w:tcPr>
          <w:p w14:paraId="33802A29" w14:textId="77777777" w:rsidR="00B37F89" w:rsidRDefault="00B37F89" w:rsidP="00E80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2.48%</w:t>
            </w:r>
          </w:p>
        </w:tc>
      </w:tr>
      <w:tr w:rsidR="00B37F89" w14:paraId="745A6900" w14:textId="77777777" w:rsidTr="00E8095A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vAlign w:val="center"/>
          </w:tcPr>
          <w:p w14:paraId="27F037C3" w14:textId="77777777" w:rsidR="00B37F89" w:rsidRDefault="00B37F89" w:rsidP="00E8095A">
            <w:r>
              <w:rPr>
                <w:sz w:val="24"/>
              </w:rPr>
              <w:t>系统综合效率</w:t>
            </w:r>
          </w:p>
        </w:tc>
        <w:tc>
          <w:tcPr>
            <w:tcW w:w="6962" w:type="dxa"/>
            <w:gridSpan w:val="3"/>
            <w:shd w:val="clear" w:color="auto" w:fill="E65100"/>
            <w:vAlign w:val="center"/>
          </w:tcPr>
          <w:p w14:paraId="4598073C" w14:textId="77777777" w:rsidR="00B37F89" w:rsidRDefault="00B37F89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4"/>
                <w:szCs w:val="36"/>
              </w:rPr>
            </w:pPr>
            <w:r>
              <w:rPr>
                <w:b/>
                <w:color w:val="FFFFFF" w:themeColor="background1"/>
                <w:sz w:val="24"/>
                <w:szCs w:val="36"/>
              </w:rPr>
              <w:t>83.8%</w:t>
            </w:r>
          </w:p>
        </w:tc>
      </w:tr>
    </w:tbl>
    <w:p w14:paraId="648E7FE2" w14:textId="77777777" w:rsidR="00C24047" w:rsidRDefault="00C24047" w:rsidP="00C24047">
      <w:pPr>
        <w:pStyle w:val="af2"/>
      </w:pPr>
    </w:p>
    <w:p w14:paraId="540EF4AD" w14:textId="77777777" w:rsidR="00C24047" w:rsidRDefault="00C24047" w:rsidP="00C24047">
      <w:pPr>
        <w:pStyle w:val="af2"/>
      </w:pPr>
    </w:p>
    <w:p w14:paraId="52C72DFA" w14:textId="77777777" w:rsidR="00C24047" w:rsidRDefault="00C24047" w:rsidP="00C24047">
      <w:pPr>
        <w:pStyle w:val="af2"/>
      </w:pPr>
    </w:p>
    <w:p w14:paraId="1058FC0C" w14:textId="77777777" w:rsidR="00C24047" w:rsidRDefault="00C24047" w:rsidP="00C24047">
      <w:pPr>
        <w:pStyle w:val="af2"/>
      </w:pPr>
    </w:p>
    <w:p w14:paraId="022D5AF6" w14:textId="77777777" w:rsidR="00C24047" w:rsidRDefault="00C24047" w:rsidP="007A74C5">
      <w:pPr>
        <w:pStyle w:val="af2"/>
        <w:jc w:val="both"/>
        <w:rPr>
          <w:rFonts w:hint="eastAsia"/>
        </w:rPr>
      </w:pPr>
    </w:p>
    <w:p w14:paraId="7976468F" w14:textId="36089448" w:rsidR="00C24047" w:rsidRDefault="00C24047" w:rsidP="00C24047">
      <w:pPr>
        <w:pStyle w:val="af2"/>
        <w:rPr>
          <w:rFonts w:ascii="黑体" w:hAnsi="黑体" w:cs="宋体"/>
          <w:bCs/>
          <w:color w:val="000000"/>
          <w:szCs w:val="18"/>
          <w:lang w:val="en-US"/>
        </w:rPr>
      </w:pPr>
      <w:r>
        <w:lastRenderedPageBreak/>
        <w:t>表</w:t>
      </w:r>
      <w:r>
        <w:t xml:space="preserve"> </w:t>
      </w:r>
      <w:r>
        <w:rPr>
          <w:rFonts w:hint="eastAsia"/>
        </w:rPr>
        <w:t>5</w:t>
      </w:r>
      <w:r>
        <w:rPr>
          <w:rFonts w:ascii="黑体" w:hAnsi="黑体" w:cs="宋体" w:hint="eastAsia"/>
          <w:bCs/>
          <w:color w:val="000000"/>
          <w:szCs w:val="18"/>
          <w:lang w:val="en-US"/>
        </w:rPr>
        <w:t>首年发电量</w:t>
      </w:r>
    </w:p>
    <w:tbl>
      <w:tblPr>
        <w:tblStyle w:val="1-31"/>
        <w:tblW w:w="9072" w:type="dxa"/>
        <w:tblLayout w:type="fixed"/>
        <w:tblLook w:val="04A0" w:firstRow="1" w:lastRow="0" w:firstColumn="1" w:lastColumn="0" w:noHBand="0" w:noVBand="1"/>
      </w:tblPr>
      <w:tblGrid>
        <w:gridCol w:w="1583"/>
        <w:gridCol w:w="2831"/>
        <w:gridCol w:w="2434"/>
        <w:gridCol w:w="2224"/>
      </w:tblGrid>
      <w:tr w:rsidR="00C24047" w14:paraId="559C6A47" w14:textId="77777777" w:rsidTr="00E809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E97132" w:themeFill="accent2"/>
          </w:tcPr>
          <w:p w14:paraId="497DC5BF" w14:textId="77777777" w:rsidR="00C24047" w:rsidRDefault="00C24047" w:rsidP="00E8095A">
            <w:pPr>
              <w:jc w:val="center"/>
              <w:rPr>
                <w:color w:val="FFFFFF" w:themeColor="background1"/>
                <w:szCs w:val="21"/>
              </w:rPr>
            </w:pPr>
            <w:bookmarkStart w:id="11" w:name="初始阶段光伏发电产量表" w:colFirst="0" w:colLast="2"/>
            <w:r>
              <w:rPr>
                <w:color w:val="FFFFFF" w:themeColor="background1"/>
                <w:szCs w:val="21"/>
              </w:rPr>
              <w:t>月</w:t>
            </w:r>
            <w:r>
              <w:rPr>
                <w:rFonts w:hint="eastAsia"/>
                <w:color w:val="FFFFFF" w:themeColor="background1"/>
                <w:szCs w:val="21"/>
              </w:rPr>
              <w:t>份</w:t>
            </w:r>
          </w:p>
        </w:tc>
        <w:tc>
          <w:tcPr>
            <w:tcW w:w="2831" w:type="dxa"/>
            <w:shd w:val="clear" w:color="auto" w:fill="E97132" w:themeFill="accent2"/>
          </w:tcPr>
          <w:p w14:paraId="79181C81" w14:textId="77777777" w:rsidR="00C24047" w:rsidRDefault="00C24047" w:rsidP="00E809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1"/>
              </w:rPr>
            </w:pPr>
            <w:r>
              <w:rPr>
                <w:color w:val="FFFFFF" w:themeColor="background1"/>
                <w:szCs w:val="21"/>
              </w:rPr>
              <w:t>太阳能总辐照量</w:t>
            </w:r>
          </w:p>
          <w:p w14:paraId="2D0A8530" w14:textId="77777777" w:rsidR="00C24047" w:rsidRDefault="00C24047" w:rsidP="00E809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1"/>
              </w:rPr>
            </w:pPr>
            <w:r>
              <w:rPr>
                <w:color w:val="FFFFFF" w:themeColor="background1"/>
                <w:szCs w:val="21"/>
              </w:rPr>
              <w:t>kWh/</w:t>
            </w:r>
            <w:r>
              <w:rPr>
                <w:color w:val="FFFFFF" w:themeColor="background1"/>
                <w:szCs w:val="21"/>
              </w:rPr>
              <w:t>㎡</w:t>
            </w:r>
          </w:p>
        </w:tc>
        <w:tc>
          <w:tcPr>
            <w:tcW w:w="2434" w:type="dxa"/>
            <w:shd w:val="clear" w:color="auto" w:fill="E97132" w:themeFill="accent2"/>
          </w:tcPr>
          <w:p w14:paraId="07A453E3" w14:textId="77777777" w:rsidR="00C24047" w:rsidRDefault="00C24047" w:rsidP="00E809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  <w:szCs w:val="21"/>
              </w:rPr>
            </w:pPr>
            <w:r>
              <w:rPr>
                <w:color w:val="FFFFFF" w:themeColor="background1"/>
                <w:szCs w:val="21"/>
              </w:rPr>
              <w:t>交流发电量</w:t>
            </w:r>
          </w:p>
          <w:p w14:paraId="4632EFF3" w14:textId="77777777" w:rsidR="00C24047" w:rsidRDefault="00C24047" w:rsidP="00E809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1"/>
              </w:rPr>
            </w:pPr>
            <w:r>
              <w:rPr>
                <w:color w:val="FFFFFF" w:themeColor="background1"/>
                <w:szCs w:val="21"/>
              </w:rPr>
              <w:t>MWh</w:t>
            </w:r>
          </w:p>
        </w:tc>
        <w:tc>
          <w:tcPr>
            <w:tcW w:w="2224" w:type="dxa"/>
            <w:shd w:val="clear" w:color="auto" w:fill="E97132" w:themeFill="accent2"/>
          </w:tcPr>
          <w:p w14:paraId="2B2C17DE" w14:textId="77777777" w:rsidR="00C24047" w:rsidRDefault="00C24047" w:rsidP="00E809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1"/>
              </w:rPr>
            </w:pPr>
            <w:r>
              <w:rPr>
                <w:color w:val="FFFFFF" w:themeColor="background1"/>
                <w:szCs w:val="21"/>
              </w:rPr>
              <w:t>占全年百分比</w:t>
            </w:r>
            <w:r>
              <w:rPr>
                <w:color w:val="FFFFFF" w:themeColor="background1"/>
                <w:szCs w:val="21"/>
              </w:rPr>
              <w:t>%</w:t>
            </w:r>
          </w:p>
        </w:tc>
      </w:tr>
      <w:tr w:rsidR="00C24047" w14:paraId="4BDBFF80" w14:textId="77777777" w:rsidTr="00E80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C1F0C7" w:themeFill="accent3" w:themeFillTint="33"/>
          </w:tcPr>
          <w:p w14:paraId="6CA5FC55" w14:textId="77777777" w:rsidR="00C24047" w:rsidRDefault="00C24047" w:rsidP="00E80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月</w:t>
            </w:r>
          </w:p>
        </w:tc>
        <w:tc>
          <w:tcPr>
            <w:tcW w:w="2831" w:type="dxa"/>
            <w:shd w:val="clear" w:color="auto" w:fill="C1F0C7" w:themeFill="accent3" w:themeFillTint="33"/>
          </w:tcPr>
          <w:p w14:paraId="36CE4137" w14:textId="77777777" w:rsidR="00C24047" w:rsidRDefault="00C24047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65.7</w:t>
            </w:r>
          </w:p>
        </w:tc>
        <w:tc>
          <w:tcPr>
            <w:tcW w:w="2434" w:type="dxa"/>
            <w:shd w:val="clear" w:color="auto" w:fill="C1F0C7" w:themeFill="accent3" w:themeFillTint="33"/>
          </w:tcPr>
          <w:p w14:paraId="21A8AA08" w14:textId="77777777" w:rsidR="00C24047" w:rsidRDefault="00C24047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1.69</w:t>
            </w:r>
          </w:p>
        </w:tc>
        <w:tc>
          <w:tcPr>
            <w:tcW w:w="2224" w:type="dxa"/>
            <w:shd w:val="clear" w:color="auto" w:fill="C1F0C7" w:themeFill="accent3" w:themeFillTint="33"/>
          </w:tcPr>
          <w:p w14:paraId="5E8FC095" w14:textId="77777777" w:rsidR="00C24047" w:rsidRDefault="00C24047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6.3</w:t>
            </w:r>
          </w:p>
        </w:tc>
      </w:tr>
      <w:tr w:rsidR="00C24047" w14:paraId="7EC84B71" w14:textId="77777777" w:rsidTr="00E80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</w:tcPr>
          <w:p w14:paraId="51E5B681" w14:textId="77777777" w:rsidR="00C24047" w:rsidRDefault="00C24047" w:rsidP="00E80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月</w:t>
            </w:r>
          </w:p>
        </w:tc>
        <w:tc>
          <w:tcPr>
            <w:tcW w:w="2831" w:type="dxa"/>
          </w:tcPr>
          <w:p w14:paraId="74974701" w14:textId="77777777" w:rsidR="00C24047" w:rsidRDefault="00C24047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68.4</w:t>
            </w:r>
          </w:p>
        </w:tc>
        <w:tc>
          <w:tcPr>
            <w:tcW w:w="2434" w:type="dxa"/>
          </w:tcPr>
          <w:p w14:paraId="6A8BF0E4" w14:textId="77777777" w:rsidR="00C24047" w:rsidRDefault="00C24047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1.75</w:t>
            </w:r>
          </w:p>
        </w:tc>
        <w:tc>
          <w:tcPr>
            <w:tcW w:w="2224" w:type="dxa"/>
          </w:tcPr>
          <w:p w14:paraId="15A53AAA" w14:textId="77777777" w:rsidR="00C24047" w:rsidRDefault="00C24047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6.5</w:t>
            </w:r>
          </w:p>
        </w:tc>
      </w:tr>
      <w:tr w:rsidR="00C24047" w14:paraId="1E5F7982" w14:textId="77777777" w:rsidTr="00E80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C1F0C7" w:themeFill="accent3" w:themeFillTint="33"/>
          </w:tcPr>
          <w:p w14:paraId="65033D63" w14:textId="77777777" w:rsidR="00C24047" w:rsidRDefault="00C24047" w:rsidP="00E80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szCs w:val="21"/>
              </w:rPr>
              <w:t>月</w:t>
            </w:r>
          </w:p>
        </w:tc>
        <w:tc>
          <w:tcPr>
            <w:tcW w:w="2831" w:type="dxa"/>
            <w:shd w:val="clear" w:color="auto" w:fill="C1F0C7" w:themeFill="accent3" w:themeFillTint="33"/>
          </w:tcPr>
          <w:p w14:paraId="4856EB3C" w14:textId="77777777" w:rsidR="00C24047" w:rsidRDefault="00C24047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92.8</w:t>
            </w:r>
          </w:p>
        </w:tc>
        <w:tc>
          <w:tcPr>
            <w:tcW w:w="2434" w:type="dxa"/>
            <w:shd w:val="clear" w:color="auto" w:fill="C1F0C7" w:themeFill="accent3" w:themeFillTint="33"/>
          </w:tcPr>
          <w:p w14:paraId="498B48B1" w14:textId="77777777" w:rsidR="00C24047" w:rsidRDefault="00C24047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2.32</w:t>
            </w:r>
          </w:p>
        </w:tc>
        <w:tc>
          <w:tcPr>
            <w:tcW w:w="2224" w:type="dxa"/>
            <w:shd w:val="clear" w:color="auto" w:fill="C1F0C7" w:themeFill="accent3" w:themeFillTint="33"/>
          </w:tcPr>
          <w:p w14:paraId="7F709DB7" w14:textId="77777777" w:rsidR="00C24047" w:rsidRDefault="00C24047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8.7</w:t>
            </w:r>
          </w:p>
        </w:tc>
      </w:tr>
      <w:tr w:rsidR="00C24047" w14:paraId="7BBB6EFB" w14:textId="77777777" w:rsidTr="00E80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</w:tcPr>
          <w:p w14:paraId="4FC525CD" w14:textId="77777777" w:rsidR="00C24047" w:rsidRDefault="00C24047" w:rsidP="00E80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szCs w:val="21"/>
              </w:rPr>
              <w:t>月</w:t>
            </w:r>
          </w:p>
        </w:tc>
        <w:tc>
          <w:tcPr>
            <w:tcW w:w="2831" w:type="dxa"/>
          </w:tcPr>
          <w:p w14:paraId="5947FE71" w14:textId="77777777" w:rsidR="00C24047" w:rsidRDefault="00C24047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98.7</w:t>
            </w:r>
          </w:p>
        </w:tc>
        <w:tc>
          <w:tcPr>
            <w:tcW w:w="2434" w:type="dxa"/>
          </w:tcPr>
          <w:p w14:paraId="39F90E24" w14:textId="77777777" w:rsidR="00C24047" w:rsidRDefault="00C24047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2.42</w:t>
            </w:r>
          </w:p>
        </w:tc>
        <w:tc>
          <w:tcPr>
            <w:tcW w:w="2224" w:type="dxa"/>
          </w:tcPr>
          <w:p w14:paraId="22A053CC" w14:textId="77777777" w:rsidR="00C24047" w:rsidRDefault="00C24047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9.0</w:t>
            </w:r>
          </w:p>
        </w:tc>
      </w:tr>
      <w:tr w:rsidR="00C24047" w14:paraId="04F2A14A" w14:textId="77777777" w:rsidTr="00E80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C1F0C7" w:themeFill="accent3" w:themeFillTint="33"/>
          </w:tcPr>
          <w:p w14:paraId="609D8406" w14:textId="77777777" w:rsidR="00C24047" w:rsidRDefault="00C24047" w:rsidP="00E80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szCs w:val="21"/>
              </w:rPr>
              <w:t>月</w:t>
            </w:r>
          </w:p>
        </w:tc>
        <w:tc>
          <w:tcPr>
            <w:tcW w:w="2831" w:type="dxa"/>
            <w:shd w:val="clear" w:color="auto" w:fill="C1F0C7" w:themeFill="accent3" w:themeFillTint="33"/>
          </w:tcPr>
          <w:p w14:paraId="15DEC94D" w14:textId="77777777" w:rsidR="00C24047" w:rsidRDefault="00C24047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108.7</w:t>
            </w:r>
          </w:p>
        </w:tc>
        <w:tc>
          <w:tcPr>
            <w:tcW w:w="2434" w:type="dxa"/>
            <w:shd w:val="clear" w:color="auto" w:fill="C1F0C7" w:themeFill="accent3" w:themeFillTint="33"/>
          </w:tcPr>
          <w:p w14:paraId="1EDD50C3" w14:textId="77777777" w:rsidR="00C24047" w:rsidRDefault="00C24047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2.63</w:t>
            </w:r>
          </w:p>
        </w:tc>
        <w:tc>
          <w:tcPr>
            <w:tcW w:w="2224" w:type="dxa"/>
            <w:shd w:val="clear" w:color="auto" w:fill="C1F0C7" w:themeFill="accent3" w:themeFillTint="33"/>
          </w:tcPr>
          <w:p w14:paraId="2B700EC0" w14:textId="77777777" w:rsidR="00C24047" w:rsidRDefault="00C24047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9.8</w:t>
            </w:r>
          </w:p>
        </w:tc>
      </w:tr>
      <w:tr w:rsidR="00C24047" w14:paraId="2B56F5EF" w14:textId="77777777" w:rsidTr="00E80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</w:tcPr>
          <w:p w14:paraId="6B223693" w14:textId="77777777" w:rsidR="00C24047" w:rsidRDefault="00C24047" w:rsidP="00E80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月</w:t>
            </w:r>
          </w:p>
        </w:tc>
        <w:tc>
          <w:tcPr>
            <w:tcW w:w="2831" w:type="dxa"/>
          </w:tcPr>
          <w:p w14:paraId="1A948311" w14:textId="77777777" w:rsidR="00C24047" w:rsidRDefault="00C24047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105.5</w:t>
            </w:r>
          </w:p>
        </w:tc>
        <w:tc>
          <w:tcPr>
            <w:tcW w:w="2434" w:type="dxa"/>
          </w:tcPr>
          <w:p w14:paraId="4E74D8C0" w14:textId="77777777" w:rsidR="00C24047" w:rsidRDefault="00C24047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2.46</w:t>
            </w:r>
          </w:p>
        </w:tc>
        <w:tc>
          <w:tcPr>
            <w:tcW w:w="2224" w:type="dxa"/>
          </w:tcPr>
          <w:p w14:paraId="73AC12B7" w14:textId="77777777" w:rsidR="00C24047" w:rsidRDefault="00C24047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9.2</w:t>
            </w:r>
          </w:p>
        </w:tc>
      </w:tr>
      <w:tr w:rsidR="00C24047" w14:paraId="269B1379" w14:textId="77777777" w:rsidTr="00E80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C1F0C7" w:themeFill="accent3" w:themeFillTint="33"/>
          </w:tcPr>
          <w:p w14:paraId="4225AA9D" w14:textId="77777777" w:rsidR="00C24047" w:rsidRDefault="00C24047" w:rsidP="00E80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  <w:r>
              <w:rPr>
                <w:szCs w:val="21"/>
              </w:rPr>
              <w:t>月</w:t>
            </w:r>
          </w:p>
        </w:tc>
        <w:tc>
          <w:tcPr>
            <w:tcW w:w="2831" w:type="dxa"/>
            <w:shd w:val="clear" w:color="auto" w:fill="C1F0C7" w:themeFill="accent3" w:themeFillTint="33"/>
          </w:tcPr>
          <w:p w14:paraId="3A0F2C3E" w14:textId="77777777" w:rsidR="00C24047" w:rsidRDefault="00C24047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112.0</w:t>
            </w:r>
          </w:p>
        </w:tc>
        <w:tc>
          <w:tcPr>
            <w:tcW w:w="2434" w:type="dxa"/>
            <w:shd w:val="clear" w:color="auto" w:fill="C1F0C7" w:themeFill="accent3" w:themeFillTint="33"/>
          </w:tcPr>
          <w:p w14:paraId="73210CE1" w14:textId="77777777" w:rsidR="00C24047" w:rsidRDefault="00C24047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2.60</w:t>
            </w:r>
          </w:p>
        </w:tc>
        <w:tc>
          <w:tcPr>
            <w:tcW w:w="2224" w:type="dxa"/>
            <w:shd w:val="clear" w:color="auto" w:fill="C1F0C7" w:themeFill="accent3" w:themeFillTint="33"/>
          </w:tcPr>
          <w:p w14:paraId="55F80315" w14:textId="77777777" w:rsidR="00C24047" w:rsidRDefault="00C24047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9.7</w:t>
            </w:r>
          </w:p>
        </w:tc>
      </w:tr>
      <w:tr w:rsidR="00C24047" w14:paraId="6D056DD7" w14:textId="77777777" w:rsidTr="00E80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</w:tcPr>
          <w:p w14:paraId="2646D071" w14:textId="77777777" w:rsidR="00C24047" w:rsidRDefault="00C24047" w:rsidP="00E80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  <w:r>
              <w:rPr>
                <w:szCs w:val="21"/>
              </w:rPr>
              <w:t>月</w:t>
            </w:r>
          </w:p>
        </w:tc>
        <w:tc>
          <w:tcPr>
            <w:tcW w:w="2831" w:type="dxa"/>
          </w:tcPr>
          <w:p w14:paraId="05B73D78" w14:textId="77777777" w:rsidR="00C24047" w:rsidRDefault="00C24047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115.9</w:t>
            </w:r>
          </w:p>
        </w:tc>
        <w:tc>
          <w:tcPr>
            <w:tcW w:w="2434" w:type="dxa"/>
          </w:tcPr>
          <w:p w14:paraId="61BDE3D5" w14:textId="77777777" w:rsidR="00C24047" w:rsidRDefault="00C24047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2.69</w:t>
            </w:r>
          </w:p>
        </w:tc>
        <w:tc>
          <w:tcPr>
            <w:tcW w:w="2224" w:type="dxa"/>
          </w:tcPr>
          <w:p w14:paraId="4CDA47E8" w14:textId="77777777" w:rsidR="00C24047" w:rsidRDefault="00C24047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10.1</w:t>
            </w:r>
          </w:p>
        </w:tc>
      </w:tr>
      <w:tr w:rsidR="00C24047" w14:paraId="6B19D203" w14:textId="77777777" w:rsidTr="00E80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C1F0C7" w:themeFill="accent3" w:themeFillTint="33"/>
          </w:tcPr>
          <w:p w14:paraId="0453B3CA" w14:textId="77777777" w:rsidR="00C24047" w:rsidRDefault="00C24047" w:rsidP="00E80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  <w:r>
              <w:rPr>
                <w:szCs w:val="21"/>
              </w:rPr>
              <w:t>月</w:t>
            </w:r>
          </w:p>
        </w:tc>
        <w:tc>
          <w:tcPr>
            <w:tcW w:w="2831" w:type="dxa"/>
            <w:shd w:val="clear" w:color="auto" w:fill="C1F0C7" w:themeFill="accent3" w:themeFillTint="33"/>
          </w:tcPr>
          <w:p w14:paraId="1A250867" w14:textId="77777777" w:rsidR="00C24047" w:rsidRDefault="00C24047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94.2</w:t>
            </w:r>
          </w:p>
        </w:tc>
        <w:tc>
          <w:tcPr>
            <w:tcW w:w="2434" w:type="dxa"/>
            <w:shd w:val="clear" w:color="auto" w:fill="C1F0C7" w:themeFill="accent3" w:themeFillTint="33"/>
          </w:tcPr>
          <w:p w14:paraId="19C01DDA" w14:textId="77777777" w:rsidR="00C24047" w:rsidRDefault="00C24047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2.26</w:t>
            </w:r>
          </w:p>
        </w:tc>
        <w:tc>
          <w:tcPr>
            <w:tcW w:w="2224" w:type="dxa"/>
            <w:shd w:val="clear" w:color="auto" w:fill="C1F0C7" w:themeFill="accent3" w:themeFillTint="33"/>
          </w:tcPr>
          <w:p w14:paraId="7A460424" w14:textId="77777777" w:rsidR="00C24047" w:rsidRDefault="00C24047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8.4</w:t>
            </w:r>
          </w:p>
        </w:tc>
      </w:tr>
      <w:tr w:rsidR="00C24047" w14:paraId="1899A1AE" w14:textId="77777777" w:rsidTr="00E80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</w:tcPr>
          <w:p w14:paraId="589A9D85" w14:textId="77777777" w:rsidR="00C24047" w:rsidRDefault="00C24047" w:rsidP="00E80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szCs w:val="21"/>
              </w:rPr>
              <w:t>月</w:t>
            </w:r>
          </w:p>
        </w:tc>
        <w:tc>
          <w:tcPr>
            <w:tcW w:w="2831" w:type="dxa"/>
          </w:tcPr>
          <w:p w14:paraId="3E99EED4" w14:textId="77777777" w:rsidR="00C24047" w:rsidRDefault="00C24047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85.4</w:t>
            </w:r>
          </w:p>
        </w:tc>
        <w:tc>
          <w:tcPr>
            <w:tcW w:w="2434" w:type="dxa"/>
          </w:tcPr>
          <w:p w14:paraId="326C09FE" w14:textId="77777777" w:rsidR="00C24047" w:rsidRDefault="00C24047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2.07</w:t>
            </w:r>
          </w:p>
        </w:tc>
        <w:tc>
          <w:tcPr>
            <w:tcW w:w="2224" w:type="dxa"/>
          </w:tcPr>
          <w:p w14:paraId="75C819FB" w14:textId="77777777" w:rsidR="00C24047" w:rsidRDefault="00C24047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7.7</w:t>
            </w:r>
          </w:p>
        </w:tc>
      </w:tr>
      <w:tr w:rsidR="00C24047" w14:paraId="53DC8685" w14:textId="77777777" w:rsidTr="00E80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C1F0C7" w:themeFill="accent3" w:themeFillTint="33"/>
          </w:tcPr>
          <w:p w14:paraId="58DC4E7A" w14:textId="77777777" w:rsidR="00C24047" w:rsidRDefault="00C24047" w:rsidP="00E80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  <w:r>
              <w:rPr>
                <w:szCs w:val="21"/>
              </w:rPr>
              <w:t>月</w:t>
            </w:r>
          </w:p>
        </w:tc>
        <w:tc>
          <w:tcPr>
            <w:tcW w:w="2831" w:type="dxa"/>
            <w:shd w:val="clear" w:color="auto" w:fill="C1F0C7" w:themeFill="accent3" w:themeFillTint="33"/>
          </w:tcPr>
          <w:p w14:paraId="16BB75FD" w14:textId="77777777" w:rsidR="00C24047" w:rsidRDefault="00C24047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74.4</w:t>
            </w:r>
          </w:p>
        </w:tc>
        <w:tc>
          <w:tcPr>
            <w:tcW w:w="2434" w:type="dxa"/>
            <w:shd w:val="clear" w:color="auto" w:fill="C1F0C7" w:themeFill="accent3" w:themeFillTint="33"/>
          </w:tcPr>
          <w:p w14:paraId="30AA3251" w14:textId="77777777" w:rsidR="00C24047" w:rsidRDefault="00C24047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1.84</w:t>
            </w:r>
          </w:p>
        </w:tc>
        <w:tc>
          <w:tcPr>
            <w:tcW w:w="2224" w:type="dxa"/>
            <w:shd w:val="clear" w:color="auto" w:fill="C1F0C7" w:themeFill="accent3" w:themeFillTint="33"/>
          </w:tcPr>
          <w:p w14:paraId="0C592B3D" w14:textId="77777777" w:rsidR="00C24047" w:rsidRDefault="00C24047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6.9</w:t>
            </w:r>
          </w:p>
        </w:tc>
      </w:tr>
      <w:tr w:rsidR="00C24047" w14:paraId="620EE612" w14:textId="77777777" w:rsidTr="00E80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</w:tcPr>
          <w:p w14:paraId="4E218178" w14:textId="77777777" w:rsidR="00C24047" w:rsidRDefault="00C24047" w:rsidP="00E80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  <w:r>
              <w:rPr>
                <w:szCs w:val="21"/>
              </w:rPr>
              <w:t>月</w:t>
            </w:r>
          </w:p>
        </w:tc>
        <w:tc>
          <w:tcPr>
            <w:tcW w:w="2831" w:type="dxa"/>
          </w:tcPr>
          <w:p w14:paraId="7670BAAC" w14:textId="77777777" w:rsidR="00C24047" w:rsidRDefault="00C24047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81.0</w:t>
            </w:r>
          </w:p>
        </w:tc>
        <w:tc>
          <w:tcPr>
            <w:tcW w:w="2434" w:type="dxa"/>
          </w:tcPr>
          <w:p w14:paraId="5DB64FC5" w14:textId="77777777" w:rsidR="00C24047" w:rsidRDefault="00C24047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2.07</w:t>
            </w:r>
          </w:p>
        </w:tc>
        <w:tc>
          <w:tcPr>
            <w:tcW w:w="2224" w:type="dxa"/>
          </w:tcPr>
          <w:p w14:paraId="361F1900" w14:textId="77777777" w:rsidR="00C24047" w:rsidRDefault="00C24047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7.7</w:t>
            </w:r>
          </w:p>
        </w:tc>
      </w:tr>
      <w:tr w:rsidR="00C24047" w14:paraId="72FA61FE" w14:textId="77777777" w:rsidTr="00E80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C1F0C7" w:themeFill="accent3" w:themeFillTint="33"/>
          </w:tcPr>
          <w:p w14:paraId="709D2EE8" w14:textId="77777777" w:rsidR="00C24047" w:rsidRDefault="00C24047" w:rsidP="00E80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全年</w:t>
            </w:r>
          </w:p>
        </w:tc>
        <w:tc>
          <w:tcPr>
            <w:tcW w:w="2831" w:type="dxa"/>
            <w:shd w:val="clear" w:color="auto" w:fill="C1F0C7" w:themeFill="accent3" w:themeFillTint="33"/>
          </w:tcPr>
          <w:p w14:paraId="591D6979" w14:textId="77777777" w:rsidR="00C24047" w:rsidRDefault="00C24047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1102.8</w:t>
            </w:r>
          </w:p>
        </w:tc>
        <w:tc>
          <w:tcPr>
            <w:tcW w:w="2434" w:type="dxa"/>
            <w:shd w:val="clear" w:color="auto" w:fill="C1F0C7" w:themeFill="accent3" w:themeFillTint="33"/>
          </w:tcPr>
          <w:p w14:paraId="58643613" w14:textId="77777777" w:rsidR="00C24047" w:rsidRDefault="00C24047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26.80</w:t>
            </w:r>
          </w:p>
        </w:tc>
        <w:tc>
          <w:tcPr>
            <w:tcW w:w="2224" w:type="dxa"/>
            <w:shd w:val="clear" w:color="auto" w:fill="C1F0C7" w:themeFill="accent3" w:themeFillTint="33"/>
          </w:tcPr>
          <w:p w14:paraId="177B5F0E" w14:textId="77777777" w:rsidR="00C24047" w:rsidRDefault="00C24047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</w:tr>
      <w:tr w:rsidR="00C24047" w14:paraId="223E5B4C" w14:textId="77777777" w:rsidTr="00E8095A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  <w:vAlign w:val="center"/>
          </w:tcPr>
          <w:p w14:paraId="0A8E392C" w14:textId="77777777" w:rsidR="00C24047" w:rsidRDefault="00C24047" w:rsidP="00E8095A">
            <w:pPr>
              <w:jc w:val="center"/>
              <w:rPr>
                <w:b w:val="0"/>
                <w:color w:val="FFFFFF" w:themeColor="background1"/>
                <w:sz w:val="22"/>
                <w:szCs w:val="21"/>
              </w:rPr>
            </w:pPr>
            <w:r>
              <w:rPr>
                <w:sz w:val="24"/>
                <w:szCs w:val="21"/>
              </w:rPr>
              <w:t>年总发电量</w:t>
            </w:r>
          </w:p>
        </w:tc>
        <w:tc>
          <w:tcPr>
            <w:tcW w:w="7489" w:type="dxa"/>
            <w:gridSpan w:val="3"/>
            <w:shd w:val="clear" w:color="auto" w:fill="E65100"/>
            <w:vAlign w:val="center"/>
          </w:tcPr>
          <w:p w14:paraId="0D34160B" w14:textId="77777777" w:rsidR="00C24047" w:rsidRDefault="00C24047" w:rsidP="00E809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  <w:szCs w:val="21"/>
              </w:rPr>
            </w:pPr>
            <w:r>
              <w:rPr>
                <w:b/>
                <w:color w:val="FFFFFF" w:themeColor="background1"/>
                <w:sz w:val="24"/>
                <w:szCs w:val="21"/>
              </w:rPr>
              <w:t>26.80MWh</w:t>
            </w:r>
          </w:p>
        </w:tc>
      </w:tr>
    </w:tbl>
    <w:bookmarkEnd w:id="11"/>
    <w:p w14:paraId="27D163CD" w14:textId="77777777" w:rsidR="00E943E3" w:rsidRDefault="00E943E3" w:rsidP="00E943E3">
      <w:pPr>
        <w:pStyle w:val="af3"/>
        <w:jc w:val="center"/>
      </w:pPr>
      <w:r>
        <w:rPr>
          <w:noProof/>
        </w:rPr>
        <w:drawing>
          <wp:inline distT="0" distB="0" distL="0" distR="0" wp14:anchorId="30A39FDE" wp14:editId="21B4C742">
            <wp:extent cx="5667375" cy="3371850"/>
            <wp:effectExtent l="0" t="0" r="0" b="0"/>
            <wp:docPr id="110" name="图片 110" descr="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110" descr="图示&#10;&#10;AI 生成的内容可能不正确。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E84AB" w14:textId="77777777" w:rsidR="00E943E3" w:rsidRDefault="00E943E3" w:rsidP="00E943E3">
      <w:pPr>
        <w:pStyle w:val="af2"/>
        <w:rPr>
          <w:rFonts w:ascii="黑体" w:hAnsi="黑体" w:cs="宋体"/>
          <w:bCs/>
          <w:color w:val="000000"/>
          <w:szCs w:val="18"/>
          <w:lang w:val="en-US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>
        <w:rPr>
          <w:noProof/>
        </w:rPr>
        <w:t>10</w:t>
      </w:r>
      <w:r>
        <w:fldChar w:fldCharType="end"/>
      </w:r>
      <w:r>
        <w:rPr>
          <w:rFonts w:hint="eastAsia"/>
        </w:rPr>
        <w:t>光伏发电彩图</w:t>
      </w:r>
    </w:p>
    <w:p w14:paraId="27645BC1" w14:textId="77777777" w:rsidR="00E943E3" w:rsidRDefault="00E943E3" w:rsidP="00E943E3">
      <w:pPr>
        <w:spacing w:before="240"/>
        <w:jc w:val="center"/>
      </w:pPr>
      <w:bookmarkStart w:id="12" w:name="太阳能总辐照量图"/>
      <w:bookmarkStart w:id="13" w:name="光伏板接收太阳能总辐照量图"/>
      <w:bookmarkEnd w:id="12"/>
      <w:bookmarkEnd w:id="13"/>
      <w:r>
        <w:rPr>
          <w:noProof/>
        </w:rPr>
        <w:lastRenderedPageBreak/>
        <w:drawing>
          <wp:inline distT="0" distB="0" distL="0" distR="0" wp14:anchorId="72153FBC" wp14:editId="39B42ECF">
            <wp:extent cx="5667375" cy="3533775"/>
            <wp:effectExtent l="0" t="0" r="0" b="0"/>
            <wp:docPr id="111" name="图片 111" descr="图表, 条形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1" descr="图表, 条形图&#10;&#10;AI 生成的内容可能不正确。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0C777" w14:textId="77777777" w:rsidR="00E943E3" w:rsidRDefault="00E943E3" w:rsidP="00E943E3">
      <w:pPr>
        <w:pStyle w:val="af2"/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>
        <w:rPr>
          <w:noProof/>
        </w:rPr>
        <w:t>11</w:t>
      </w:r>
      <w:r>
        <w:fldChar w:fldCharType="end"/>
      </w:r>
      <w:proofErr w:type="gramStart"/>
      <w:r>
        <w:rPr>
          <w:rFonts w:hint="eastAsia"/>
        </w:rPr>
        <w:t>光伏板接收</w:t>
      </w:r>
      <w:proofErr w:type="gramEnd"/>
      <w:r>
        <w:rPr>
          <w:rFonts w:hint="eastAsia"/>
        </w:rPr>
        <w:t>太阳能总辐照量图</w:t>
      </w:r>
    </w:p>
    <w:p w14:paraId="1490FD98" w14:textId="77777777" w:rsidR="00E943E3" w:rsidRDefault="00E943E3" w:rsidP="00E943E3">
      <w:pPr>
        <w:spacing w:before="240"/>
        <w:jc w:val="center"/>
      </w:pPr>
      <w:bookmarkStart w:id="14" w:name="首年发电量图"/>
      <w:bookmarkEnd w:id="14"/>
      <w:r>
        <w:rPr>
          <w:noProof/>
        </w:rPr>
        <w:drawing>
          <wp:inline distT="0" distB="0" distL="0" distR="0" wp14:anchorId="55535B56" wp14:editId="507488E6">
            <wp:extent cx="5667375" cy="3533775"/>
            <wp:effectExtent l="0" t="0" r="0" b="0"/>
            <wp:docPr id="112" name="图片 112" descr="图表, 条形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 descr="图表, 条形图&#10;&#10;AI 生成的内容可能不正确。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D7023" w14:textId="77777777" w:rsidR="00E943E3" w:rsidRDefault="00E943E3" w:rsidP="00E943E3">
      <w:pPr>
        <w:pStyle w:val="af2"/>
        <w:rPr>
          <w:rFonts w:ascii="黑体" w:hAnsi="黑体" w:cs="宋体"/>
          <w:bCs/>
          <w:color w:val="000000"/>
          <w:szCs w:val="18"/>
          <w:lang w:val="en-US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>
        <w:rPr>
          <w:noProof/>
        </w:rPr>
        <w:t>12</w:t>
      </w:r>
      <w:r>
        <w:fldChar w:fldCharType="end"/>
      </w:r>
      <w:r>
        <w:rPr>
          <w:rFonts w:hint="eastAsia"/>
        </w:rPr>
        <w:t>首年交流发电量图</w:t>
      </w:r>
    </w:p>
    <w:p w14:paraId="179FFC06" w14:textId="0DB9D450" w:rsidR="009C065C" w:rsidRDefault="007A74C5" w:rsidP="00526A03">
      <w:pPr>
        <w:rPr>
          <w:b/>
          <w:bCs/>
        </w:rPr>
      </w:pPr>
      <w:r>
        <w:rPr>
          <w:rFonts w:hint="eastAsia"/>
          <w:b/>
          <w:bCs/>
        </w:rPr>
        <w:t>2.</w:t>
      </w:r>
      <w:r w:rsidR="00E943E3">
        <w:rPr>
          <w:rFonts w:hint="eastAsia"/>
          <w:b/>
          <w:bCs/>
        </w:rPr>
        <w:t>周期发电量</w:t>
      </w:r>
    </w:p>
    <w:p w14:paraId="31B95DCC" w14:textId="30DCAE51" w:rsidR="00D17EF8" w:rsidRDefault="00D17EF8" w:rsidP="00D17EF8">
      <w:pPr>
        <w:pStyle w:val="af2"/>
        <w:rPr>
          <w:rFonts w:ascii="黑体" w:hAnsi="黑体" w:cs="宋体"/>
          <w:bCs/>
          <w:color w:val="000000"/>
          <w:szCs w:val="18"/>
          <w:lang w:val="en-US"/>
        </w:rPr>
      </w:pPr>
      <w:r>
        <w:t>表</w:t>
      </w:r>
      <w:r>
        <w:t xml:space="preserve"> </w:t>
      </w:r>
      <w:r>
        <w:rPr>
          <w:rFonts w:hint="eastAsia"/>
        </w:rPr>
        <w:t>6</w:t>
      </w:r>
      <w:r>
        <w:rPr>
          <w:rFonts w:ascii="黑体" w:hAnsi="黑体" w:cs="宋体" w:hint="eastAsia"/>
          <w:bCs/>
          <w:color w:val="000000"/>
          <w:szCs w:val="18"/>
          <w:lang w:val="en-US"/>
        </w:rPr>
        <w:t xml:space="preserve"> 年发电量</w:t>
      </w:r>
    </w:p>
    <w:tbl>
      <w:tblPr>
        <w:tblStyle w:val="1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D17EF8" w14:paraId="6AA3E9F2" w14:textId="77777777" w:rsidTr="00E8095A">
        <w:tc>
          <w:tcPr>
            <w:tcW w:w="2268" w:type="dxa"/>
            <w:shd w:val="clear" w:color="auto" w:fill="F57C00"/>
            <w:vAlign w:val="center"/>
          </w:tcPr>
          <w:p w14:paraId="2F5018DA" w14:textId="77777777" w:rsidR="00D17EF8" w:rsidRDefault="00D17EF8" w:rsidP="00E8095A">
            <w:pPr>
              <w:jc w:val="center"/>
              <w:rPr>
                <w:b/>
                <w:bCs/>
                <w:color w:val="FFFFFF"/>
                <w:szCs w:val="21"/>
              </w:rPr>
            </w:pPr>
            <w:bookmarkStart w:id="15" w:name="逐年发电量表" w:colFirst="0" w:colLast="4"/>
            <w:r>
              <w:rPr>
                <w:rFonts w:hint="eastAsia"/>
                <w:b/>
                <w:bCs/>
                <w:color w:val="FFFFFF"/>
                <w:szCs w:val="21"/>
              </w:rPr>
              <w:t>年</w:t>
            </w:r>
          </w:p>
        </w:tc>
        <w:tc>
          <w:tcPr>
            <w:tcW w:w="2268" w:type="dxa"/>
            <w:shd w:val="clear" w:color="auto" w:fill="F57C00"/>
            <w:vAlign w:val="center"/>
          </w:tcPr>
          <w:p w14:paraId="2ED63BF3" w14:textId="77777777" w:rsidR="00D17EF8" w:rsidRDefault="00D17EF8" w:rsidP="00E8095A">
            <w:pPr>
              <w:jc w:val="center"/>
              <w:rPr>
                <w:b/>
                <w:bCs/>
                <w:color w:val="FFFFFF"/>
                <w:szCs w:val="21"/>
              </w:rPr>
            </w:pPr>
            <w:r>
              <w:rPr>
                <w:rFonts w:hint="eastAsia"/>
                <w:b/>
                <w:bCs/>
                <w:color w:val="FFFFFF"/>
                <w:szCs w:val="21"/>
              </w:rPr>
              <w:t>组件衰减率（</w:t>
            </w:r>
            <w:r>
              <w:rPr>
                <w:rFonts w:hint="eastAsia"/>
                <w:b/>
                <w:bCs/>
                <w:color w:val="FFFFFF"/>
                <w:szCs w:val="21"/>
              </w:rPr>
              <w:t>%</w:t>
            </w:r>
            <w:r>
              <w:rPr>
                <w:rFonts w:hint="eastAsia"/>
                <w:b/>
                <w:bCs/>
                <w:color w:val="FFFFFF"/>
                <w:szCs w:val="21"/>
              </w:rPr>
              <w:t>）</w:t>
            </w:r>
          </w:p>
        </w:tc>
        <w:tc>
          <w:tcPr>
            <w:tcW w:w="2268" w:type="dxa"/>
            <w:shd w:val="clear" w:color="auto" w:fill="F57C00"/>
            <w:vAlign w:val="center"/>
          </w:tcPr>
          <w:p w14:paraId="6BC6A5D0" w14:textId="77777777" w:rsidR="00D17EF8" w:rsidRDefault="00D17EF8" w:rsidP="00E8095A">
            <w:pPr>
              <w:jc w:val="center"/>
              <w:rPr>
                <w:b/>
                <w:bCs/>
                <w:color w:val="FFFFFF"/>
                <w:szCs w:val="21"/>
              </w:rPr>
            </w:pPr>
            <w:r>
              <w:rPr>
                <w:rFonts w:hint="eastAsia"/>
                <w:b/>
                <w:bCs/>
                <w:color w:val="FFFFFF"/>
                <w:szCs w:val="21"/>
              </w:rPr>
              <w:t>年发电量（</w:t>
            </w:r>
            <w:r>
              <w:rPr>
                <w:rFonts w:hint="eastAsia"/>
                <w:b/>
                <w:bCs/>
                <w:color w:val="FFFFFF"/>
                <w:szCs w:val="21"/>
              </w:rPr>
              <w:t>MWh</w:t>
            </w:r>
            <w:r>
              <w:rPr>
                <w:rFonts w:hint="eastAsia"/>
                <w:b/>
                <w:bCs/>
                <w:color w:val="FFFFFF"/>
                <w:szCs w:val="21"/>
              </w:rPr>
              <w:t>）</w:t>
            </w:r>
          </w:p>
        </w:tc>
        <w:tc>
          <w:tcPr>
            <w:tcW w:w="2268" w:type="dxa"/>
            <w:shd w:val="clear" w:color="auto" w:fill="F57C00"/>
            <w:vAlign w:val="center"/>
          </w:tcPr>
          <w:p w14:paraId="3ED41E87" w14:textId="77777777" w:rsidR="00D17EF8" w:rsidRDefault="00D17EF8" w:rsidP="00E8095A">
            <w:pPr>
              <w:jc w:val="center"/>
              <w:rPr>
                <w:b/>
                <w:bCs/>
                <w:color w:val="FFFFFF"/>
                <w:szCs w:val="21"/>
              </w:rPr>
            </w:pPr>
            <w:r>
              <w:rPr>
                <w:rFonts w:hint="eastAsia"/>
                <w:b/>
                <w:bCs/>
                <w:color w:val="FFFFFF"/>
                <w:szCs w:val="21"/>
              </w:rPr>
              <w:t>发电利用小时数（</w:t>
            </w:r>
            <w:r>
              <w:rPr>
                <w:rFonts w:hint="eastAsia"/>
                <w:b/>
                <w:bCs/>
                <w:color w:val="FFFFFF"/>
                <w:szCs w:val="21"/>
              </w:rPr>
              <w:t>h</w:t>
            </w:r>
            <w:r>
              <w:rPr>
                <w:rFonts w:hint="eastAsia"/>
                <w:b/>
                <w:bCs/>
                <w:color w:val="FFFFFF"/>
                <w:szCs w:val="21"/>
              </w:rPr>
              <w:t>）</w:t>
            </w:r>
          </w:p>
        </w:tc>
      </w:tr>
      <w:tr w:rsidR="00D17EF8" w14:paraId="00BE1F74" w14:textId="77777777" w:rsidTr="00E8095A">
        <w:tc>
          <w:tcPr>
            <w:tcW w:w="2268" w:type="dxa"/>
          </w:tcPr>
          <w:p w14:paraId="2D52DF01" w14:textId="77777777" w:rsidR="00D17EF8" w:rsidRDefault="00D17EF8" w:rsidP="00E809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</w:t>
            </w: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年</w:t>
            </w:r>
          </w:p>
        </w:tc>
        <w:tc>
          <w:tcPr>
            <w:tcW w:w="2268" w:type="dxa"/>
          </w:tcPr>
          <w:p w14:paraId="5F41E707" w14:textId="77777777" w:rsidR="00D17EF8" w:rsidRDefault="00D17EF8" w:rsidP="00E8095A">
            <w:pPr>
              <w:jc w:val="center"/>
            </w:pPr>
            <w:r>
              <w:t>2.00%</w:t>
            </w:r>
          </w:p>
        </w:tc>
        <w:tc>
          <w:tcPr>
            <w:tcW w:w="2268" w:type="dxa"/>
          </w:tcPr>
          <w:p w14:paraId="7E48E42F" w14:textId="77777777" w:rsidR="00D17EF8" w:rsidRDefault="00D17EF8" w:rsidP="00E8095A">
            <w:pPr>
              <w:jc w:val="center"/>
            </w:pPr>
            <w:r>
              <w:t>26.80</w:t>
            </w:r>
          </w:p>
        </w:tc>
        <w:tc>
          <w:tcPr>
            <w:tcW w:w="2268" w:type="dxa"/>
          </w:tcPr>
          <w:p w14:paraId="4D66EDD0" w14:textId="77777777" w:rsidR="00D17EF8" w:rsidRDefault="00D17EF8" w:rsidP="00E8095A">
            <w:pPr>
              <w:jc w:val="center"/>
            </w:pPr>
            <w:r>
              <w:t>924</w:t>
            </w:r>
          </w:p>
        </w:tc>
      </w:tr>
      <w:tr w:rsidR="00D17EF8" w14:paraId="1183F0C6" w14:textId="77777777" w:rsidTr="00E8095A">
        <w:tc>
          <w:tcPr>
            <w:tcW w:w="2268" w:type="dxa"/>
            <w:shd w:val="clear" w:color="auto" w:fill="F2F2F2"/>
          </w:tcPr>
          <w:p w14:paraId="18C96548" w14:textId="77777777" w:rsidR="00D17EF8" w:rsidRDefault="00D17EF8" w:rsidP="00E809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</w:t>
            </w: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年</w:t>
            </w:r>
          </w:p>
        </w:tc>
        <w:tc>
          <w:tcPr>
            <w:tcW w:w="2268" w:type="dxa"/>
            <w:shd w:val="clear" w:color="auto" w:fill="F2F2F2"/>
          </w:tcPr>
          <w:p w14:paraId="013F4138" w14:textId="77777777" w:rsidR="00D17EF8" w:rsidRDefault="00D17EF8" w:rsidP="00E8095A">
            <w:pPr>
              <w:jc w:val="center"/>
            </w:pPr>
            <w:r>
              <w:t>0.50%</w:t>
            </w:r>
          </w:p>
        </w:tc>
        <w:tc>
          <w:tcPr>
            <w:tcW w:w="2268" w:type="dxa"/>
            <w:shd w:val="clear" w:color="auto" w:fill="F2F2F2"/>
          </w:tcPr>
          <w:p w14:paraId="72B5B9F3" w14:textId="77777777" w:rsidR="00D17EF8" w:rsidRDefault="00D17EF8" w:rsidP="00E8095A">
            <w:pPr>
              <w:jc w:val="center"/>
            </w:pPr>
            <w:r>
              <w:t>26.66</w:t>
            </w:r>
          </w:p>
        </w:tc>
        <w:tc>
          <w:tcPr>
            <w:tcW w:w="2268" w:type="dxa"/>
            <w:shd w:val="clear" w:color="auto" w:fill="F2F2F2"/>
          </w:tcPr>
          <w:p w14:paraId="40AB951B" w14:textId="77777777" w:rsidR="00D17EF8" w:rsidRDefault="00D17EF8" w:rsidP="00E8095A">
            <w:pPr>
              <w:jc w:val="center"/>
            </w:pPr>
            <w:r>
              <w:t>919</w:t>
            </w:r>
          </w:p>
        </w:tc>
      </w:tr>
      <w:tr w:rsidR="00D17EF8" w14:paraId="1FA7B402" w14:textId="77777777" w:rsidTr="00E8095A">
        <w:tc>
          <w:tcPr>
            <w:tcW w:w="2268" w:type="dxa"/>
          </w:tcPr>
          <w:p w14:paraId="0DB885BE" w14:textId="77777777" w:rsidR="00D17EF8" w:rsidRDefault="00D17EF8" w:rsidP="00E809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第</w:t>
            </w: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年</w:t>
            </w:r>
          </w:p>
        </w:tc>
        <w:tc>
          <w:tcPr>
            <w:tcW w:w="2268" w:type="dxa"/>
          </w:tcPr>
          <w:p w14:paraId="7AEF8B22" w14:textId="77777777" w:rsidR="00D17EF8" w:rsidRDefault="00D17EF8" w:rsidP="00E8095A">
            <w:pPr>
              <w:jc w:val="center"/>
            </w:pPr>
            <w:r>
              <w:t>0.50%</w:t>
            </w:r>
          </w:p>
        </w:tc>
        <w:tc>
          <w:tcPr>
            <w:tcW w:w="2268" w:type="dxa"/>
          </w:tcPr>
          <w:p w14:paraId="52B991A2" w14:textId="77777777" w:rsidR="00D17EF8" w:rsidRDefault="00D17EF8" w:rsidP="00E8095A">
            <w:pPr>
              <w:jc w:val="center"/>
            </w:pPr>
            <w:r>
              <w:t>26.53</w:t>
            </w:r>
          </w:p>
        </w:tc>
        <w:tc>
          <w:tcPr>
            <w:tcW w:w="2268" w:type="dxa"/>
          </w:tcPr>
          <w:p w14:paraId="3414DE7A" w14:textId="77777777" w:rsidR="00D17EF8" w:rsidRDefault="00D17EF8" w:rsidP="00E8095A">
            <w:pPr>
              <w:jc w:val="center"/>
            </w:pPr>
            <w:r>
              <w:t>915</w:t>
            </w:r>
          </w:p>
        </w:tc>
      </w:tr>
      <w:tr w:rsidR="00D17EF8" w14:paraId="44181147" w14:textId="77777777" w:rsidTr="00E8095A">
        <w:tc>
          <w:tcPr>
            <w:tcW w:w="2268" w:type="dxa"/>
            <w:shd w:val="clear" w:color="auto" w:fill="F2F2F2"/>
          </w:tcPr>
          <w:p w14:paraId="7FB1615A" w14:textId="77777777" w:rsidR="00D17EF8" w:rsidRDefault="00D17EF8" w:rsidP="00E809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</w:t>
            </w: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年</w:t>
            </w:r>
          </w:p>
        </w:tc>
        <w:tc>
          <w:tcPr>
            <w:tcW w:w="2268" w:type="dxa"/>
            <w:shd w:val="clear" w:color="auto" w:fill="F2F2F2"/>
          </w:tcPr>
          <w:p w14:paraId="52F0B57A" w14:textId="77777777" w:rsidR="00D17EF8" w:rsidRDefault="00D17EF8" w:rsidP="00E8095A">
            <w:pPr>
              <w:jc w:val="center"/>
            </w:pPr>
            <w:r>
              <w:t>0.50%</w:t>
            </w:r>
          </w:p>
        </w:tc>
        <w:tc>
          <w:tcPr>
            <w:tcW w:w="2268" w:type="dxa"/>
            <w:shd w:val="clear" w:color="auto" w:fill="F2F2F2"/>
          </w:tcPr>
          <w:p w14:paraId="776EE5DB" w14:textId="77777777" w:rsidR="00D17EF8" w:rsidRDefault="00D17EF8" w:rsidP="00E8095A">
            <w:pPr>
              <w:jc w:val="center"/>
            </w:pPr>
            <w:r>
              <w:t>26.40</w:t>
            </w:r>
          </w:p>
        </w:tc>
        <w:tc>
          <w:tcPr>
            <w:tcW w:w="2268" w:type="dxa"/>
            <w:shd w:val="clear" w:color="auto" w:fill="F2F2F2"/>
          </w:tcPr>
          <w:p w14:paraId="7474E8E8" w14:textId="77777777" w:rsidR="00D17EF8" w:rsidRDefault="00D17EF8" w:rsidP="00E8095A">
            <w:pPr>
              <w:jc w:val="center"/>
            </w:pPr>
            <w:r>
              <w:t>910</w:t>
            </w:r>
          </w:p>
        </w:tc>
      </w:tr>
      <w:tr w:rsidR="00D17EF8" w14:paraId="2944252F" w14:textId="77777777" w:rsidTr="00E8095A">
        <w:tc>
          <w:tcPr>
            <w:tcW w:w="2268" w:type="dxa"/>
          </w:tcPr>
          <w:p w14:paraId="6A5BBA84" w14:textId="77777777" w:rsidR="00D17EF8" w:rsidRDefault="00D17EF8" w:rsidP="00E809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</w:t>
            </w: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年</w:t>
            </w:r>
          </w:p>
        </w:tc>
        <w:tc>
          <w:tcPr>
            <w:tcW w:w="2268" w:type="dxa"/>
          </w:tcPr>
          <w:p w14:paraId="5C0F3F1B" w14:textId="77777777" w:rsidR="00D17EF8" w:rsidRDefault="00D17EF8" w:rsidP="00E8095A">
            <w:pPr>
              <w:jc w:val="center"/>
            </w:pPr>
            <w:r>
              <w:t>0.50%</w:t>
            </w:r>
          </w:p>
        </w:tc>
        <w:tc>
          <w:tcPr>
            <w:tcW w:w="2268" w:type="dxa"/>
          </w:tcPr>
          <w:p w14:paraId="4FF4D0E4" w14:textId="77777777" w:rsidR="00D17EF8" w:rsidRDefault="00D17EF8" w:rsidP="00E8095A">
            <w:pPr>
              <w:jc w:val="center"/>
            </w:pPr>
            <w:r>
              <w:t>26.26</w:t>
            </w:r>
          </w:p>
        </w:tc>
        <w:tc>
          <w:tcPr>
            <w:tcW w:w="2268" w:type="dxa"/>
          </w:tcPr>
          <w:p w14:paraId="7DFE8BBF" w14:textId="77777777" w:rsidR="00D17EF8" w:rsidRDefault="00D17EF8" w:rsidP="00E8095A">
            <w:pPr>
              <w:jc w:val="center"/>
            </w:pPr>
            <w:r>
              <w:t>906</w:t>
            </w:r>
          </w:p>
        </w:tc>
      </w:tr>
      <w:tr w:rsidR="00D17EF8" w14:paraId="234D01EF" w14:textId="77777777" w:rsidTr="00E8095A">
        <w:tc>
          <w:tcPr>
            <w:tcW w:w="2268" w:type="dxa"/>
            <w:shd w:val="clear" w:color="auto" w:fill="F2F2F2"/>
          </w:tcPr>
          <w:p w14:paraId="36534D39" w14:textId="77777777" w:rsidR="00D17EF8" w:rsidRDefault="00D17EF8" w:rsidP="00E809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</w:t>
            </w: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年</w:t>
            </w:r>
          </w:p>
        </w:tc>
        <w:tc>
          <w:tcPr>
            <w:tcW w:w="2268" w:type="dxa"/>
            <w:shd w:val="clear" w:color="auto" w:fill="F2F2F2"/>
          </w:tcPr>
          <w:p w14:paraId="34C652AF" w14:textId="77777777" w:rsidR="00D17EF8" w:rsidRDefault="00D17EF8" w:rsidP="00E8095A">
            <w:pPr>
              <w:jc w:val="center"/>
            </w:pPr>
            <w:r>
              <w:t>0.50%</w:t>
            </w:r>
          </w:p>
        </w:tc>
        <w:tc>
          <w:tcPr>
            <w:tcW w:w="2268" w:type="dxa"/>
            <w:shd w:val="clear" w:color="auto" w:fill="F2F2F2"/>
          </w:tcPr>
          <w:p w14:paraId="375EC849" w14:textId="77777777" w:rsidR="00D17EF8" w:rsidRDefault="00D17EF8" w:rsidP="00E8095A">
            <w:pPr>
              <w:jc w:val="center"/>
            </w:pPr>
            <w:r>
              <w:t>26.13</w:t>
            </w:r>
          </w:p>
        </w:tc>
        <w:tc>
          <w:tcPr>
            <w:tcW w:w="2268" w:type="dxa"/>
            <w:shd w:val="clear" w:color="auto" w:fill="F2F2F2"/>
          </w:tcPr>
          <w:p w14:paraId="4A3661A6" w14:textId="77777777" w:rsidR="00D17EF8" w:rsidRDefault="00D17EF8" w:rsidP="00E8095A">
            <w:pPr>
              <w:jc w:val="center"/>
            </w:pPr>
            <w:r>
              <w:t>901</w:t>
            </w:r>
          </w:p>
        </w:tc>
      </w:tr>
      <w:tr w:rsidR="00D17EF8" w14:paraId="2AC790DD" w14:textId="77777777" w:rsidTr="00E8095A">
        <w:tc>
          <w:tcPr>
            <w:tcW w:w="2268" w:type="dxa"/>
          </w:tcPr>
          <w:p w14:paraId="5C50057D" w14:textId="77777777" w:rsidR="00D17EF8" w:rsidRDefault="00D17EF8" w:rsidP="00E809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</w:t>
            </w: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年</w:t>
            </w:r>
          </w:p>
        </w:tc>
        <w:tc>
          <w:tcPr>
            <w:tcW w:w="2268" w:type="dxa"/>
          </w:tcPr>
          <w:p w14:paraId="04EF7A2F" w14:textId="77777777" w:rsidR="00D17EF8" w:rsidRDefault="00D17EF8" w:rsidP="00E8095A">
            <w:pPr>
              <w:jc w:val="center"/>
            </w:pPr>
            <w:r>
              <w:t>0.50%</w:t>
            </w:r>
          </w:p>
        </w:tc>
        <w:tc>
          <w:tcPr>
            <w:tcW w:w="2268" w:type="dxa"/>
          </w:tcPr>
          <w:p w14:paraId="722F1485" w14:textId="77777777" w:rsidR="00D17EF8" w:rsidRDefault="00D17EF8" w:rsidP="00E8095A">
            <w:pPr>
              <w:jc w:val="center"/>
            </w:pPr>
            <w:r>
              <w:t>26.00</w:t>
            </w:r>
          </w:p>
        </w:tc>
        <w:tc>
          <w:tcPr>
            <w:tcW w:w="2268" w:type="dxa"/>
          </w:tcPr>
          <w:p w14:paraId="13331C0B" w14:textId="77777777" w:rsidR="00D17EF8" w:rsidRDefault="00D17EF8" w:rsidP="00E8095A">
            <w:pPr>
              <w:jc w:val="center"/>
            </w:pPr>
            <w:r>
              <w:t>897</w:t>
            </w:r>
          </w:p>
        </w:tc>
      </w:tr>
      <w:tr w:rsidR="00D17EF8" w14:paraId="6C0D1BCD" w14:textId="77777777" w:rsidTr="00E8095A">
        <w:tc>
          <w:tcPr>
            <w:tcW w:w="2268" w:type="dxa"/>
            <w:shd w:val="clear" w:color="auto" w:fill="F2F2F2"/>
          </w:tcPr>
          <w:p w14:paraId="450D30F9" w14:textId="77777777" w:rsidR="00D17EF8" w:rsidRDefault="00D17EF8" w:rsidP="00E809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</w:t>
            </w: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年</w:t>
            </w:r>
          </w:p>
        </w:tc>
        <w:tc>
          <w:tcPr>
            <w:tcW w:w="2268" w:type="dxa"/>
            <w:shd w:val="clear" w:color="auto" w:fill="F2F2F2"/>
          </w:tcPr>
          <w:p w14:paraId="261C8D43" w14:textId="77777777" w:rsidR="00D17EF8" w:rsidRDefault="00D17EF8" w:rsidP="00E8095A">
            <w:pPr>
              <w:jc w:val="center"/>
            </w:pPr>
            <w:r>
              <w:t>0.50%</w:t>
            </w:r>
          </w:p>
        </w:tc>
        <w:tc>
          <w:tcPr>
            <w:tcW w:w="2268" w:type="dxa"/>
            <w:shd w:val="clear" w:color="auto" w:fill="F2F2F2"/>
          </w:tcPr>
          <w:p w14:paraId="3063FDC9" w14:textId="77777777" w:rsidR="00D17EF8" w:rsidRDefault="00D17EF8" w:rsidP="00E8095A">
            <w:pPr>
              <w:jc w:val="center"/>
            </w:pPr>
            <w:r>
              <w:t>25.87</w:t>
            </w:r>
          </w:p>
        </w:tc>
        <w:tc>
          <w:tcPr>
            <w:tcW w:w="2268" w:type="dxa"/>
            <w:shd w:val="clear" w:color="auto" w:fill="F2F2F2"/>
          </w:tcPr>
          <w:p w14:paraId="070BD593" w14:textId="77777777" w:rsidR="00D17EF8" w:rsidRDefault="00D17EF8" w:rsidP="00E8095A">
            <w:pPr>
              <w:jc w:val="center"/>
            </w:pPr>
            <w:r>
              <w:t>892</w:t>
            </w:r>
          </w:p>
        </w:tc>
      </w:tr>
      <w:tr w:rsidR="00D17EF8" w14:paraId="54CC0D9A" w14:textId="77777777" w:rsidTr="00E8095A">
        <w:tc>
          <w:tcPr>
            <w:tcW w:w="2268" w:type="dxa"/>
          </w:tcPr>
          <w:p w14:paraId="4DF0788A" w14:textId="77777777" w:rsidR="00D17EF8" w:rsidRDefault="00D17EF8" w:rsidP="00E809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</w:t>
            </w: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年</w:t>
            </w:r>
          </w:p>
        </w:tc>
        <w:tc>
          <w:tcPr>
            <w:tcW w:w="2268" w:type="dxa"/>
          </w:tcPr>
          <w:p w14:paraId="1D4D23B8" w14:textId="77777777" w:rsidR="00D17EF8" w:rsidRDefault="00D17EF8" w:rsidP="00E8095A">
            <w:pPr>
              <w:jc w:val="center"/>
            </w:pPr>
            <w:r>
              <w:t>0.50%</w:t>
            </w:r>
          </w:p>
        </w:tc>
        <w:tc>
          <w:tcPr>
            <w:tcW w:w="2268" w:type="dxa"/>
          </w:tcPr>
          <w:p w14:paraId="33601EAA" w14:textId="77777777" w:rsidR="00D17EF8" w:rsidRDefault="00D17EF8" w:rsidP="00E8095A">
            <w:pPr>
              <w:jc w:val="center"/>
            </w:pPr>
            <w:r>
              <w:t>25.74</w:t>
            </w:r>
          </w:p>
        </w:tc>
        <w:tc>
          <w:tcPr>
            <w:tcW w:w="2268" w:type="dxa"/>
          </w:tcPr>
          <w:p w14:paraId="09852AEA" w14:textId="77777777" w:rsidR="00D17EF8" w:rsidRDefault="00D17EF8" w:rsidP="00E8095A">
            <w:pPr>
              <w:jc w:val="center"/>
            </w:pPr>
            <w:r>
              <w:t>888</w:t>
            </w:r>
          </w:p>
        </w:tc>
      </w:tr>
      <w:tr w:rsidR="00D17EF8" w14:paraId="753BD9E9" w14:textId="77777777" w:rsidTr="00E8095A">
        <w:tc>
          <w:tcPr>
            <w:tcW w:w="2268" w:type="dxa"/>
            <w:shd w:val="clear" w:color="auto" w:fill="F2F2F2"/>
          </w:tcPr>
          <w:p w14:paraId="3332A86F" w14:textId="77777777" w:rsidR="00D17EF8" w:rsidRDefault="00D17EF8" w:rsidP="00E809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</w:t>
            </w: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年</w:t>
            </w:r>
          </w:p>
        </w:tc>
        <w:tc>
          <w:tcPr>
            <w:tcW w:w="2268" w:type="dxa"/>
            <w:shd w:val="clear" w:color="auto" w:fill="F2F2F2"/>
          </w:tcPr>
          <w:p w14:paraId="39747BD9" w14:textId="77777777" w:rsidR="00D17EF8" w:rsidRDefault="00D17EF8" w:rsidP="00E8095A">
            <w:pPr>
              <w:jc w:val="center"/>
            </w:pPr>
            <w:r>
              <w:t>0.50%</w:t>
            </w:r>
          </w:p>
        </w:tc>
        <w:tc>
          <w:tcPr>
            <w:tcW w:w="2268" w:type="dxa"/>
            <w:shd w:val="clear" w:color="auto" w:fill="F2F2F2"/>
          </w:tcPr>
          <w:p w14:paraId="44BFFF49" w14:textId="77777777" w:rsidR="00D17EF8" w:rsidRDefault="00D17EF8" w:rsidP="00E8095A">
            <w:pPr>
              <w:jc w:val="center"/>
            </w:pPr>
            <w:r>
              <w:t>25.61</w:t>
            </w:r>
          </w:p>
        </w:tc>
        <w:tc>
          <w:tcPr>
            <w:tcW w:w="2268" w:type="dxa"/>
            <w:shd w:val="clear" w:color="auto" w:fill="F2F2F2"/>
          </w:tcPr>
          <w:p w14:paraId="14B169FD" w14:textId="77777777" w:rsidR="00D17EF8" w:rsidRDefault="00D17EF8" w:rsidP="00E8095A">
            <w:pPr>
              <w:jc w:val="center"/>
            </w:pPr>
            <w:r>
              <w:t>883</w:t>
            </w:r>
          </w:p>
        </w:tc>
      </w:tr>
      <w:tr w:rsidR="00D17EF8" w14:paraId="5827AF47" w14:textId="77777777" w:rsidTr="00E8095A">
        <w:tc>
          <w:tcPr>
            <w:tcW w:w="2268" w:type="dxa"/>
          </w:tcPr>
          <w:p w14:paraId="1423B908" w14:textId="77777777" w:rsidR="00D17EF8" w:rsidRDefault="00D17EF8" w:rsidP="00E809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</w:t>
            </w:r>
            <w:r>
              <w:rPr>
                <w:rFonts w:hint="eastAsia"/>
                <w:b/>
                <w:bCs/>
              </w:rPr>
              <w:t>11</w:t>
            </w:r>
            <w:r>
              <w:rPr>
                <w:rFonts w:hint="eastAsia"/>
                <w:b/>
                <w:bCs/>
              </w:rPr>
              <w:t>年</w:t>
            </w:r>
          </w:p>
        </w:tc>
        <w:tc>
          <w:tcPr>
            <w:tcW w:w="2268" w:type="dxa"/>
          </w:tcPr>
          <w:p w14:paraId="397E2546" w14:textId="77777777" w:rsidR="00D17EF8" w:rsidRDefault="00D17EF8" w:rsidP="00E8095A">
            <w:pPr>
              <w:jc w:val="center"/>
            </w:pPr>
            <w:r>
              <w:t>0.50%</w:t>
            </w:r>
          </w:p>
        </w:tc>
        <w:tc>
          <w:tcPr>
            <w:tcW w:w="2268" w:type="dxa"/>
          </w:tcPr>
          <w:p w14:paraId="3768BF34" w14:textId="77777777" w:rsidR="00D17EF8" w:rsidRDefault="00D17EF8" w:rsidP="00E8095A">
            <w:pPr>
              <w:jc w:val="center"/>
            </w:pPr>
            <w:r>
              <w:t>25.49</w:t>
            </w:r>
          </w:p>
        </w:tc>
        <w:tc>
          <w:tcPr>
            <w:tcW w:w="2268" w:type="dxa"/>
          </w:tcPr>
          <w:p w14:paraId="487C0063" w14:textId="77777777" w:rsidR="00D17EF8" w:rsidRDefault="00D17EF8" w:rsidP="00E8095A">
            <w:pPr>
              <w:jc w:val="center"/>
            </w:pPr>
            <w:r>
              <w:t>879</w:t>
            </w:r>
          </w:p>
        </w:tc>
      </w:tr>
      <w:tr w:rsidR="00D17EF8" w14:paraId="706D2A5E" w14:textId="77777777" w:rsidTr="00E8095A">
        <w:tc>
          <w:tcPr>
            <w:tcW w:w="2268" w:type="dxa"/>
            <w:shd w:val="clear" w:color="auto" w:fill="F2F2F2"/>
          </w:tcPr>
          <w:p w14:paraId="057C246B" w14:textId="77777777" w:rsidR="00D17EF8" w:rsidRDefault="00D17EF8" w:rsidP="00E809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</w:t>
            </w:r>
            <w:r>
              <w:rPr>
                <w:rFonts w:hint="eastAsia"/>
                <w:b/>
                <w:bCs/>
              </w:rPr>
              <w:t>12</w:t>
            </w:r>
            <w:r>
              <w:rPr>
                <w:rFonts w:hint="eastAsia"/>
                <w:b/>
                <w:bCs/>
              </w:rPr>
              <w:t>年</w:t>
            </w:r>
          </w:p>
        </w:tc>
        <w:tc>
          <w:tcPr>
            <w:tcW w:w="2268" w:type="dxa"/>
            <w:shd w:val="clear" w:color="auto" w:fill="F2F2F2"/>
          </w:tcPr>
          <w:p w14:paraId="068DC663" w14:textId="77777777" w:rsidR="00D17EF8" w:rsidRDefault="00D17EF8" w:rsidP="00E8095A">
            <w:pPr>
              <w:jc w:val="center"/>
            </w:pPr>
            <w:r>
              <w:t>0.50%</w:t>
            </w:r>
          </w:p>
        </w:tc>
        <w:tc>
          <w:tcPr>
            <w:tcW w:w="2268" w:type="dxa"/>
            <w:shd w:val="clear" w:color="auto" w:fill="F2F2F2"/>
          </w:tcPr>
          <w:p w14:paraId="08006935" w14:textId="77777777" w:rsidR="00D17EF8" w:rsidRDefault="00D17EF8" w:rsidP="00E8095A">
            <w:pPr>
              <w:jc w:val="center"/>
            </w:pPr>
            <w:r>
              <w:t>25.36</w:t>
            </w:r>
          </w:p>
        </w:tc>
        <w:tc>
          <w:tcPr>
            <w:tcW w:w="2268" w:type="dxa"/>
            <w:shd w:val="clear" w:color="auto" w:fill="F2F2F2"/>
          </w:tcPr>
          <w:p w14:paraId="12D0D44C" w14:textId="77777777" w:rsidR="00D17EF8" w:rsidRDefault="00D17EF8" w:rsidP="00E8095A">
            <w:pPr>
              <w:jc w:val="center"/>
            </w:pPr>
            <w:r>
              <w:t>874</w:t>
            </w:r>
          </w:p>
        </w:tc>
      </w:tr>
      <w:tr w:rsidR="00D17EF8" w14:paraId="494C21B1" w14:textId="77777777" w:rsidTr="00E8095A">
        <w:tc>
          <w:tcPr>
            <w:tcW w:w="2268" w:type="dxa"/>
          </w:tcPr>
          <w:p w14:paraId="26FF5249" w14:textId="77777777" w:rsidR="00D17EF8" w:rsidRDefault="00D17EF8" w:rsidP="00E809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</w:t>
            </w:r>
            <w:r>
              <w:rPr>
                <w:rFonts w:hint="eastAsia"/>
                <w:b/>
                <w:bCs/>
              </w:rPr>
              <w:t>13</w:t>
            </w:r>
            <w:r>
              <w:rPr>
                <w:rFonts w:hint="eastAsia"/>
                <w:b/>
                <w:bCs/>
              </w:rPr>
              <w:t>年</w:t>
            </w:r>
          </w:p>
        </w:tc>
        <w:tc>
          <w:tcPr>
            <w:tcW w:w="2268" w:type="dxa"/>
          </w:tcPr>
          <w:p w14:paraId="2C0470FE" w14:textId="77777777" w:rsidR="00D17EF8" w:rsidRDefault="00D17EF8" w:rsidP="00E8095A">
            <w:pPr>
              <w:jc w:val="center"/>
            </w:pPr>
            <w:r>
              <w:t>0.50%</w:t>
            </w:r>
          </w:p>
        </w:tc>
        <w:tc>
          <w:tcPr>
            <w:tcW w:w="2268" w:type="dxa"/>
          </w:tcPr>
          <w:p w14:paraId="416F9C23" w14:textId="77777777" w:rsidR="00D17EF8" w:rsidRDefault="00D17EF8" w:rsidP="00E8095A">
            <w:pPr>
              <w:jc w:val="center"/>
            </w:pPr>
            <w:r>
              <w:t>25.23</w:t>
            </w:r>
          </w:p>
        </w:tc>
        <w:tc>
          <w:tcPr>
            <w:tcW w:w="2268" w:type="dxa"/>
          </w:tcPr>
          <w:p w14:paraId="71C5B8B6" w14:textId="77777777" w:rsidR="00D17EF8" w:rsidRDefault="00D17EF8" w:rsidP="00E8095A">
            <w:pPr>
              <w:jc w:val="center"/>
            </w:pPr>
            <w:r>
              <w:t>870</w:t>
            </w:r>
          </w:p>
        </w:tc>
      </w:tr>
      <w:tr w:rsidR="00D17EF8" w14:paraId="46CE01B5" w14:textId="77777777" w:rsidTr="00E8095A">
        <w:tc>
          <w:tcPr>
            <w:tcW w:w="2268" w:type="dxa"/>
            <w:shd w:val="clear" w:color="auto" w:fill="F2F2F2"/>
          </w:tcPr>
          <w:p w14:paraId="08B55BA5" w14:textId="77777777" w:rsidR="00D17EF8" w:rsidRDefault="00D17EF8" w:rsidP="00E809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</w:t>
            </w:r>
            <w:r>
              <w:rPr>
                <w:rFonts w:hint="eastAsia"/>
                <w:b/>
                <w:bCs/>
              </w:rPr>
              <w:t>14</w:t>
            </w:r>
            <w:r>
              <w:rPr>
                <w:rFonts w:hint="eastAsia"/>
                <w:b/>
                <w:bCs/>
              </w:rPr>
              <w:t>年</w:t>
            </w:r>
          </w:p>
        </w:tc>
        <w:tc>
          <w:tcPr>
            <w:tcW w:w="2268" w:type="dxa"/>
            <w:shd w:val="clear" w:color="auto" w:fill="F2F2F2"/>
          </w:tcPr>
          <w:p w14:paraId="30898256" w14:textId="77777777" w:rsidR="00D17EF8" w:rsidRDefault="00D17EF8" w:rsidP="00E8095A">
            <w:pPr>
              <w:jc w:val="center"/>
            </w:pPr>
            <w:r>
              <w:t>0.50%</w:t>
            </w:r>
          </w:p>
        </w:tc>
        <w:tc>
          <w:tcPr>
            <w:tcW w:w="2268" w:type="dxa"/>
            <w:shd w:val="clear" w:color="auto" w:fill="F2F2F2"/>
          </w:tcPr>
          <w:p w14:paraId="2659FC54" w14:textId="77777777" w:rsidR="00D17EF8" w:rsidRDefault="00D17EF8" w:rsidP="00E8095A">
            <w:pPr>
              <w:jc w:val="center"/>
            </w:pPr>
            <w:r>
              <w:t>25.11</w:t>
            </w:r>
          </w:p>
        </w:tc>
        <w:tc>
          <w:tcPr>
            <w:tcW w:w="2268" w:type="dxa"/>
            <w:shd w:val="clear" w:color="auto" w:fill="F2F2F2"/>
          </w:tcPr>
          <w:p w14:paraId="6531E93F" w14:textId="77777777" w:rsidR="00D17EF8" w:rsidRDefault="00D17EF8" w:rsidP="00E8095A">
            <w:pPr>
              <w:jc w:val="center"/>
            </w:pPr>
            <w:r>
              <w:t>866</w:t>
            </w:r>
          </w:p>
        </w:tc>
      </w:tr>
      <w:tr w:rsidR="00D17EF8" w14:paraId="305A35C0" w14:textId="77777777" w:rsidTr="00E8095A">
        <w:tc>
          <w:tcPr>
            <w:tcW w:w="2268" w:type="dxa"/>
          </w:tcPr>
          <w:p w14:paraId="68246534" w14:textId="77777777" w:rsidR="00D17EF8" w:rsidRDefault="00D17EF8" w:rsidP="00E809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</w:t>
            </w:r>
            <w:r>
              <w:rPr>
                <w:rFonts w:hint="eastAsia"/>
                <w:b/>
                <w:bCs/>
              </w:rPr>
              <w:t>15</w:t>
            </w:r>
            <w:r>
              <w:rPr>
                <w:rFonts w:hint="eastAsia"/>
                <w:b/>
                <w:bCs/>
              </w:rPr>
              <w:t>年</w:t>
            </w:r>
          </w:p>
        </w:tc>
        <w:tc>
          <w:tcPr>
            <w:tcW w:w="2268" w:type="dxa"/>
          </w:tcPr>
          <w:p w14:paraId="574B5DAC" w14:textId="77777777" w:rsidR="00D17EF8" w:rsidRDefault="00D17EF8" w:rsidP="00E8095A">
            <w:pPr>
              <w:jc w:val="center"/>
            </w:pPr>
            <w:r>
              <w:t>0.50%</w:t>
            </w:r>
          </w:p>
        </w:tc>
        <w:tc>
          <w:tcPr>
            <w:tcW w:w="2268" w:type="dxa"/>
          </w:tcPr>
          <w:p w14:paraId="01556AE7" w14:textId="77777777" w:rsidR="00D17EF8" w:rsidRDefault="00D17EF8" w:rsidP="00E8095A">
            <w:pPr>
              <w:jc w:val="center"/>
            </w:pPr>
            <w:r>
              <w:t>24.98</w:t>
            </w:r>
          </w:p>
        </w:tc>
        <w:tc>
          <w:tcPr>
            <w:tcW w:w="2268" w:type="dxa"/>
          </w:tcPr>
          <w:p w14:paraId="44F2C41C" w14:textId="77777777" w:rsidR="00D17EF8" w:rsidRDefault="00D17EF8" w:rsidP="00E8095A">
            <w:pPr>
              <w:jc w:val="center"/>
            </w:pPr>
            <w:r>
              <w:t>861</w:t>
            </w:r>
          </w:p>
        </w:tc>
      </w:tr>
      <w:tr w:rsidR="00D17EF8" w14:paraId="645C550E" w14:textId="77777777" w:rsidTr="00E8095A">
        <w:tc>
          <w:tcPr>
            <w:tcW w:w="2268" w:type="dxa"/>
            <w:shd w:val="clear" w:color="auto" w:fill="F2F2F2"/>
          </w:tcPr>
          <w:p w14:paraId="0FCCC1F2" w14:textId="77777777" w:rsidR="00D17EF8" w:rsidRDefault="00D17EF8" w:rsidP="00E809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</w:t>
            </w:r>
            <w:r>
              <w:rPr>
                <w:rFonts w:hint="eastAsia"/>
                <w:b/>
                <w:bCs/>
              </w:rPr>
              <w:t>16</w:t>
            </w:r>
            <w:r>
              <w:rPr>
                <w:rFonts w:hint="eastAsia"/>
                <w:b/>
                <w:bCs/>
              </w:rPr>
              <w:t>年</w:t>
            </w:r>
          </w:p>
        </w:tc>
        <w:tc>
          <w:tcPr>
            <w:tcW w:w="2268" w:type="dxa"/>
            <w:shd w:val="clear" w:color="auto" w:fill="F2F2F2"/>
          </w:tcPr>
          <w:p w14:paraId="3D39276C" w14:textId="77777777" w:rsidR="00D17EF8" w:rsidRDefault="00D17EF8" w:rsidP="00E8095A">
            <w:pPr>
              <w:jc w:val="center"/>
            </w:pPr>
            <w:r>
              <w:t>0.50%</w:t>
            </w:r>
          </w:p>
        </w:tc>
        <w:tc>
          <w:tcPr>
            <w:tcW w:w="2268" w:type="dxa"/>
            <w:shd w:val="clear" w:color="auto" w:fill="F2F2F2"/>
          </w:tcPr>
          <w:p w14:paraId="54AA3126" w14:textId="77777777" w:rsidR="00D17EF8" w:rsidRDefault="00D17EF8" w:rsidP="00E8095A">
            <w:pPr>
              <w:jc w:val="center"/>
            </w:pPr>
            <w:r>
              <w:t>24.86</w:t>
            </w:r>
          </w:p>
        </w:tc>
        <w:tc>
          <w:tcPr>
            <w:tcW w:w="2268" w:type="dxa"/>
            <w:shd w:val="clear" w:color="auto" w:fill="F2F2F2"/>
          </w:tcPr>
          <w:p w14:paraId="202C739F" w14:textId="77777777" w:rsidR="00D17EF8" w:rsidRDefault="00D17EF8" w:rsidP="00E8095A">
            <w:pPr>
              <w:jc w:val="center"/>
            </w:pPr>
            <w:r>
              <w:t>857</w:t>
            </w:r>
          </w:p>
        </w:tc>
      </w:tr>
      <w:tr w:rsidR="00D17EF8" w14:paraId="7714F81C" w14:textId="77777777" w:rsidTr="00E8095A">
        <w:tc>
          <w:tcPr>
            <w:tcW w:w="2268" w:type="dxa"/>
          </w:tcPr>
          <w:p w14:paraId="4537E010" w14:textId="77777777" w:rsidR="00D17EF8" w:rsidRDefault="00D17EF8" w:rsidP="00E809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</w:t>
            </w:r>
            <w:r>
              <w:rPr>
                <w:rFonts w:hint="eastAsia"/>
                <w:b/>
                <w:bCs/>
              </w:rPr>
              <w:t>17</w:t>
            </w:r>
            <w:r>
              <w:rPr>
                <w:rFonts w:hint="eastAsia"/>
                <w:b/>
                <w:bCs/>
              </w:rPr>
              <w:t>年</w:t>
            </w:r>
          </w:p>
        </w:tc>
        <w:tc>
          <w:tcPr>
            <w:tcW w:w="2268" w:type="dxa"/>
          </w:tcPr>
          <w:p w14:paraId="0B9BA7D2" w14:textId="77777777" w:rsidR="00D17EF8" w:rsidRDefault="00D17EF8" w:rsidP="00E8095A">
            <w:pPr>
              <w:jc w:val="center"/>
            </w:pPr>
            <w:r>
              <w:t>0.50%</w:t>
            </w:r>
          </w:p>
        </w:tc>
        <w:tc>
          <w:tcPr>
            <w:tcW w:w="2268" w:type="dxa"/>
          </w:tcPr>
          <w:p w14:paraId="6D81ED3E" w14:textId="77777777" w:rsidR="00D17EF8" w:rsidRDefault="00D17EF8" w:rsidP="00E8095A">
            <w:pPr>
              <w:jc w:val="center"/>
            </w:pPr>
            <w:r>
              <w:t>24.73</w:t>
            </w:r>
          </w:p>
        </w:tc>
        <w:tc>
          <w:tcPr>
            <w:tcW w:w="2268" w:type="dxa"/>
          </w:tcPr>
          <w:p w14:paraId="2C774814" w14:textId="77777777" w:rsidR="00D17EF8" w:rsidRDefault="00D17EF8" w:rsidP="00E8095A">
            <w:pPr>
              <w:jc w:val="center"/>
            </w:pPr>
            <w:r>
              <w:t>853</w:t>
            </w:r>
          </w:p>
        </w:tc>
      </w:tr>
      <w:tr w:rsidR="00D17EF8" w14:paraId="28E78AE9" w14:textId="77777777" w:rsidTr="00E8095A">
        <w:tc>
          <w:tcPr>
            <w:tcW w:w="2268" w:type="dxa"/>
            <w:shd w:val="clear" w:color="auto" w:fill="F2F2F2"/>
          </w:tcPr>
          <w:p w14:paraId="7A7F49FF" w14:textId="77777777" w:rsidR="00D17EF8" w:rsidRDefault="00D17EF8" w:rsidP="00E809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</w:t>
            </w:r>
            <w:r>
              <w:rPr>
                <w:rFonts w:hint="eastAsia"/>
                <w:b/>
                <w:bCs/>
              </w:rPr>
              <w:t>18</w:t>
            </w:r>
            <w:r>
              <w:rPr>
                <w:rFonts w:hint="eastAsia"/>
                <w:b/>
                <w:bCs/>
              </w:rPr>
              <w:t>年</w:t>
            </w:r>
          </w:p>
        </w:tc>
        <w:tc>
          <w:tcPr>
            <w:tcW w:w="2268" w:type="dxa"/>
            <w:shd w:val="clear" w:color="auto" w:fill="F2F2F2"/>
          </w:tcPr>
          <w:p w14:paraId="0046B759" w14:textId="77777777" w:rsidR="00D17EF8" w:rsidRDefault="00D17EF8" w:rsidP="00E8095A">
            <w:pPr>
              <w:jc w:val="center"/>
            </w:pPr>
            <w:r>
              <w:t>0.50%</w:t>
            </w:r>
          </w:p>
        </w:tc>
        <w:tc>
          <w:tcPr>
            <w:tcW w:w="2268" w:type="dxa"/>
            <w:shd w:val="clear" w:color="auto" w:fill="F2F2F2"/>
          </w:tcPr>
          <w:p w14:paraId="33F4809D" w14:textId="77777777" w:rsidR="00D17EF8" w:rsidRDefault="00D17EF8" w:rsidP="00E8095A">
            <w:pPr>
              <w:jc w:val="center"/>
            </w:pPr>
            <w:r>
              <w:t>24.61</w:t>
            </w:r>
          </w:p>
        </w:tc>
        <w:tc>
          <w:tcPr>
            <w:tcW w:w="2268" w:type="dxa"/>
            <w:shd w:val="clear" w:color="auto" w:fill="F2F2F2"/>
          </w:tcPr>
          <w:p w14:paraId="45F6D21D" w14:textId="77777777" w:rsidR="00D17EF8" w:rsidRDefault="00D17EF8" w:rsidP="00E8095A">
            <w:pPr>
              <w:jc w:val="center"/>
            </w:pPr>
            <w:r>
              <w:t>849</w:t>
            </w:r>
          </w:p>
        </w:tc>
      </w:tr>
      <w:tr w:rsidR="00D17EF8" w14:paraId="01BF4DCF" w14:textId="77777777" w:rsidTr="00E8095A">
        <w:tc>
          <w:tcPr>
            <w:tcW w:w="2268" w:type="dxa"/>
          </w:tcPr>
          <w:p w14:paraId="55C8E775" w14:textId="77777777" w:rsidR="00D17EF8" w:rsidRDefault="00D17EF8" w:rsidP="00E809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</w:t>
            </w:r>
            <w:r>
              <w:rPr>
                <w:rFonts w:hint="eastAsia"/>
                <w:b/>
                <w:bCs/>
              </w:rPr>
              <w:t>19</w:t>
            </w:r>
            <w:r>
              <w:rPr>
                <w:rFonts w:hint="eastAsia"/>
                <w:b/>
                <w:bCs/>
              </w:rPr>
              <w:t>年</w:t>
            </w:r>
          </w:p>
        </w:tc>
        <w:tc>
          <w:tcPr>
            <w:tcW w:w="2268" w:type="dxa"/>
          </w:tcPr>
          <w:p w14:paraId="1764530A" w14:textId="77777777" w:rsidR="00D17EF8" w:rsidRDefault="00D17EF8" w:rsidP="00E8095A">
            <w:pPr>
              <w:jc w:val="center"/>
            </w:pPr>
            <w:r>
              <w:t>0.50%</w:t>
            </w:r>
          </w:p>
        </w:tc>
        <w:tc>
          <w:tcPr>
            <w:tcW w:w="2268" w:type="dxa"/>
          </w:tcPr>
          <w:p w14:paraId="7ED270CF" w14:textId="77777777" w:rsidR="00D17EF8" w:rsidRDefault="00D17EF8" w:rsidP="00E8095A">
            <w:pPr>
              <w:jc w:val="center"/>
            </w:pPr>
            <w:r>
              <w:t>24.48</w:t>
            </w:r>
          </w:p>
        </w:tc>
        <w:tc>
          <w:tcPr>
            <w:tcW w:w="2268" w:type="dxa"/>
          </w:tcPr>
          <w:p w14:paraId="6A3EAEA8" w14:textId="77777777" w:rsidR="00D17EF8" w:rsidRDefault="00D17EF8" w:rsidP="00E8095A">
            <w:pPr>
              <w:jc w:val="center"/>
            </w:pPr>
            <w:r>
              <w:t>844</w:t>
            </w:r>
          </w:p>
        </w:tc>
      </w:tr>
      <w:tr w:rsidR="00D17EF8" w14:paraId="136520BF" w14:textId="77777777" w:rsidTr="00E8095A">
        <w:tc>
          <w:tcPr>
            <w:tcW w:w="2268" w:type="dxa"/>
            <w:shd w:val="clear" w:color="auto" w:fill="F2F2F2"/>
          </w:tcPr>
          <w:p w14:paraId="2318AB75" w14:textId="77777777" w:rsidR="00D17EF8" w:rsidRDefault="00D17EF8" w:rsidP="00E809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</w:t>
            </w:r>
            <w:r>
              <w:rPr>
                <w:rFonts w:hint="eastAsia"/>
                <w:b/>
                <w:bCs/>
              </w:rPr>
              <w:t>20</w:t>
            </w:r>
            <w:r>
              <w:rPr>
                <w:rFonts w:hint="eastAsia"/>
                <w:b/>
                <w:bCs/>
              </w:rPr>
              <w:t>年</w:t>
            </w:r>
          </w:p>
        </w:tc>
        <w:tc>
          <w:tcPr>
            <w:tcW w:w="2268" w:type="dxa"/>
            <w:shd w:val="clear" w:color="auto" w:fill="F2F2F2"/>
          </w:tcPr>
          <w:p w14:paraId="04767643" w14:textId="77777777" w:rsidR="00D17EF8" w:rsidRDefault="00D17EF8" w:rsidP="00E8095A">
            <w:pPr>
              <w:jc w:val="center"/>
            </w:pPr>
            <w:r>
              <w:t>0.50%</w:t>
            </w:r>
          </w:p>
        </w:tc>
        <w:tc>
          <w:tcPr>
            <w:tcW w:w="2268" w:type="dxa"/>
            <w:shd w:val="clear" w:color="auto" w:fill="F2F2F2"/>
          </w:tcPr>
          <w:p w14:paraId="4FA388C8" w14:textId="77777777" w:rsidR="00D17EF8" w:rsidRDefault="00D17EF8" w:rsidP="00E8095A">
            <w:pPr>
              <w:jc w:val="center"/>
            </w:pPr>
            <w:r>
              <w:t>24.36</w:t>
            </w:r>
          </w:p>
        </w:tc>
        <w:tc>
          <w:tcPr>
            <w:tcW w:w="2268" w:type="dxa"/>
            <w:shd w:val="clear" w:color="auto" w:fill="F2F2F2"/>
          </w:tcPr>
          <w:p w14:paraId="4FC35372" w14:textId="77777777" w:rsidR="00D17EF8" w:rsidRDefault="00D17EF8" w:rsidP="00E8095A">
            <w:pPr>
              <w:jc w:val="center"/>
            </w:pPr>
            <w:r>
              <w:t>840</w:t>
            </w:r>
          </w:p>
        </w:tc>
      </w:tr>
      <w:tr w:rsidR="00D17EF8" w14:paraId="4763E215" w14:textId="77777777" w:rsidTr="00E8095A">
        <w:tc>
          <w:tcPr>
            <w:tcW w:w="2268" w:type="dxa"/>
          </w:tcPr>
          <w:p w14:paraId="29A5FB2E" w14:textId="77777777" w:rsidR="00D17EF8" w:rsidRDefault="00D17EF8" w:rsidP="00E809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</w:t>
            </w:r>
            <w:r>
              <w:rPr>
                <w:rFonts w:hint="eastAsia"/>
                <w:b/>
                <w:bCs/>
              </w:rPr>
              <w:t>21</w:t>
            </w:r>
            <w:r>
              <w:rPr>
                <w:rFonts w:hint="eastAsia"/>
                <w:b/>
                <w:bCs/>
              </w:rPr>
              <w:t>年</w:t>
            </w:r>
          </w:p>
        </w:tc>
        <w:tc>
          <w:tcPr>
            <w:tcW w:w="2268" w:type="dxa"/>
          </w:tcPr>
          <w:p w14:paraId="5FA1EB9A" w14:textId="77777777" w:rsidR="00D17EF8" w:rsidRDefault="00D17EF8" w:rsidP="00E8095A">
            <w:pPr>
              <w:jc w:val="center"/>
            </w:pPr>
            <w:r>
              <w:t>0.50%</w:t>
            </w:r>
          </w:p>
        </w:tc>
        <w:tc>
          <w:tcPr>
            <w:tcW w:w="2268" w:type="dxa"/>
          </w:tcPr>
          <w:p w14:paraId="61D84F41" w14:textId="77777777" w:rsidR="00D17EF8" w:rsidRDefault="00D17EF8" w:rsidP="00E8095A">
            <w:pPr>
              <w:jc w:val="center"/>
            </w:pPr>
            <w:r>
              <w:t>24.24</w:t>
            </w:r>
          </w:p>
        </w:tc>
        <w:tc>
          <w:tcPr>
            <w:tcW w:w="2268" w:type="dxa"/>
          </w:tcPr>
          <w:p w14:paraId="4265686C" w14:textId="77777777" w:rsidR="00D17EF8" w:rsidRDefault="00D17EF8" w:rsidP="00E8095A">
            <w:pPr>
              <w:jc w:val="center"/>
            </w:pPr>
            <w:r>
              <w:t>836</w:t>
            </w:r>
          </w:p>
        </w:tc>
      </w:tr>
      <w:tr w:rsidR="00D17EF8" w14:paraId="62E5CB5B" w14:textId="77777777" w:rsidTr="00E8095A">
        <w:tc>
          <w:tcPr>
            <w:tcW w:w="2268" w:type="dxa"/>
            <w:shd w:val="clear" w:color="auto" w:fill="F2F2F2"/>
          </w:tcPr>
          <w:p w14:paraId="5DE51A37" w14:textId="77777777" w:rsidR="00D17EF8" w:rsidRDefault="00D17EF8" w:rsidP="00E809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</w:t>
            </w:r>
            <w:r>
              <w:rPr>
                <w:rFonts w:hint="eastAsia"/>
                <w:b/>
                <w:bCs/>
              </w:rPr>
              <w:t>22</w:t>
            </w:r>
            <w:r>
              <w:rPr>
                <w:rFonts w:hint="eastAsia"/>
                <w:b/>
                <w:bCs/>
              </w:rPr>
              <w:t>年</w:t>
            </w:r>
          </w:p>
        </w:tc>
        <w:tc>
          <w:tcPr>
            <w:tcW w:w="2268" w:type="dxa"/>
            <w:shd w:val="clear" w:color="auto" w:fill="F2F2F2"/>
          </w:tcPr>
          <w:p w14:paraId="392BA0F9" w14:textId="77777777" w:rsidR="00D17EF8" w:rsidRDefault="00D17EF8" w:rsidP="00E8095A">
            <w:pPr>
              <w:jc w:val="center"/>
            </w:pPr>
            <w:r>
              <w:t>0.50%</w:t>
            </w:r>
          </w:p>
        </w:tc>
        <w:tc>
          <w:tcPr>
            <w:tcW w:w="2268" w:type="dxa"/>
            <w:shd w:val="clear" w:color="auto" w:fill="F2F2F2"/>
          </w:tcPr>
          <w:p w14:paraId="59CB46FF" w14:textId="77777777" w:rsidR="00D17EF8" w:rsidRDefault="00D17EF8" w:rsidP="00E8095A">
            <w:pPr>
              <w:jc w:val="center"/>
            </w:pPr>
            <w:r>
              <w:t>24.12</w:t>
            </w:r>
          </w:p>
        </w:tc>
        <w:tc>
          <w:tcPr>
            <w:tcW w:w="2268" w:type="dxa"/>
            <w:shd w:val="clear" w:color="auto" w:fill="F2F2F2"/>
          </w:tcPr>
          <w:p w14:paraId="666F9CF8" w14:textId="77777777" w:rsidR="00D17EF8" w:rsidRDefault="00D17EF8" w:rsidP="00E8095A">
            <w:pPr>
              <w:jc w:val="center"/>
            </w:pPr>
            <w:r>
              <w:t>832</w:t>
            </w:r>
          </w:p>
        </w:tc>
      </w:tr>
      <w:tr w:rsidR="00D17EF8" w14:paraId="5ED90106" w14:textId="77777777" w:rsidTr="00E8095A">
        <w:tc>
          <w:tcPr>
            <w:tcW w:w="2268" w:type="dxa"/>
          </w:tcPr>
          <w:p w14:paraId="24B7462A" w14:textId="77777777" w:rsidR="00D17EF8" w:rsidRDefault="00D17EF8" w:rsidP="00E809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</w:t>
            </w:r>
            <w:r>
              <w:rPr>
                <w:rFonts w:hint="eastAsia"/>
                <w:b/>
                <w:bCs/>
              </w:rPr>
              <w:t>23</w:t>
            </w:r>
            <w:r>
              <w:rPr>
                <w:rFonts w:hint="eastAsia"/>
                <w:b/>
                <w:bCs/>
              </w:rPr>
              <w:t>年</w:t>
            </w:r>
          </w:p>
        </w:tc>
        <w:tc>
          <w:tcPr>
            <w:tcW w:w="2268" w:type="dxa"/>
          </w:tcPr>
          <w:p w14:paraId="260B8683" w14:textId="77777777" w:rsidR="00D17EF8" w:rsidRDefault="00D17EF8" w:rsidP="00E8095A">
            <w:pPr>
              <w:jc w:val="center"/>
            </w:pPr>
            <w:r>
              <w:t>0.50%</w:t>
            </w:r>
          </w:p>
        </w:tc>
        <w:tc>
          <w:tcPr>
            <w:tcW w:w="2268" w:type="dxa"/>
          </w:tcPr>
          <w:p w14:paraId="23340D7C" w14:textId="77777777" w:rsidR="00D17EF8" w:rsidRDefault="00D17EF8" w:rsidP="00E8095A">
            <w:pPr>
              <w:jc w:val="center"/>
            </w:pPr>
            <w:r>
              <w:t>24.00</w:t>
            </w:r>
          </w:p>
        </w:tc>
        <w:tc>
          <w:tcPr>
            <w:tcW w:w="2268" w:type="dxa"/>
          </w:tcPr>
          <w:p w14:paraId="1EF602E0" w14:textId="77777777" w:rsidR="00D17EF8" w:rsidRDefault="00D17EF8" w:rsidP="00E8095A">
            <w:pPr>
              <w:jc w:val="center"/>
            </w:pPr>
            <w:r>
              <w:t>828</w:t>
            </w:r>
          </w:p>
        </w:tc>
      </w:tr>
      <w:tr w:rsidR="00D17EF8" w14:paraId="4D29911C" w14:textId="77777777" w:rsidTr="00E8095A">
        <w:tc>
          <w:tcPr>
            <w:tcW w:w="2268" w:type="dxa"/>
            <w:shd w:val="clear" w:color="auto" w:fill="F2F2F2"/>
          </w:tcPr>
          <w:p w14:paraId="46091F1E" w14:textId="77777777" w:rsidR="00D17EF8" w:rsidRDefault="00D17EF8" w:rsidP="00E809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</w:t>
            </w:r>
            <w:r>
              <w:rPr>
                <w:rFonts w:hint="eastAsia"/>
                <w:b/>
                <w:bCs/>
              </w:rPr>
              <w:t>24</w:t>
            </w:r>
            <w:r>
              <w:rPr>
                <w:rFonts w:hint="eastAsia"/>
                <w:b/>
                <w:bCs/>
              </w:rPr>
              <w:t>年</w:t>
            </w:r>
          </w:p>
        </w:tc>
        <w:tc>
          <w:tcPr>
            <w:tcW w:w="2268" w:type="dxa"/>
            <w:shd w:val="clear" w:color="auto" w:fill="F2F2F2"/>
          </w:tcPr>
          <w:p w14:paraId="66FB96DD" w14:textId="77777777" w:rsidR="00D17EF8" w:rsidRDefault="00D17EF8" w:rsidP="00E8095A">
            <w:pPr>
              <w:jc w:val="center"/>
            </w:pPr>
            <w:r>
              <w:t>0.50%</w:t>
            </w:r>
          </w:p>
        </w:tc>
        <w:tc>
          <w:tcPr>
            <w:tcW w:w="2268" w:type="dxa"/>
            <w:shd w:val="clear" w:color="auto" w:fill="F2F2F2"/>
          </w:tcPr>
          <w:p w14:paraId="5CD79BBD" w14:textId="77777777" w:rsidR="00D17EF8" w:rsidRDefault="00D17EF8" w:rsidP="00E8095A">
            <w:pPr>
              <w:jc w:val="center"/>
            </w:pPr>
            <w:r>
              <w:t>23.88</w:t>
            </w:r>
          </w:p>
        </w:tc>
        <w:tc>
          <w:tcPr>
            <w:tcW w:w="2268" w:type="dxa"/>
            <w:shd w:val="clear" w:color="auto" w:fill="F2F2F2"/>
          </w:tcPr>
          <w:p w14:paraId="567E7A60" w14:textId="77777777" w:rsidR="00D17EF8" w:rsidRDefault="00D17EF8" w:rsidP="00E8095A">
            <w:pPr>
              <w:jc w:val="center"/>
            </w:pPr>
            <w:r>
              <w:t>823</w:t>
            </w:r>
          </w:p>
        </w:tc>
      </w:tr>
      <w:tr w:rsidR="00D17EF8" w14:paraId="55CDD581" w14:textId="77777777" w:rsidTr="00E8095A">
        <w:tc>
          <w:tcPr>
            <w:tcW w:w="2268" w:type="dxa"/>
          </w:tcPr>
          <w:p w14:paraId="4EB0D003" w14:textId="77777777" w:rsidR="00D17EF8" w:rsidRDefault="00D17EF8" w:rsidP="00E809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</w:t>
            </w:r>
            <w:r>
              <w:rPr>
                <w:rFonts w:hint="eastAsia"/>
                <w:b/>
                <w:bCs/>
              </w:rPr>
              <w:t>25</w:t>
            </w:r>
            <w:r>
              <w:rPr>
                <w:rFonts w:hint="eastAsia"/>
                <w:b/>
                <w:bCs/>
              </w:rPr>
              <w:t>年</w:t>
            </w:r>
          </w:p>
        </w:tc>
        <w:tc>
          <w:tcPr>
            <w:tcW w:w="2268" w:type="dxa"/>
          </w:tcPr>
          <w:p w14:paraId="7028F20E" w14:textId="77777777" w:rsidR="00D17EF8" w:rsidRDefault="00D17EF8" w:rsidP="00E8095A">
            <w:pPr>
              <w:jc w:val="center"/>
            </w:pPr>
            <w:r>
              <w:t>0.50%</w:t>
            </w:r>
          </w:p>
        </w:tc>
        <w:tc>
          <w:tcPr>
            <w:tcW w:w="2268" w:type="dxa"/>
          </w:tcPr>
          <w:p w14:paraId="6DDB03A9" w14:textId="77777777" w:rsidR="00D17EF8" w:rsidRDefault="00D17EF8" w:rsidP="00E8095A">
            <w:pPr>
              <w:jc w:val="center"/>
            </w:pPr>
            <w:r>
              <w:t>23.76</w:t>
            </w:r>
          </w:p>
        </w:tc>
        <w:tc>
          <w:tcPr>
            <w:tcW w:w="2268" w:type="dxa"/>
          </w:tcPr>
          <w:p w14:paraId="06285EE9" w14:textId="77777777" w:rsidR="00D17EF8" w:rsidRDefault="00D17EF8" w:rsidP="00E8095A">
            <w:pPr>
              <w:jc w:val="center"/>
            </w:pPr>
            <w:r>
              <w:t>819</w:t>
            </w:r>
          </w:p>
        </w:tc>
      </w:tr>
      <w:tr w:rsidR="00D17EF8" w14:paraId="319FEC00" w14:textId="77777777" w:rsidTr="00E8095A">
        <w:trPr>
          <w:trHeight w:val="680"/>
        </w:trPr>
        <w:tc>
          <w:tcPr>
            <w:tcW w:w="2268" w:type="dxa"/>
            <w:shd w:val="clear" w:color="auto" w:fill="F2F2F2"/>
            <w:vAlign w:val="center"/>
          </w:tcPr>
          <w:p w14:paraId="54848CEE" w14:textId="77777777" w:rsidR="00D17EF8" w:rsidRDefault="00D17EF8" w:rsidP="00E809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总计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7C1F62D8" w14:textId="77777777" w:rsidR="00D17EF8" w:rsidRDefault="00D17EF8" w:rsidP="00E809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E65100"/>
            <w:vAlign w:val="center"/>
          </w:tcPr>
          <w:p w14:paraId="5B1FF73F" w14:textId="77777777" w:rsidR="00D17EF8" w:rsidRDefault="00D17EF8" w:rsidP="00E8095A">
            <w:pPr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631.21MWh</w:t>
            </w:r>
          </w:p>
        </w:tc>
        <w:tc>
          <w:tcPr>
            <w:tcW w:w="2268" w:type="dxa"/>
            <w:shd w:val="clear" w:color="auto" w:fill="E65100"/>
            <w:vAlign w:val="center"/>
          </w:tcPr>
          <w:p w14:paraId="745D129C" w14:textId="77777777" w:rsidR="00D17EF8" w:rsidRDefault="00D17EF8" w:rsidP="00E8095A">
            <w:pPr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21766h</w:t>
            </w:r>
          </w:p>
        </w:tc>
      </w:tr>
      <w:bookmarkEnd w:id="15"/>
    </w:tbl>
    <w:p w14:paraId="5F2D8341" w14:textId="77777777" w:rsidR="00D17EF8" w:rsidRDefault="00D17EF8" w:rsidP="00D17EF8">
      <w:pPr>
        <w:rPr>
          <w:rFonts w:ascii="黑体" w:eastAsia="黑体" w:hAnsi="黑体" w:cs="宋体"/>
          <w:bCs/>
          <w:color w:val="000000"/>
          <w:szCs w:val="18"/>
        </w:rPr>
      </w:pPr>
    </w:p>
    <w:p w14:paraId="70114AD9" w14:textId="77777777" w:rsidR="00D17EF8" w:rsidRDefault="00D17EF8" w:rsidP="00D17EF8">
      <w:pPr>
        <w:jc w:val="center"/>
      </w:pPr>
      <w:bookmarkStart w:id="16" w:name="系统年发电量图"/>
      <w:bookmarkEnd w:id="16"/>
      <w:r>
        <w:rPr>
          <w:noProof/>
        </w:rPr>
        <w:lastRenderedPageBreak/>
        <w:drawing>
          <wp:inline distT="0" distB="0" distL="0" distR="0" wp14:anchorId="31686E97" wp14:editId="0E676097">
            <wp:extent cx="5667375" cy="3533775"/>
            <wp:effectExtent l="0" t="0" r="0" b="0"/>
            <wp:docPr id="118" name="图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158CC" w14:textId="77777777" w:rsidR="00D17EF8" w:rsidRDefault="00D17EF8" w:rsidP="00D17EF8">
      <w:pPr>
        <w:pStyle w:val="af2"/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</w:instrText>
      </w:r>
      <w:r>
        <w:instrText xml:space="preserve"> </w:instrText>
      </w:r>
      <w:r>
        <w:fldChar w:fldCharType="separate"/>
      </w:r>
      <w:r>
        <w:rPr>
          <w:noProof/>
        </w:rPr>
        <w:t>13</w:t>
      </w:r>
      <w:r>
        <w:fldChar w:fldCharType="end"/>
      </w:r>
      <w:r>
        <w:rPr>
          <w:rFonts w:hint="eastAsia"/>
        </w:rPr>
        <w:t>全周期年发电量</w:t>
      </w:r>
    </w:p>
    <w:p w14:paraId="4200E591" w14:textId="77777777" w:rsidR="00D17EF8" w:rsidRPr="00D17EF8" w:rsidRDefault="00D17EF8" w:rsidP="00D17EF8">
      <w:pPr>
        <w:rPr>
          <w:rFonts w:hint="eastAsia"/>
          <w:lang w:val="en-GB"/>
        </w:rPr>
      </w:pPr>
    </w:p>
    <w:p w14:paraId="259B67D2" w14:textId="77777777" w:rsidR="00F85A84" w:rsidRPr="00526A03" w:rsidRDefault="00F85A84" w:rsidP="00526A03">
      <w:pPr>
        <w:rPr>
          <w:rFonts w:hint="eastAsia"/>
          <w:b/>
          <w:bCs/>
        </w:rPr>
      </w:pPr>
    </w:p>
    <w:sectPr w:rsidR="00F85A84" w:rsidRPr="00526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82033" w14:textId="77777777" w:rsidR="00452045" w:rsidRDefault="00452045" w:rsidP="003C1F89">
      <w:r>
        <w:separator/>
      </w:r>
    </w:p>
  </w:endnote>
  <w:endnote w:type="continuationSeparator" w:id="0">
    <w:p w14:paraId="2D50397A" w14:textId="77777777" w:rsidR="00452045" w:rsidRDefault="00452045" w:rsidP="003C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A0212" w14:textId="77777777" w:rsidR="00452045" w:rsidRDefault="00452045" w:rsidP="003C1F89">
      <w:r>
        <w:separator/>
      </w:r>
    </w:p>
  </w:footnote>
  <w:footnote w:type="continuationSeparator" w:id="0">
    <w:p w14:paraId="420789A1" w14:textId="77777777" w:rsidR="00452045" w:rsidRDefault="00452045" w:rsidP="003C1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044A"/>
    <w:multiLevelType w:val="multilevel"/>
    <w:tmpl w:val="9806C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5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E3"/>
    <w:rsid w:val="000D46A4"/>
    <w:rsid w:val="000F7B84"/>
    <w:rsid w:val="00152363"/>
    <w:rsid w:val="002C79E3"/>
    <w:rsid w:val="003C1F89"/>
    <w:rsid w:val="00410A22"/>
    <w:rsid w:val="00452045"/>
    <w:rsid w:val="00526A03"/>
    <w:rsid w:val="005C55FB"/>
    <w:rsid w:val="006B15FB"/>
    <w:rsid w:val="007A74C5"/>
    <w:rsid w:val="008B6003"/>
    <w:rsid w:val="009C065C"/>
    <w:rsid w:val="00A2540D"/>
    <w:rsid w:val="00AC102C"/>
    <w:rsid w:val="00B37852"/>
    <w:rsid w:val="00B37F89"/>
    <w:rsid w:val="00C24047"/>
    <w:rsid w:val="00D17EF8"/>
    <w:rsid w:val="00D8171D"/>
    <w:rsid w:val="00DA2BF4"/>
    <w:rsid w:val="00DD1862"/>
    <w:rsid w:val="00E804E2"/>
    <w:rsid w:val="00E943E3"/>
    <w:rsid w:val="00EA0478"/>
    <w:rsid w:val="00EE7699"/>
    <w:rsid w:val="00F8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4DC4C"/>
  <w15:chartTrackingRefBased/>
  <w15:docId w15:val="{469C1BF7-2E6F-4853-AFC9-0DDF13A5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79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9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9E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9E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9E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9E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9E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9E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9E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9E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9E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C79E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9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9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9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9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9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9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9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9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9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9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9E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C79E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C1F8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C1F8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C1F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C1F89"/>
    <w:rPr>
      <w:sz w:val="18"/>
      <w:szCs w:val="18"/>
    </w:rPr>
  </w:style>
  <w:style w:type="paragraph" w:styleId="af2">
    <w:name w:val="caption"/>
    <w:basedOn w:val="a"/>
    <w:next w:val="a"/>
    <w:unhideWhenUsed/>
    <w:qFormat/>
    <w:rsid w:val="00B37852"/>
    <w:pPr>
      <w:widowControl/>
      <w:adjustRightInd w:val="0"/>
      <w:snapToGrid w:val="0"/>
      <w:jc w:val="center"/>
    </w:pPr>
    <w:rPr>
      <w:rFonts w:asciiTheme="majorHAnsi" w:eastAsia="黑体" w:hAnsiTheme="majorHAnsi" w:cstheme="majorBidi"/>
      <w:kern w:val="0"/>
      <w:szCs w:val="20"/>
      <w:lang w:val="en-GB"/>
    </w:rPr>
  </w:style>
  <w:style w:type="table" w:customStyle="1" w:styleId="1-31">
    <w:name w:val="清单表 1 浅色 - 着色 31"/>
    <w:basedOn w:val="a1"/>
    <w:uiPriority w:val="46"/>
    <w:qFormat/>
    <w:rsid w:val="00B37852"/>
    <w:rPr>
      <w:rFonts w:ascii="Times New Roman" w:eastAsia="宋体" w:hAnsi="Times New Roman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styleId="af3">
    <w:name w:val="Block Text"/>
    <w:qFormat/>
    <w:rsid w:val="00EA0478"/>
    <w:pPr>
      <w:kinsoku w:val="0"/>
      <w:adjustRightInd w:val="0"/>
      <w:snapToGrid w:val="0"/>
      <w:jc w:val="both"/>
    </w:pPr>
    <w:rPr>
      <w:rFonts w:ascii="微软雅黑" w:eastAsia="微软雅黑" w:hAnsi="微软雅黑" w:cs="微软雅黑"/>
      <w:kern w:val="0"/>
      <w:sz w:val="24"/>
      <w:szCs w:val="21"/>
      <w:lang w:val="en-GB"/>
    </w:rPr>
  </w:style>
  <w:style w:type="table" w:customStyle="1" w:styleId="11">
    <w:name w:val="橙色表格1"/>
    <w:basedOn w:val="a1"/>
    <w:qFormat/>
    <w:rsid w:val="00D17EF8"/>
    <w:pPr>
      <w:spacing w:line="360" w:lineRule="exact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10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康为 陆</dc:creator>
  <cp:keywords/>
  <dc:description/>
  <cp:lastModifiedBy>康为 陆</cp:lastModifiedBy>
  <cp:revision>22</cp:revision>
  <dcterms:created xsi:type="dcterms:W3CDTF">2026-01-03T08:08:00Z</dcterms:created>
  <dcterms:modified xsi:type="dcterms:W3CDTF">2026-01-03T11:39:00Z</dcterms:modified>
</cp:coreProperties>
</file>