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80AD" w14:textId="77777777" w:rsidR="009B5824" w:rsidRPr="009B5824" w:rsidRDefault="009B5824" w:rsidP="009B5824">
      <w:pPr>
        <w:rPr>
          <w:b/>
          <w:bCs/>
        </w:rPr>
      </w:pPr>
      <w:r w:rsidRPr="009B5824">
        <w:rPr>
          <w:b/>
          <w:bCs/>
        </w:rPr>
        <w:t>光合书院·紧急疏散与应急救护管理制度</w:t>
      </w:r>
    </w:p>
    <w:p w14:paraId="59AF2AAA" w14:textId="77777777" w:rsidR="009B5824" w:rsidRPr="009B5824" w:rsidRDefault="009B5824" w:rsidP="009B5824">
      <w:pPr>
        <w:rPr>
          <w:b/>
          <w:bCs/>
        </w:rPr>
      </w:pPr>
      <w:r w:rsidRPr="009B5824">
        <w:rPr>
          <w:b/>
          <w:bCs/>
        </w:rPr>
        <w:t>第一章 总则</w:t>
      </w:r>
    </w:p>
    <w:p w14:paraId="30048FFA" w14:textId="77777777" w:rsidR="009B5824" w:rsidRPr="009B5824" w:rsidRDefault="009B5824" w:rsidP="009B5824">
      <w:r w:rsidRPr="009B5824">
        <w:rPr>
          <w:b/>
          <w:bCs/>
        </w:rPr>
        <w:t>第一条</w:t>
      </w:r>
      <w:r w:rsidRPr="009B5824">
        <w:t> 为保障光合书院（以下简称“本项目”）内人员生命财产安全，提高突发事件的应急处置能力，依据《中华人民共和国消防法》《突发事件应对法》及国家相关工程建设标准，结合本项目建筑特点与功能定位，制定本制度。</w:t>
      </w:r>
    </w:p>
    <w:p w14:paraId="3A1449F4" w14:textId="77777777" w:rsidR="009B5824" w:rsidRPr="009B5824" w:rsidRDefault="009B5824" w:rsidP="009B5824">
      <w:r w:rsidRPr="009B5824">
        <w:rPr>
          <w:b/>
          <w:bCs/>
        </w:rPr>
        <w:t>第二条</w:t>
      </w:r>
      <w:r w:rsidRPr="009B5824">
        <w:t> 本制度适用于本项目所有工作人员、到馆读者、外来访客及其他临时进入建筑区域的人员。</w:t>
      </w:r>
    </w:p>
    <w:p w14:paraId="3765F134" w14:textId="77777777" w:rsidR="009B5824" w:rsidRPr="009B5824" w:rsidRDefault="009B5824" w:rsidP="009B5824">
      <w:r w:rsidRPr="009B5824">
        <w:rPr>
          <w:b/>
          <w:bCs/>
        </w:rPr>
        <w:t>第三条</w:t>
      </w:r>
      <w:r w:rsidRPr="009B5824">
        <w:t> 应急管理工作遵循“预防为主、统一指挥、快速响应、协同配合”的原则，确保在紧急状态下人员有序疏散、伤者及时救护。</w:t>
      </w:r>
    </w:p>
    <w:p w14:paraId="5CE33061" w14:textId="77777777" w:rsidR="009B5824" w:rsidRPr="009B5824" w:rsidRDefault="009B5824" w:rsidP="009B5824">
      <w:r w:rsidRPr="009B5824">
        <w:pict w14:anchorId="0776E336">
          <v:rect id="_x0000_i1061" style="width:0;height:.75pt" o:hralign="center" o:hrstd="t" o:hr="t" fillcolor="#a0a0a0" stroked="f"/>
        </w:pict>
      </w:r>
    </w:p>
    <w:p w14:paraId="12C3E6F0" w14:textId="77777777" w:rsidR="009B5824" w:rsidRPr="009B5824" w:rsidRDefault="009B5824" w:rsidP="009B5824">
      <w:pPr>
        <w:rPr>
          <w:b/>
          <w:bCs/>
        </w:rPr>
      </w:pPr>
      <w:r w:rsidRPr="009B5824">
        <w:rPr>
          <w:b/>
          <w:bCs/>
        </w:rPr>
        <w:t>第二章 应急组织机构与职责</w:t>
      </w:r>
    </w:p>
    <w:p w14:paraId="007F35AC" w14:textId="77777777" w:rsidR="009B5824" w:rsidRPr="009B5824" w:rsidRDefault="009B5824" w:rsidP="009B5824">
      <w:r w:rsidRPr="009B5824">
        <w:rPr>
          <w:b/>
          <w:bCs/>
        </w:rPr>
        <w:t>第四条</w:t>
      </w:r>
      <w:r w:rsidRPr="009B5824">
        <w:t> 成立应急指挥部，由项目运营单位主要负责人担任总指挥，下设疏散引导组、应急救护组、</w:t>
      </w:r>
      <w:proofErr w:type="gramStart"/>
      <w:r w:rsidRPr="009B5824">
        <w:t>通讯联络</w:t>
      </w:r>
      <w:proofErr w:type="gramEnd"/>
      <w:r w:rsidRPr="009B5824">
        <w:t>组、设备保障组。</w:t>
      </w:r>
    </w:p>
    <w:p w14:paraId="2B3AA89B" w14:textId="77777777" w:rsidR="009B5824" w:rsidRPr="009B5824" w:rsidRDefault="009B5824" w:rsidP="009B5824">
      <w:r w:rsidRPr="009B5824">
        <w:rPr>
          <w:b/>
          <w:bCs/>
        </w:rPr>
        <w:t>第五条</w:t>
      </w:r>
      <w:r w:rsidRPr="009B5824">
        <w:t> 各组职责如下：</w:t>
      </w:r>
    </w:p>
    <w:p w14:paraId="046300BB" w14:textId="77777777" w:rsidR="009B5824" w:rsidRPr="009B5824" w:rsidRDefault="009B5824" w:rsidP="009B5824">
      <w:pPr>
        <w:numPr>
          <w:ilvl w:val="0"/>
          <w:numId w:val="1"/>
        </w:numPr>
      </w:pPr>
      <w:r w:rsidRPr="009B5824">
        <w:rPr>
          <w:b/>
          <w:bCs/>
        </w:rPr>
        <w:t>疏散引导组</w:t>
      </w:r>
      <w:r w:rsidRPr="009B5824">
        <w:t>：负责制定疏散路线，组织人员有序撤离，重点保障阅览区、书库、数据中心等人员密集或重要区域。</w:t>
      </w:r>
    </w:p>
    <w:p w14:paraId="651FAA4F" w14:textId="77777777" w:rsidR="009B5824" w:rsidRPr="009B5824" w:rsidRDefault="009B5824" w:rsidP="009B5824">
      <w:pPr>
        <w:numPr>
          <w:ilvl w:val="0"/>
          <w:numId w:val="1"/>
        </w:numPr>
      </w:pPr>
      <w:r w:rsidRPr="009B5824">
        <w:rPr>
          <w:b/>
          <w:bCs/>
        </w:rPr>
        <w:t>应急救护组</w:t>
      </w:r>
      <w:r w:rsidRPr="009B5824">
        <w:t>：负责现场伤情评估、急救处置、伤员转运及与医疗机构对接。</w:t>
      </w:r>
    </w:p>
    <w:p w14:paraId="0AD58CE1" w14:textId="77777777" w:rsidR="009B5824" w:rsidRPr="009B5824" w:rsidRDefault="009B5824" w:rsidP="009B5824">
      <w:pPr>
        <w:numPr>
          <w:ilvl w:val="0"/>
          <w:numId w:val="1"/>
        </w:numPr>
      </w:pPr>
      <w:proofErr w:type="gramStart"/>
      <w:r w:rsidRPr="009B5824">
        <w:rPr>
          <w:b/>
          <w:bCs/>
        </w:rPr>
        <w:t>通讯联络</w:t>
      </w:r>
      <w:proofErr w:type="gramEnd"/>
      <w:r w:rsidRPr="009B5824">
        <w:rPr>
          <w:b/>
          <w:bCs/>
        </w:rPr>
        <w:t>组</w:t>
      </w:r>
      <w:r w:rsidRPr="009B5824">
        <w:t>：负责内外部信息传递，确保与消防、医疗、供电等外部单位联络畅通。</w:t>
      </w:r>
    </w:p>
    <w:p w14:paraId="3D8A4C62" w14:textId="77777777" w:rsidR="009B5824" w:rsidRPr="009B5824" w:rsidRDefault="009B5824" w:rsidP="009B5824">
      <w:pPr>
        <w:numPr>
          <w:ilvl w:val="0"/>
          <w:numId w:val="1"/>
        </w:numPr>
      </w:pPr>
      <w:r w:rsidRPr="009B5824">
        <w:rPr>
          <w:b/>
          <w:bCs/>
        </w:rPr>
        <w:t>设备保障组</w:t>
      </w:r>
      <w:r w:rsidRPr="009B5824">
        <w:t>：负责消防系统、应急照明、电梯迫降、备用电源等关键设施的应急操作与保障。</w:t>
      </w:r>
    </w:p>
    <w:p w14:paraId="7DA131BA" w14:textId="77777777" w:rsidR="009B5824" w:rsidRPr="009B5824" w:rsidRDefault="009B5824" w:rsidP="009B5824">
      <w:r w:rsidRPr="009B5824">
        <w:pict w14:anchorId="76F74D1B">
          <v:rect id="_x0000_i1062" style="width:0;height:.75pt" o:hralign="center" o:hrstd="t" o:hr="t" fillcolor="#a0a0a0" stroked="f"/>
        </w:pict>
      </w:r>
    </w:p>
    <w:p w14:paraId="2BFD9C84" w14:textId="77777777" w:rsidR="009B5824" w:rsidRPr="009B5824" w:rsidRDefault="009B5824" w:rsidP="009B5824">
      <w:pPr>
        <w:rPr>
          <w:b/>
          <w:bCs/>
        </w:rPr>
      </w:pPr>
      <w:r w:rsidRPr="009B5824">
        <w:rPr>
          <w:b/>
          <w:bCs/>
        </w:rPr>
        <w:t>第三章 紧急疏散管理</w:t>
      </w:r>
    </w:p>
    <w:p w14:paraId="3B6A35D1" w14:textId="77777777" w:rsidR="009B5824" w:rsidRPr="009B5824" w:rsidRDefault="009B5824" w:rsidP="009B5824">
      <w:r w:rsidRPr="009B5824">
        <w:rPr>
          <w:b/>
          <w:bCs/>
        </w:rPr>
        <w:t>第六条</w:t>
      </w:r>
      <w:r w:rsidRPr="009B5824">
        <w:t> 本项目设有两处主要疏散楼梯及多处安全出口，疏散通道应始终保持畅通，不得堆放杂物、锁闭或封堵。</w:t>
      </w:r>
    </w:p>
    <w:p w14:paraId="749F5FCD" w14:textId="77777777" w:rsidR="009B5824" w:rsidRPr="009B5824" w:rsidRDefault="009B5824" w:rsidP="009B5824">
      <w:r w:rsidRPr="009B5824">
        <w:rPr>
          <w:b/>
          <w:bCs/>
        </w:rPr>
        <w:t>第七条</w:t>
      </w:r>
      <w:r w:rsidRPr="009B5824">
        <w:t> 疏散指示标志、应急照明系统由建筑设备监控系统统一管理，定期检测，确保在断电情况下仍能正常工作。</w:t>
      </w:r>
    </w:p>
    <w:p w14:paraId="212B2340" w14:textId="77777777" w:rsidR="009B5824" w:rsidRPr="009B5824" w:rsidRDefault="009B5824" w:rsidP="009B5824">
      <w:r w:rsidRPr="009B5824">
        <w:rPr>
          <w:b/>
          <w:bCs/>
        </w:rPr>
        <w:t>第八条</w:t>
      </w:r>
      <w:r w:rsidRPr="009B5824">
        <w:t> 当发生火灾、地震、燃气泄漏、突发治安事件等紧急情况时，由应急指挥部统一发布疏散指令，启动应急广播系统。</w:t>
      </w:r>
    </w:p>
    <w:p w14:paraId="0EF417C2" w14:textId="77777777" w:rsidR="009B5824" w:rsidRPr="009B5824" w:rsidRDefault="009B5824" w:rsidP="009B5824">
      <w:r w:rsidRPr="009B5824">
        <w:rPr>
          <w:b/>
          <w:bCs/>
        </w:rPr>
        <w:t>第九条</w:t>
      </w:r>
      <w:r w:rsidRPr="009B5824">
        <w:t> 疏散引导组按分工组织人员沿指定路线撤离：</w:t>
      </w:r>
    </w:p>
    <w:p w14:paraId="45402838" w14:textId="77777777" w:rsidR="009B5824" w:rsidRPr="009B5824" w:rsidRDefault="009B5824" w:rsidP="009B5824">
      <w:pPr>
        <w:numPr>
          <w:ilvl w:val="0"/>
          <w:numId w:val="2"/>
        </w:numPr>
      </w:pPr>
      <w:r w:rsidRPr="009B5824">
        <w:t>阅览室、大厅等大空间区域优先疏散至室外安全集结点；</w:t>
      </w:r>
    </w:p>
    <w:p w14:paraId="4953D5C5" w14:textId="77777777" w:rsidR="009B5824" w:rsidRPr="009B5824" w:rsidRDefault="009B5824" w:rsidP="009B5824">
      <w:pPr>
        <w:numPr>
          <w:ilvl w:val="0"/>
          <w:numId w:val="2"/>
        </w:numPr>
      </w:pPr>
      <w:r w:rsidRPr="009B5824">
        <w:t>珍善本库房、数据中心等特殊区域，在保障人员安全前提下，视情启动气体灭火或高压细水雾系统；</w:t>
      </w:r>
    </w:p>
    <w:p w14:paraId="303CAFD9" w14:textId="77777777" w:rsidR="009B5824" w:rsidRPr="009B5824" w:rsidRDefault="009B5824" w:rsidP="009B5824">
      <w:pPr>
        <w:numPr>
          <w:ilvl w:val="0"/>
          <w:numId w:val="2"/>
        </w:numPr>
      </w:pPr>
      <w:proofErr w:type="gramStart"/>
      <w:r w:rsidRPr="009B5824">
        <w:t>电梯应第一时间</w:t>
      </w:r>
      <w:proofErr w:type="gramEnd"/>
      <w:r w:rsidRPr="009B5824">
        <w:t>迫降至首层并停止使用，仅允许消防应急电梯按规范使用。</w:t>
      </w:r>
    </w:p>
    <w:p w14:paraId="2332E409" w14:textId="77777777" w:rsidR="009B5824" w:rsidRPr="009B5824" w:rsidRDefault="009B5824" w:rsidP="009B5824">
      <w:r w:rsidRPr="009B5824">
        <w:rPr>
          <w:b/>
          <w:bCs/>
        </w:rPr>
        <w:t>第十条</w:t>
      </w:r>
      <w:r w:rsidRPr="009B5824">
        <w:t> 各楼层设置疏散引导员，佩戴明显标识，定期接受培训，熟悉本楼层疏散路线及应急设备位置。</w:t>
      </w:r>
    </w:p>
    <w:p w14:paraId="7262FCB1" w14:textId="77777777" w:rsidR="009B5824" w:rsidRPr="009B5824" w:rsidRDefault="009B5824" w:rsidP="009B5824">
      <w:r w:rsidRPr="009B5824">
        <w:pict w14:anchorId="0855F162">
          <v:rect id="_x0000_i1063" style="width:0;height:.75pt" o:hralign="center" o:hrstd="t" o:hr="t" fillcolor="#a0a0a0" stroked="f"/>
        </w:pict>
      </w:r>
    </w:p>
    <w:p w14:paraId="5A8500D2" w14:textId="77777777" w:rsidR="009B5824" w:rsidRPr="009B5824" w:rsidRDefault="009B5824" w:rsidP="009B5824">
      <w:pPr>
        <w:rPr>
          <w:b/>
          <w:bCs/>
        </w:rPr>
      </w:pPr>
      <w:r w:rsidRPr="009B5824">
        <w:rPr>
          <w:b/>
          <w:bCs/>
        </w:rPr>
        <w:t>第四章 应急救护管理</w:t>
      </w:r>
    </w:p>
    <w:p w14:paraId="3B7D4F22" w14:textId="77777777" w:rsidR="009B5824" w:rsidRPr="009B5824" w:rsidRDefault="009B5824" w:rsidP="009B5824">
      <w:r w:rsidRPr="009B5824">
        <w:rPr>
          <w:b/>
          <w:bCs/>
        </w:rPr>
        <w:t>第十一条</w:t>
      </w:r>
      <w:r w:rsidRPr="009B5824">
        <w:t> 本项目在首层设置应急救护点，配备急救箱、自动体外除颤器（AED）、担架、颈托、急救药品等基本救护设备，并由专人负责日常检查与补充。</w:t>
      </w:r>
    </w:p>
    <w:p w14:paraId="515192D5" w14:textId="77777777" w:rsidR="009B5824" w:rsidRPr="009B5824" w:rsidRDefault="009B5824" w:rsidP="009B5824">
      <w:r w:rsidRPr="009B5824">
        <w:rPr>
          <w:b/>
          <w:bCs/>
        </w:rPr>
        <w:t>第十二条</w:t>
      </w:r>
      <w:r w:rsidRPr="009B5824">
        <w:t> 应急救护组由持有有效急救证书的人员组成，定期开展心肺复苏、创伤包扎、中暑、休克等常见急症处置培训。</w:t>
      </w:r>
    </w:p>
    <w:p w14:paraId="417ADA28" w14:textId="77777777" w:rsidR="009B5824" w:rsidRPr="009B5824" w:rsidRDefault="009B5824" w:rsidP="009B5824">
      <w:r w:rsidRPr="009B5824">
        <w:rPr>
          <w:b/>
          <w:bCs/>
        </w:rPr>
        <w:t>第十三条</w:t>
      </w:r>
      <w:r w:rsidRPr="009B5824">
        <w:t> 突发事件中，应急救护</w:t>
      </w:r>
      <w:proofErr w:type="gramStart"/>
      <w:r w:rsidRPr="009B5824">
        <w:t>组应第一时间</w:t>
      </w:r>
      <w:proofErr w:type="gramEnd"/>
      <w:r w:rsidRPr="009B5824">
        <w:t>携带救护设备赶赴现场，开展伤情评估与现场处置，及时联系120急救中心并引导救护车辆到达指定位置。</w:t>
      </w:r>
    </w:p>
    <w:p w14:paraId="21101623" w14:textId="77777777" w:rsidR="009B5824" w:rsidRPr="009B5824" w:rsidRDefault="009B5824" w:rsidP="009B5824">
      <w:r w:rsidRPr="009B5824">
        <w:rPr>
          <w:b/>
          <w:bCs/>
        </w:rPr>
        <w:t>第十四条</w:t>
      </w:r>
      <w:r w:rsidRPr="009B5824">
        <w:t> 对重伤员应优先转运，避免随意搬动，必要时由救护人员陪同送医，并做好信息</w:t>
      </w:r>
      <w:r w:rsidRPr="009B5824">
        <w:lastRenderedPageBreak/>
        <w:t>登记与交接。</w:t>
      </w:r>
    </w:p>
    <w:p w14:paraId="012DFBE2" w14:textId="77777777" w:rsidR="009B5824" w:rsidRPr="009B5824" w:rsidRDefault="009B5824" w:rsidP="009B5824">
      <w:r w:rsidRPr="009B5824">
        <w:pict w14:anchorId="6419F7B8">
          <v:rect id="_x0000_i1064" style="width:0;height:.75pt" o:hralign="center" o:hrstd="t" o:hr="t" fillcolor="#a0a0a0" stroked="f"/>
        </w:pict>
      </w:r>
    </w:p>
    <w:p w14:paraId="5C24C54C" w14:textId="77777777" w:rsidR="009B5824" w:rsidRPr="009B5824" w:rsidRDefault="009B5824" w:rsidP="009B5824">
      <w:pPr>
        <w:rPr>
          <w:b/>
          <w:bCs/>
        </w:rPr>
      </w:pPr>
      <w:r w:rsidRPr="009B5824">
        <w:rPr>
          <w:b/>
          <w:bCs/>
        </w:rPr>
        <w:t>第五章 应急演练与培训</w:t>
      </w:r>
    </w:p>
    <w:p w14:paraId="09B1D74B" w14:textId="77777777" w:rsidR="009B5824" w:rsidRPr="009B5824" w:rsidRDefault="009B5824" w:rsidP="009B5824">
      <w:r w:rsidRPr="009B5824">
        <w:rPr>
          <w:b/>
          <w:bCs/>
        </w:rPr>
        <w:t>第十五条</w:t>
      </w:r>
      <w:r w:rsidRPr="009B5824">
        <w:t> 每半年至少组织一次全员应急疏散演练，重点检验应急广播、疏散引导、电梯迫降、备用电源切换等系统的联动效果。</w:t>
      </w:r>
    </w:p>
    <w:p w14:paraId="069D1FA8" w14:textId="77777777" w:rsidR="009B5824" w:rsidRPr="009B5824" w:rsidRDefault="009B5824" w:rsidP="009B5824">
      <w:r w:rsidRPr="009B5824">
        <w:rPr>
          <w:b/>
          <w:bCs/>
        </w:rPr>
        <w:t>第十六条</w:t>
      </w:r>
      <w:r w:rsidRPr="009B5824">
        <w:t> 每年组织不少于两次应急救护专项培训，培训内容包括AED使用、止血包扎、烧伤处理、突发疾病识别等。</w:t>
      </w:r>
    </w:p>
    <w:p w14:paraId="54D4277A" w14:textId="77777777" w:rsidR="009B5824" w:rsidRPr="009B5824" w:rsidRDefault="009B5824" w:rsidP="009B5824">
      <w:r w:rsidRPr="009B5824">
        <w:rPr>
          <w:b/>
          <w:bCs/>
        </w:rPr>
        <w:t>第十七条</w:t>
      </w:r>
      <w:r w:rsidRPr="009B5824">
        <w:t> 演练与培训应形成记录，发现问题及时整改，持续完善应急预案。</w:t>
      </w:r>
    </w:p>
    <w:p w14:paraId="69FB5D0B" w14:textId="77777777" w:rsidR="009B5824" w:rsidRPr="009B5824" w:rsidRDefault="009B5824" w:rsidP="009B5824">
      <w:r w:rsidRPr="009B5824">
        <w:pict w14:anchorId="534133BF">
          <v:rect id="_x0000_i1065" style="width:0;height:.75pt" o:hralign="center" o:hrstd="t" o:hr="t" fillcolor="#a0a0a0" stroked="f"/>
        </w:pict>
      </w:r>
    </w:p>
    <w:p w14:paraId="6B2D5426" w14:textId="77777777" w:rsidR="009B5824" w:rsidRPr="009B5824" w:rsidRDefault="009B5824" w:rsidP="009B5824">
      <w:pPr>
        <w:rPr>
          <w:b/>
          <w:bCs/>
        </w:rPr>
      </w:pPr>
      <w:r w:rsidRPr="009B5824">
        <w:rPr>
          <w:b/>
          <w:bCs/>
        </w:rPr>
        <w:t>第六章 应急设施与设备保障</w:t>
      </w:r>
    </w:p>
    <w:p w14:paraId="450217E3" w14:textId="77777777" w:rsidR="009B5824" w:rsidRPr="009B5824" w:rsidRDefault="009B5824" w:rsidP="009B5824">
      <w:r w:rsidRPr="009B5824">
        <w:rPr>
          <w:b/>
          <w:bCs/>
        </w:rPr>
        <w:t>第十八条</w:t>
      </w:r>
      <w:r w:rsidRPr="009B5824">
        <w:t> 本项目消防系统、应急照明、柴油发电机组、智能照明控制系统、建筑设备监控系统等关键设施，由设备保障组定期检查、维护，确保处于完好状态。</w:t>
      </w:r>
    </w:p>
    <w:p w14:paraId="7C5B3075" w14:textId="77777777" w:rsidR="009B5824" w:rsidRPr="009B5824" w:rsidRDefault="009B5824" w:rsidP="009B5824">
      <w:r w:rsidRPr="009B5824">
        <w:rPr>
          <w:b/>
          <w:bCs/>
        </w:rPr>
        <w:t>第十九条</w:t>
      </w:r>
      <w:r w:rsidRPr="009B5824">
        <w:t> 应急供电系统（双重高压电源+柴油发电机组）每月进行模拟切换测试，确保重要负荷（消防系统、数据中心、珍藏书库环境控制、应急照明等）在断电情况下持续运行。</w:t>
      </w:r>
    </w:p>
    <w:p w14:paraId="515F0644" w14:textId="77777777" w:rsidR="009B5824" w:rsidRPr="009B5824" w:rsidRDefault="009B5824" w:rsidP="009B5824">
      <w:r w:rsidRPr="009B5824">
        <w:rPr>
          <w:b/>
          <w:bCs/>
        </w:rPr>
        <w:t>第二十条</w:t>
      </w:r>
      <w:r w:rsidRPr="009B5824">
        <w:t> 疏散通道、安全出口、消防设备周围应保持无遮挡，严禁擅自改动疏散指示标志位置。</w:t>
      </w:r>
    </w:p>
    <w:p w14:paraId="45805205" w14:textId="77777777" w:rsidR="009B5824" w:rsidRPr="009B5824" w:rsidRDefault="009B5824" w:rsidP="009B5824">
      <w:r w:rsidRPr="009B5824">
        <w:pict w14:anchorId="076B016E">
          <v:rect id="_x0000_i1066" style="width:0;height:.75pt" o:hralign="center" o:hrstd="t" o:hr="t" fillcolor="#a0a0a0" stroked="f"/>
        </w:pict>
      </w:r>
    </w:p>
    <w:p w14:paraId="66D75232" w14:textId="77777777" w:rsidR="009B5824" w:rsidRPr="009B5824" w:rsidRDefault="009B5824" w:rsidP="009B5824">
      <w:pPr>
        <w:rPr>
          <w:b/>
          <w:bCs/>
        </w:rPr>
      </w:pPr>
      <w:r w:rsidRPr="009B5824">
        <w:rPr>
          <w:b/>
          <w:bCs/>
        </w:rPr>
        <w:t>第七章 附则</w:t>
      </w:r>
    </w:p>
    <w:p w14:paraId="6D7933D5" w14:textId="77777777" w:rsidR="009B5824" w:rsidRPr="009B5824" w:rsidRDefault="009B5824" w:rsidP="009B5824">
      <w:r w:rsidRPr="009B5824">
        <w:rPr>
          <w:b/>
          <w:bCs/>
        </w:rPr>
        <w:t>第二十一条</w:t>
      </w:r>
      <w:r w:rsidRPr="009B5824">
        <w:t> 本制度自发布之日起实施，由项目运营单位负责解释与修订。</w:t>
      </w:r>
    </w:p>
    <w:p w14:paraId="5DC67341" w14:textId="77777777" w:rsidR="009B5824" w:rsidRPr="009B5824" w:rsidRDefault="009B5824" w:rsidP="009B5824">
      <w:r w:rsidRPr="009B5824">
        <w:rPr>
          <w:b/>
          <w:bCs/>
        </w:rPr>
        <w:t>第二十二条</w:t>
      </w:r>
      <w:r w:rsidRPr="009B5824">
        <w:t> 对违反本制度、造成安全隐患或事故责任的人员，将依据有关规定追究相应责任。</w:t>
      </w:r>
    </w:p>
    <w:p w14:paraId="5CACEFF8" w14:textId="77777777" w:rsidR="00152363" w:rsidRPr="009B5824" w:rsidRDefault="00152363"/>
    <w:sectPr w:rsidR="00152363" w:rsidRPr="009B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36228"/>
    <w:multiLevelType w:val="multilevel"/>
    <w:tmpl w:val="DA8A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E6D01"/>
    <w:multiLevelType w:val="multilevel"/>
    <w:tmpl w:val="3F80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283205">
    <w:abstractNumId w:val="0"/>
  </w:num>
  <w:num w:numId="2" w16cid:durableId="141859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3E"/>
    <w:rsid w:val="000D46A4"/>
    <w:rsid w:val="00152363"/>
    <w:rsid w:val="00421B07"/>
    <w:rsid w:val="004C6555"/>
    <w:rsid w:val="00727073"/>
    <w:rsid w:val="007D293E"/>
    <w:rsid w:val="009B5824"/>
    <w:rsid w:val="00A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5C940-BEC6-45E7-88D8-F113A99E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9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9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93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9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9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9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9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9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93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D29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9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9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9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9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9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2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2026-03-27T01:49:00Z</dcterms:created>
  <dcterms:modified xsi:type="dcterms:W3CDTF">2026-03-27T01:49:00Z</dcterms:modified>
</cp:coreProperties>
</file>