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FF711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本项目场地与公共交通站点联系便捷，具体分析如下：</w:t>
      </w:r>
    </w:p>
    <w:p w14:paraId="21425F1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一、场地出入口到达公共交通站点距离</w:t>
      </w:r>
    </w:p>
    <w:p w14:paraId="3BA82412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项目场地位于开封某高校内，东临城市主干道夷山大街，北侧为东京大道。场地主要出入口（东侧沿夷山大街出入口）步行距离范围内设有公共交通站点：</w:t>
      </w:r>
    </w:p>
    <w:p w14:paraId="18CF89DD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夷山大街与东京大道交叉口南侧设有公交站点，距离场地东侧出入口约280m，步行时间约4分钟；该站点停靠公交线路包括多条线路，可便捷通达开封市区各主要区域。经现场实测，场地出入口到达最近公共交通站点的步行距离不超过300m，满足要求。</w:t>
      </w:r>
    </w:p>
    <w:p w14:paraId="3C07877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二、公共交通站点线路数量</w:t>
      </w:r>
    </w:p>
    <w:p w14:paraId="3F3C313C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场地出入口步行距离800m范围内，设有不少于2条线路的公共交通站点：夷山大街沿线公交站点：停靠线路共4条；东京大道沿线公交站点：停靠线路共4条；上述站点均位于场地出入口步行距离800m范围内，线路总数超过2条。经核查，场地出入口步行距离800m范围内公交线路数量不少于2条，满足要求。</w:t>
      </w:r>
    </w:p>
    <w:p w14:paraId="51B947F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三、结论</w:t>
      </w:r>
      <w:bookmarkStart w:id="0" w:name="_GoBack"/>
      <w:bookmarkEnd w:id="0"/>
    </w:p>
    <w:p w14:paraId="7EC449E1">
      <w:pPr>
        <w:ind w:firstLine="560" w:firstLineChars="200"/>
      </w:pPr>
      <w:r>
        <w:rPr>
          <w:rFonts w:hint="default" w:ascii="Times New Roman" w:hAnsi="Times New Roman" w:cs="Times New Roman"/>
          <w:sz w:val="28"/>
          <w:szCs w:val="28"/>
        </w:rPr>
        <w:t>本项目场地出入口到达公共交通站点的步行距离不超过300m，且800m范围内公交线路数量不少于2条，满足三星级绿色建筑评价标准要求。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2026-03-21T08:08:47Z</dcterms:created>
  <dc:creator>10705</dc:creator>
  <cp:lastModifiedBy>王翔</cp:lastModifiedBy>
  <dcterms:modified xsi:type="dcterms:W3CDTF">2026-03-21T08:10:59Z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51B9FDFA4A284D68B590A33D6A52BD6F_12</vt:lpwstr>
  </property>
</Properties>
</file>