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4A46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光污染分析报告</w:t>
      </w:r>
    </w:p>
    <w:p w14:paraId="575EAAEB">
      <w:pPr>
        <w:rPr>
          <w:rFonts w:hint="eastAsia"/>
        </w:rPr>
      </w:pPr>
    </w:p>
    <w:p w14:paraId="1E3CC356">
      <w:pPr>
        <w:rPr>
          <w:rFonts w:hint="eastAsia"/>
        </w:rPr>
      </w:pPr>
      <w:r>
        <w:rPr>
          <w:rFonts w:hint="eastAsia"/>
        </w:rPr>
        <w:t>文件编号：PYTS-LIGHT-2026-001</w:t>
      </w:r>
    </w:p>
    <w:p w14:paraId="5DA28B58">
      <w:pPr>
        <w:rPr>
          <w:rFonts w:hint="eastAsia"/>
        </w:rPr>
      </w:pPr>
      <w:r>
        <w:rPr>
          <w:rFonts w:hint="eastAsia"/>
        </w:rPr>
        <w:t>编制依据：</w:t>
      </w:r>
    </w:p>
    <w:p w14:paraId="1BE12193">
      <w:pPr>
        <w:rPr>
          <w:rFonts w:hint="eastAsia"/>
        </w:rPr>
      </w:pPr>
    </w:p>
    <w:p w14:paraId="3F5EE9E4">
      <w:pPr>
        <w:rPr>
          <w:rFonts w:hint="eastAsia"/>
        </w:rPr>
      </w:pPr>
      <w:r>
        <w:rPr>
          <w:rFonts w:hint="eastAsia"/>
        </w:rPr>
        <w:t>• 绿色建筑评价标准 8.2.7 条文</w:t>
      </w:r>
    </w:p>
    <w:p w14:paraId="5BF270A5">
      <w:pPr>
        <w:rPr>
          <w:rFonts w:hint="eastAsia"/>
        </w:rPr>
      </w:pPr>
    </w:p>
    <w:p w14:paraId="5D3A1F73">
      <w:pPr>
        <w:rPr>
          <w:rFonts w:hint="eastAsia"/>
        </w:rPr>
      </w:pPr>
      <w:r>
        <w:rPr>
          <w:rFonts w:hint="eastAsia"/>
        </w:rPr>
        <w:t>• 《建筑环境通用规范》GB 55016-2021</w:t>
      </w:r>
    </w:p>
    <w:p w14:paraId="2F07453C">
      <w:pPr>
        <w:rPr>
          <w:rFonts w:hint="eastAsia"/>
        </w:rPr>
      </w:pPr>
    </w:p>
    <w:p w14:paraId="7409EBE0">
      <w:pPr>
        <w:rPr>
          <w:rFonts w:hint="eastAsia"/>
        </w:rPr>
      </w:pPr>
      <w:r>
        <w:rPr>
          <w:rFonts w:hint="eastAsia"/>
        </w:rPr>
        <w:t>• 《城市夜景照明设计规范》JGJ/T 163-2008</w:t>
      </w:r>
    </w:p>
    <w:p w14:paraId="44BFB492">
      <w:pPr>
        <w:rPr>
          <w:rFonts w:hint="eastAsia"/>
        </w:rPr>
      </w:pPr>
    </w:p>
    <w:p w14:paraId="14394D0F">
      <w:pPr>
        <w:rPr>
          <w:rFonts w:hint="eastAsia"/>
        </w:rPr>
      </w:pPr>
      <w:r>
        <w:rPr>
          <w:rFonts w:hint="eastAsia"/>
        </w:rPr>
        <w:t>• 《室外照明干扰光限制规范》</w:t>
      </w:r>
    </w:p>
    <w:p w14:paraId="368D0663">
      <w:pPr>
        <w:rPr>
          <w:rFonts w:hint="eastAsia"/>
        </w:rPr>
      </w:pPr>
    </w:p>
    <w:p w14:paraId="50D26B77">
      <w:pPr>
        <w:rPr>
          <w:rFonts w:hint="eastAsia"/>
        </w:rPr>
      </w:pPr>
      <w:r>
        <w:rPr>
          <w:rFonts w:hint="eastAsia"/>
        </w:rPr>
        <w:t>• 《玻璃幕墙光热性能》相关标准</w:t>
      </w:r>
    </w:p>
    <w:p w14:paraId="2F182A63">
      <w:pPr>
        <w:rPr>
          <w:rFonts w:hint="eastAsia"/>
        </w:rPr>
      </w:pPr>
    </w:p>
    <w:p w14:paraId="4C41E2D4">
      <w:pPr>
        <w:rPr>
          <w:rFonts w:hint="eastAsia"/>
        </w:rPr>
      </w:pPr>
      <w:r>
        <w:rPr>
          <w:rFonts w:hint="eastAsia"/>
        </w:rPr>
        <w:t>• 项目照明设计方案、建筑总平面图、景观专业图纸</w:t>
      </w:r>
    </w:p>
    <w:p w14:paraId="7E731D9F">
      <w:pPr>
        <w:rPr>
          <w:rFonts w:hint="eastAsia"/>
        </w:rPr>
      </w:pPr>
      <w:r>
        <w:rPr>
          <w:rFonts w:hint="eastAsia"/>
        </w:rPr>
        <w:t>一、项目概况</w:t>
      </w:r>
    </w:p>
    <w:p w14:paraId="2D453F43">
      <w:pPr>
        <w:rPr>
          <w:rFonts w:hint="eastAsia"/>
        </w:rPr>
      </w:pPr>
    </w:p>
    <w:p w14:paraId="6B545DDA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6B877C0A">
      <w:pPr>
        <w:rPr>
          <w:rFonts w:hint="eastAsia"/>
        </w:rPr>
      </w:pPr>
    </w:p>
    <w:p w14:paraId="7B7662F1">
      <w:pPr>
        <w:rPr>
          <w:rFonts w:hint="eastAsia"/>
        </w:rPr>
      </w:pPr>
      <w:r>
        <w:rPr>
          <w:rFonts w:hint="eastAsia"/>
        </w:rPr>
        <w:t>• 建设地点：广州市番禺区，环境区域为E3类（文化建筑+居住混合区）</w:t>
      </w:r>
    </w:p>
    <w:p w14:paraId="778C2333">
      <w:pPr>
        <w:rPr>
          <w:rFonts w:hint="eastAsia"/>
        </w:rPr>
      </w:pPr>
    </w:p>
    <w:p w14:paraId="3C18EBFB">
      <w:pPr>
        <w:rPr>
          <w:rFonts w:hint="eastAsia"/>
        </w:rPr>
      </w:pPr>
      <w:r>
        <w:rPr>
          <w:rFonts w:hint="eastAsia"/>
        </w:rPr>
        <w:t>• 功能定位：公共文化服务建筑，设置室内外照明及室外显示屏</w:t>
      </w:r>
    </w:p>
    <w:p w14:paraId="22AAAEE9">
      <w:pPr>
        <w:rPr>
          <w:rFonts w:hint="eastAsia"/>
        </w:rPr>
      </w:pPr>
    </w:p>
    <w:p w14:paraId="62C43B87">
      <w:pPr>
        <w:rPr>
          <w:rFonts w:hint="eastAsia"/>
        </w:rPr>
      </w:pPr>
      <w:r>
        <w:rPr>
          <w:rFonts w:hint="eastAsia"/>
        </w:rPr>
        <w:t>• 设计目标：严格落实8.2.7条文要求，避免光污染，获得本条满分10分</w:t>
      </w:r>
    </w:p>
    <w:p w14:paraId="2CB7E54A">
      <w:pPr>
        <w:rPr>
          <w:rFonts w:hint="eastAsia"/>
        </w:rPr>
      </w:pPr>
      <w:r>
        <w:rPr>
          <w:rFonts w:hint="eastAsia"/>
        </w:rPr>
        <w:t>二、第1款：居住空间窗外垂直面照度控制分析（目标5分）</w:t>
      </w:r>
    </w:p>
    <w:p w14:paraId="56EAE109">
      <w:pPr>
        <w:rPr>
          <w:rFonts w:hint="eastAsia"/>
        </w:rPr>
      </w:pPr>
    </w:p>
    <w:p w14:paraId="7972B421">
      <w:pPr>
        <w:rPr>
          <w:rFonts w:hint="eastAsia"/>
        </w:rPr>
      </w:pPr>
      <w:r>
        <w:rPr>
          <w:rFonts w:hint="eastAsia"/>
        </w:rPr>
        <w:t>2.1 规范限值要求</w:t>
      </w:r>
    </w:p>
    <w:p w14:paraId="06325C2C">
      <w:pPr>
        <w:rPr>
          <w:rFonts w:hint="eastAsia"/>
        </w:rPr>
      </w:pPr>
    </w:p>
    <w:p w14:paraId="05747E3E">
      <w:pPr>
        <w:rPr>
          <w:rFonts w:hint="eastAsia"/>
        </w:rPr>
      </w:pPr>
      <w:r>
        <w:rPr>
          <w:rFonts w:hint="eastAsia"/>
        </w:rPr>
        <w:t>根据表8.2.7-1，E3类环境区域限值：</w:t>
      </w:r>
    </w:p>
    <w:p w14:paraId="7C0EEC25">
      <w:pPr>
        <w:rPr>
          <w:rFonts w:hint="eastAsia"/>
        </w:rPr>
      </w:pPr>
    </w:p>
    <w:p w14:paraId="3DCEADC1">
      <w:pPr>
        <w:rPr>
          <w:rFonts w:hint="eastAsia"/>
        </w:rPr>
      </w:pPr>
      <w:r>
        <w:rPr>
          <w:rFonts w:hint="eastAsia"/>
        </w:rPr>
        <w:t>• 非熄灯时段：垂直面照度Ev ≤5 lx</w:t>
      </w:r>
    </w:p>
    <w:p w14:paraId="6BE1801A">
      <w:pPr>
        <w:rPr>
          <w:rFonts w:hint="eastAsia"/>
        </w:rPr>
      </w:pPr>
    </w:p>
    <w:p w14:paraId="79D9788F">
      <w:pPr>
        <w:rPr>
          <w:rFonts w:hint="eastAsia"/>
        </w:rPr>
      </w:pPr>
      <w:r>
        <w:rPr>
          <w:rFonts w:hint="eastAsia"/>
        </w:rPr>
        <w:t>• 熄灯时段（0:00-6:00）：垂直面照度Ev ≤1 lx</w:t>
      </w:r>
    </w:p>
    <w:p w14:paraId="031E505A">
      <w:pPr>
        <w:rPr>
          <w:rFonts w:hint="eastAsia"/>
        </w:rPr>
      </w:pPr>
    </w:p>
    <w:p w14:paraId="41C96765">
      <w:pPr>
        <w:rPr>
          <w:rFonts w:hint="eastAsia"/>
        </w:rPr>
      </w:pPr>
      <w:r>
        <w:rPr>
          <w:rFonts w:hint="eastAsia"/>
        </w:rPr>
        <w:t>• 公共照明影响时，熄灯时段限值提高至2 lx</w:t>
      </w:r>
    </w:p>
    <w:p w14:paraId="414644E4">
      <w:pPr>
        <w:rPr>
          <w:rFonts w:hint="eastAsia"/>
        </w:rPr>
      </w:pPr>
    </w:p>
    <w:p w14:paraId="0E16A642">
      <w:pPr>
        <w:rPr>
          <w:rFonts w:hint="eastAsia"/>
        </w:rPr>
      </w:pPr>
      <w:r>
        <w:rPr>
          <w:rFonts w:hint="eastAsia"/>
        </w:rPr>
        <w:t>2.2 照明设计与控制措施</w:t>
      </w:r>
    </w:p>
    <w:p w14:paraId="620532FE">
      <w:pPr>
        <w:rPr>
          <w:rFonts w:hint="eastAsia"/>
        </w:rPr>
      </w:pPr>
    </w:p>
    <w:p w14:paraId="3722E0E2">
      <w:pPr>
        <w:rPr>
          <w:rFonts w:hint="eastAsia"/>
        </w:rPr>
      </w:pPr>
      <w:r>
        <w:rPr>
          <w:rFonts w:hint="eastAsia"/>
        </w:rPr>
        <w:t>1. 灯具选型：</w:t>
      </w:r>
    </w:p>
    <w:p w14:paraId="147B7369">
      <w:pPr>
        <w:rPr>
          <w:rFonts w:hint="eastAsia"/>
        </w:rPr>
      </w:pPr>
    </w:p>
    <w:p w14:paraId="7934501E">
      <w:pPr>
        <w:rPr>
          <w:rFonts w:hint="eastAsia"/>
        </w:rPr>
      </w:pPr>
      <w:r>
        <w:rPr>
          <w:rFonts w:hint="eastAsia"/>
        </w:rPr>
        <w:t>◦ 室外照明采用截光型/半截光型灯具，严格控制上射光通量比例（≤10%），避免光线向上散射。</w:t>
      </w:r>
    </w:p>
    <w:p w14:paraId="649CD03E">
      <w:pPr>
        <w:rPr>
          <w:rFonts w:hint="eastAsia"/>
        </w:rPr>
      </w:pPr>
    </w:p>
    <w:p w14:paraId="7D71B151">
      <w:pPr>
        <w:rPr>
          <w:rFonts w:hint="eastAsia"/>
        </w:rPr>
      </w:pPr>
      <w:r>
        <w:rPr>
          <w:rFonts w:hint="eastAsia"/>
        </w:rPr>
        <w:t>◦ 建筑立面照明采用窄光束投光灯，光束角≤30°，精准照射建筑立面，避免光线溢散至周边居住建筑窗户。</w:t>
      </w:r>
    </w:p>
    <w:p w14:paraId="3A4B629C">
      <w:pPr>
        <w:rPr>
          <w:rFonts w:hint="eastAsia"/>
        </w:rPr>
      </w:pPr>
    </w:p>
    <w:p w14:paraId="541CBA1B">
      <w:pPr>
        <w:rPr>
          <w:rFonts w:hint="eastAsia"/>
        </w:rPr>
      </w:pPr>
      <w:r>
        <w:rPr>
          <w:rFonts w:hint="eastAsia"/>
        </w:rPr>
        <w:t>2. 布局控制：</w:t>
      </w:r>
    </w:p>
    <w:p w14:paraId="735247FC">
      <w:pPr>
        <w:rPr>
          <w:rFonts w:hint="eastAsia"/>
        </w:rPr>
      </w:pPr>
    </w:p>
    <w:p w14:paraId="6DEF5E9B">
      <w:pPr>
        <w:rPr>
          <w:rFonts w:hint="eastAsia"/>
        </w:rPr>
      </w:pPr>
      <w:r>
        <w:rPr>
          <w:rFonts w:hint="eastAsia"/>
        </w:rPr>
        <w:t>◦ 室外照明灯具远离周边居住建筑，与最近居住建筑窗户距离≥15m。</w:t>
      </w:r>
    </w:p>
    <w:p w14:paraId="2D250607">
      <w:pPr>
        <w:rPr>
          <w:rFonts w:hint="eastAsia"/>
        </w:rPr>
      </w:pPr>
    </w:p>
    <w:p w14:paraId="4FBD94AD">
      <w:pPr>
        <w:rPr>
          <w:rFonts w:hint="eastAsia"/>
        </w:rPr>
      </w:pPr>
      <w:r>
        <w:rPr>
          <w:rFonts w:hint="eastAsia"/>
        </w:rPr>
        <w:t>◦ 灯具安装角度向下倾斜，避免光线直射居住建筑窗户。</w:t>
      </w:r>
    </w:p>
    <w:p w14:paraId="6A980A93">
      <w:pPr>
        <w:rPr>
          <w:rFonts w:hint="eastAsia"/>
        </w:rPr>
      </w:pPr>
    </w:p>
    <w:p w14:paraId="5953E68D">
      <w:pPr>
        <w:rPr>
          <w:rFonts w:hint="eastAsia"/>
        </w:rPr>
      </w:pPr>
      <w:r>
        <w:rPr>
          <w:rFonts w:hint="eastAsia"/>
        </w:rPr>
        <w:t>3. 时段控制：</w:t>
      </w:r>
    </w:p>
    <w:p w14:paraId="7713CAB3">
      <w:pPr>
        <w:rPr>
          <w:rFonts w:hint="eastAsia"/>
        </w:rPr>
      </w:pPr>
    </w:p>
    <w:p w14:paraId="65843DEC">
      <w:pPr>
        <w:rPr>
          <w:rFonts w:hint="eastAsia"/>
        </w:rPr>
      </w:pPr>
      <w:r>
        <w:rPr>
          <w:rFonts w:hint="eastAsia"/>
        </w:rPr>
        <w:t>◦ 非熄灯时段（6:00-24:00）：开启建筑立面照明、景观照明，通过调光器将居住建筑窗外垂直面照度控制在≤4 lx。</w:t>
      </w:r>
    </w:p>
    <w:p w14:paraId="66C40BB8">
      <w:pPr>
        <w:rPr>
          <w:rFonts w:hint="eastAsia"/>
        </w:rPr>
      </w:pPr>
    </w:p>
    <w:p w14:paraId="675536D7">
      <w:pPr>
        <w:rPr>
          <w:rFonts w:hint="eastAsia"/>
        </w:rPr>
      </w:pPr>
      <w:r>
        <w:rPr>
          <w:rFonts w:hint="eastAsia"/>
        </w:rPr>
        <w:t>◦ 熄灯时段（0:00-6:00）：关闭建筑立面照明、景观照明，仅保留必要的安全照明，照度控制在≤1 lx（满足≤2 lx的公共照明限值要求）。</w:t>
      </w:r>
    </w:p>
    <w:p w14:paraId="08BE0E75">
      <w:pPr>
        <w:rPr>
          <w:rFonts w:hint="eastAsia"/>
        </w:rPr>
      </w:pPr>
    </w:p>
    <w:p w14:paraId="0B26521F">
      <w:pPr>
        <w:rPr>
          <w:rFonts w:hint="eastAsia"/>
        </w:rPr>
      </w:pPr>
      <w:r>
        <w:rPr>
          <w:rFonts w:hint="eastAsia"/>
        </w:rPr>
        <w:t>2.3 照度计算与达标验证</w:t>
      </w:r>
    </w:p>
    <w:p w14:paraId="3B628877">
      <w:pPr>
        <w:rPr>
          <w:rFonts w:hint="eastAsia"/>
        </w:rPr>
      </w:pPr>
    </w:p>
    <w:p w14:paraId="02954794">
      <w:pPr>
        <w:rPr>
          <w:rFonts w:hint="eastAsia"/>
        </w:rPr>
      </w:pPr>
      <w:r>
        <w:rPr>
          <w:rFonts w:hint="eastAsia"/>
        </w:rPr>
        <w:t>经DIALux照明软件模拟计算：</w:t>
      </w:r>
    </w:p>
    <w:p w14:paraId="71C3D934">
      <w:pPr>
        <w:rPr>
          <w:rFonts w:hint="eastAsia"/>
        </w:rPr>
      </w:pPr>
    </w:p>
    <w:p w14:paraId="245BD455">
      <w:pPr>
        <w:rPr>
          <w:rFonts w:hint="eastAsia"/>
        </w:rPr>
      </w:pPr>
      <w:r>
        <w:rPr>
          <w:rFonts w:hint="eastAsia"/>
        </w:rPr>
        <w:t>• 非熄灯时段：周边居住建筑窗外垂直面照度最大值为3.8 lx ≤5 lx ✅</w:t>
      </w:r>
    </w:p>
    <w:p w14:paraId="0B7975D9">
      <w:pPr>
        <w:rPr>
          <w:rFonts w:hint="eastAsia"/>
        </w:rPr>
      </w:pPr>
    </w:p>
    <w:p w14:paraId="1E79D41E">
      <w:pPr>
        <w:rPr>
          <w:rFonts w:hint="eastAsia"/>
        </w:rPr>
      </w:pPr>
      <w:r>
        <w:rPr>
          <w:rFonts w:hint="eastAsia"/>
        </w:rPr>
        <w:t>• 熄灯时段：周边居住建筑窗外垂直面照度最大值为0.8 lx ≤2 lx ✅</w:t>
      </w:r>
    </w:p>
    <w:p w14:paraId="14882951">
      <w:pPr>
        <w:rPr>
          <w:rFonts w:hint="eastAsia"/>
        </w:rPr>
      </w:pPr>
      <w:r>
        <w:rPr>
          <w:rFonts w:hint="eastAsia"/>
        </w:rPr>
        <w:t>满足8.2.7条文第1款要求，可获得5分。</w:t>
      </w:r>
    </w:p>
    <w:p w14:paraId="5564CA4D">
      <w:pPr>
        <w:rPr>
          <w:rFonts w:hint="eastAsia"/>
        </w:rPr>
      </w:pPr>
      <w:r>
        <w:rPr>
          <w:rFonts w:hint="eastAsia"/>
        </w:rPr>
        <w:t>三、第2款：室外显示屏光污染控制分析（目标5分）</w:t>
      </w:r>
    </w:p>
    <w:p w14:paraId="0ACBFE1A">
      <w:pPr>
        <w:rPr>
          <w:rFonts w:hint="eastAsia"/>
        </w:rPr>
      </w:pPr>
    </w:p>
    <w:p w14:paraId="7FC16362">
      <w:pPr>
        <w:rPr>
          <w:rFonts w:hint="eastAsia"/>
        </w:rPr>
      </w:pPr>
      <w:r>
        <w:rPr>
          <w:rFonts w:hint="eastAsia"/>
        </w:rPr>
        <w:t>3.1 规范限值要求</w:t>
      </w:r>
    </w:p>
    <w:p w14:paraId="176FE381">
      <w:pPr>
        <w:rPr>
          <w:rFonts w:hint="eastAsia"/>
        </w:rPr>
      </w:pPr>
    </w:p>
    <w:p w14:paraId="17B5E0BD">
      <w:pPr>
        <w:rPr>
          <w:rFonts w:hint="eastAsia"/>
        </w:rPr>
      </w:pPr>
      <w:r>
        <w:rPr>
          <w:rFonts w:hint="eastAsia"/>
        </w:rPr>
        <w:t>根据表8.2.7-2，E3类环境区域限值：</w:t>
      </w:r>
    </w:p>
    <w:p w14:paraId="1BCD44EF">
      <w:pPr>
        <w:rPr>
          <w:rFonts w:hint="eastAsia"/>
        </w:rPr>
      </w:pPr>
    </w:p>
    <w:p w14:paraId="06A8C763">
      <w:pPr>
        <w:rPr>
          <w:rFonts w:hint="eastAsia"/>
        </w:rPr>
      </w:pPr>
      <w:r>
        <w:rPr>
          <w:rFonts w:hint="eastAsia"/>
        </w:rPr>
        <w:t>• 显示屏表面平均亮度 ≤400 cd/m²</w:t>
      </w:r>
    </w:p>
    <w:p w14:paraId="60B9A08D">
      <w:pPr>
        <w:rPr>
          <w:rFonts w:hint="eastAsia"/>
        </w:rPr>
      </w:pPr>
    </w:p>
    <w:p w14:paraId="2FCFAE5A">
      <w:pPr>
        <w:rPr>
          <w:rFonts w:hint="eastAsia"/>
        </w:rPr>
      </w:pPr>
      <w:r>
        <w:rPr>
          <w:rFonts w:hint="eastAsia"/>
        </w:rPr>
        <w:t>• 车道和人行道两侧未设置动态模式显示屏</w:t>
      </w:r>
    </w:p>
    <w:p w14:paraId="7D1D4697">
      <w:pPr>
        <w:rPr>
          <w:rFonts w:hint="eastAsia"/>
        </w:rPr>
      </w:pPr>
    </w:p>
    <w:p w14:paraId="1873A596">
      <w:pPr>
        <w:rPr>
          <w:rFonts w:hint="eastAsia"/>
        </w:rPr>
      </w:pPr>
      <w:r>
        <w:rPr>
          <w:rFonts w:hint="eastAsia"/>
        </w:rPr>
        <w:t>3.2 显示屏设计与控制措施</w:t>
      </w:r>
    </w:p>
    <w:p w14:paraId="1C697C33">
      <w:pPr>
        <w:rPr>
          <w:rFonts w:hint="eastAsia"/>
        </w:rPr>
      </w:pPr>
    </w:p>
    <w:p w14:paraId="2362957C">
      <w:pPr>
        <w:rPr>
          <w:rFonts w:hint="eastAsia"/>
        </w:rPr>
      </w:pPr>
      <w:r>
        <w:rPr>
          <w:rFonts w:hint="eastAsia"/>
        </w:rPr>
        <w:t>1. 亮度控制：</w:t>
      </w:r>
    </w:p>
    <w:p w14:paraId="504F6182">
      <w:pPr>
        <w:rPr>
          <w:rFonts w:hint="eastAsia"/>
        </w:rPr>
      </w:pPr>
    </w:p>
    <w:p w14:paraId="445E57E0">
      <w:pPr>
        <w:rPr>
          <w:rFonts w:hint="eastAsia"/>
        </w:rPr>
      </w:pPr>
      <w:r>
        <w:rPr>
          <w:rFonts w:hint="eastAsia"/>
        </w:rPr>
        <w:t>◦ 室外显示屏采用自动亮度调节系统，根据环境光照强度实时调整亮度：</w:t>
      </w:r>
    </w:p>
    <w:p w14:paraId="3F45CC31">
      <w:pPr>
        <w:rPr>
          <w:rFonts w:hint="eastAsia"/>
        </w:rPr>
      </w:pPr>
    </w:p>
    <w:p w14:paraId="3BC3E901">
      <w:pPr>
        <w:rPr>
          <w:rFonts w:hint="eastAsia"/>
        </w:rPr>
      </w:pPr>
      <w:r>
        <w:rPr>
          <w:rFonts w:hint="eastAsia"/>
        </w:rPr>
        <w:t>◦ 白天：亮度≤400 cd/m²</w:t>
      </w:r>
    </w:p>
    <w:p w14:paraId="62B27954">
      <w:pPr>
        <w:rPr>
          <w:rFonts w:hint="eastAsia"/>
        </w:rPr>
      </w:pPr>
    </w:p>
    <w:p w14:paraId="210FD8AD">
      <w:pPr>
        <w:rPr>
          <w:rFonts w:hint="eastAsia"/>
        </w:rPr>
      </w:pPr>
      <w:r>
        <w:rPr>
          <w:rFonts w:hint="eastAsia"/>
        </w:rPr>
        <w:t>◦ 夜间：亮度≤100 cd/m²</w:t>
      </w:r>
    </w:p>
    <w:p w14:paraId="55476F74">
      <w:pPr>
        <w:rPr>
          <w:rFonts w:hint="eastAsia"/>
        </w:rPr>
      </w:pPr>
    </w:p>
    <w:p w14:paraId="757DCCD2">
      <w:pPr>
        <w:rPr>
          <w:rFonts w:hint="eastAsia"/>
        </w:rPr>
      </w:pPr>
      <w:r>
        <w:rPr>
          <w:rFonts w:hint="eastAsia"/>
        </w:rPr>
        <w:t>◦ 显示屏表面平均亮度最大值为380 cd/m² ≤400 cd/m²。</w:t>
      </w:r>
    </w:p>
    <w:p w14:paraId="4F9446AC">
      <w:pPr>
        <w:rPr>
          <w:rFonts w:hint="eastAsia"/>
        </w:rPr>
      </w:pPr>
    </w:p>
    <w:p w14:paraId="7733A1FB">
      <w:pPr>
        <w:rPr>
          <w:rFonts w:hint="eastAsia"/>
        </w:rPr>
      </w:pPr>
      <w:r>
        <w:rPr>
          <w:rFonts w:hint="eastAsia"/>
        </w:rPr>
        <w:t>2. 布局控制：</w:t>
      </w:r>
    </w:p>
    <w:p w14:paraId="7E17A877">
      <w:pPr>
        <w:rPr>
          <w:rFonts w:hint="eastAsia"/>
        </w:rPr>
      </w:pPr>
    </w:p>
    <w:p w14:paraId="749677BC">
      <w:pPr>
        <w:rPr>
          <w:rFonts w:hint="eastAsia"/>
        </w:rPr>
      </w:pPr>
      <w:r>
        <w:rPr>
          <w:rFonts w:hint="eastAsia"/>
        </w:rPr>
        <w:t>◦ 室外显示屏设置于建筑北侧主入口上方，远离车道和人行道两侧，避免动态画面干扰行人与车辆。</w:t>
      </w:r>
    </w:p>
    <w:p w14:paraId="27BE3C88">
      <w:pPr>
        <w:rPr>
          <w:rFonts w:hint="eastAsia"/>
        </w:rPr>
      </w:pPr>
    </w:p>
    <w:p w14:paraId="7BF37366">
      <w:pPr>
        <w:rPr>
          <w:rFonts w:hint="eastAsia"/>
        </w:rPr>
      </w:pPr>
      <w:r>
        <w:rPr>
          <w:rFonts w:hint="eastAsia"/>
        </w:rPr>
        <w:t>◦ 显示屏朝向图书馆内部广场，避免光线直射周边居住建筑。</w:t>
      </w:r>
    </w:p>
    <w:p w14:paraId="581075E1">
      <w:pPr>
        <w:rPr>
          <w:rFonts w:hint="eastAsia"/>
        </w:rPr>
      </w:pPr>
    </w:p>
    <w:p w14:paraId="73455E6D">
      <w:pPr>
        <w:rPr>
          <w:rFonts w:hint="eastAsia"/>
        </w:rPr>
      </w:pPr>
      <w:r>
        <w:rPr>
          <w:rFonts w:hint="eastAsia"/>
        </w:rPr>
        <w:t>3. 模式控制：</w:t>
      </w:r>
    </w:p>
    <w:p w14:paraId="7E40FE57">
      <w:pPr>
        <w:rPr>
          <w:rFonts w:hint="eastAsia"/>
        </w:rPr>
      </w:pPr>
    </w:p>
    <w:p w14:paraId="769751E2">
      <w:pPr>
        <w:rPr>
          <w:rFonts w:hint="eastAsia"/>
        </w:rPr>
      </w:pPr>
      <w:r>
        <w:rPr>
          <w:rFonts w:hint="eastAsia"/>
        </w:rPr>
        <w:t>◦ 车道和人行道两侧未设置任何动态模式显示屏，仅在主入口设置静态信息发布屏（夜间自动切换为静态模式）。</w:t>
      </w:r>
    </w:p>
    <w:p w14:paraId="1DF0DA1E">
      <w:pPr>
        <w:rPr>
          <w:rFonts w:hint="eastAsia"/>
        </w:rPr>
      </w:pPr>
    </w:p>
    <w:p w14:paraId="05C88356">
      <w:pPr>
        <w:rPr>
          <w:rFonts w:hint="eastAsia"/>
        </w:rPr>
      </w:pPr>
      <w:r>
        <w:rPr>
          <w:rFonts w:hint="eastAsia"/>
        </w:rPr>
        <w:t>3.3 亮度检测与达标验证</w:t>
      </w:r>
    </w:p>
    <w:p w14:paraId="26DBA2F9">
      <w:pPr>
        <w:rPr>
          <w:rFonts w:hint="eastAsia"/>
        </w:rPr>
      </w:pPr>
    </w:p>
    <w:p w14:paraId="44860625">
      <w:pPr>
        <w:rPr>
          <w:rFonts w:hint="eastAsia"/>
        </w:rPr>
      </w:pPr>
      <w:r>
        <w:rPr>
          <w:rFonts w:hint="eastAsia"/>
        </w:rPr>
        <w:t>经现场检测：</w:t>
      </w:r>
    </w:p>
    <w:p w14:paraId="29D6A9CE">
      <w:pPr>
        <w:rPr>
          <w:rFonts w:hint="eastAsia"/>
        </w:rPr>
      </w:pPr>
    </w:p>
    <w:p w14:paraId="5CF9EE2B">
      <w:pPr>
        <w:rPr>
          <w:rFonts w:hint="eastAsia"/>
        </w:rPr>
      </w:pPr>
      <w:r>
        <w:rPr>
          <w:rFonts w:hint="eastAsia"/>
        </w:rPr>
        <w:t>• 显示屏表面平均亮度最大值为380 cd/m² ≤400 cd/m² ✅</w:t>
      </w:r>
    </w:p>
    <w:p w14:paraId="3BA01FE5">
      <w:pPr>
        <w:rPr>
          <w:rFonts w:hint="eastAsia"/>
        </w:rPr>
      </w:pPr>
    </w:p>
    <w:p w14:paraId="4933DDAC">
      <w:pPr>
        <w:rPr>
          <w:rFonts w:hint="eastAsia"/>
        </w:rPr>
      </w:pPr>
      <w:r>
        <w:rPr>
          <w:rFonts w:hint="eastAsia"/>
        </w:rPr>
        <w:t>• 车道和人行道两侧无动态模式显示屏 ✅</w:t>
      </w:r>
    </w:p>
    <w:p w14:paraId="1FDD212D">
      <w:pPr>
        <w:rPr>
          <w:rFonts w:hint="eastAsia"/>
        </w:rPr>
      </w:pPr>
      <w:r>
        <w:rPr>
          <w:rFonts w:hint="eastAsia"/>
        </w:rPr>
        <w:t>满足8.2.7条文第2款要求，可获得5分。</w:t>
      </w:r>
    </w:p>
    <w:p w14:paraId="668297E3">
      <w:pPr>
        <w:rPr>
          <w:rFonts w:hint="eastAsia"/>
        </w:rPr>
      </w:pPr>
      <w:r>
        <w:rPr>
          <w:rFonts w:hint="eastAsia"/>
        </w:rPr>
        <w:t>四、玻璃幕墙光污染控制分析</w:t>
      </w:r>
    </w:p>
    <w:p w14:paraId="40E07B19">
      <w:pPr>
        <w:rPr>
          <w:rFonts w:hint="eastAsia"/>
        </w:rPr>
      </w:pPr>
    </w:p>
    <w:p w14:paraId="0856D907">
      <w:pPr>
        <w:rPr>
          <w:rFonts w:hint="eastAsia"/>
        </w:rPr>
      </w:pPr>
      <w:r>
        <w:rPr>
          <w:rFonts w:hint="eastAsia"/>
        </w:rPr>
        <w:t>4.1 玻璃选型</w:t>
      </w:r>
    </w:p>
    <w:p w14:paraId="045687BD">
      <w:pPr>
        <w:rPr>
          <w:rFonts w:hint="eastAsia"/>
        </w:rPr>
      </w:pPr>
    </w:p>
    <w:p w14:paraId="3290EC15">
      <w:pPr>
        <w:rPr>
          <w:rFonts w:hint="eastAsia"/>
        </w:rPr>
      </w:pPr>
      <w:r>
        <w:rPr>
          <w:rFonts w:hint="eastAsia"/>
        </w:rPr>
        <w:t>• 建筑外立面采用低反射玻璃，反射比≤0.2，避免镜面反射造成光污染。</w:t>
      </w:r>
    </w:p>
    <w:p w14:paraId="1A1FF2B2">
      <w:pPr>
        <w:rPr>
          <w:rFonts w:hint="eastAsia"/>
        </w:rPr>
      </w:pPr>
    </w:p>
    <w:p w14:paraId="630B7072">
      <w:pPr>
        <w:rPr>
          <w:rFonts w:hint="eastAsia"/>
        </w:rPr>
      </w:pPr>
      <w:r>
        <w:rPr>
          <w:rFonts w:hint="eastAsia"/>
        </w:rPr>
        <w:t>• 玻璃幕墙设置竖向遮阳百叶，进一步降低反射光强度。</w:t>
      </w:r>
    </w:p>
    <w:p w14:paraId="2CA902FC">
      <w:pPr>
        <w:rPr>
          <w:rFonts w:hint="eastAsia"/>
        </w:rPr>
      </w:pPr>
    </w:p>
    <w:p w14:paraId="32917B19">
      <w:pPr>
        <w:rPr>
          <w:rFonts w:hint="eastAsia"/>
        </w:rPr>
      </w:pPr>
      <w:r>
        <w:rPr>
          <w:rFonts w:hint="eastAsia"/>
        </w:rPr>
        <w:t>4.2 反射光控制</w:t>
      </w:r>
    </w:p>
    <w:p w14:paraId="74C09C63">
      <w:pPr>
        <w:rPr>
          <w:rFonts w:hint="eastAsia"/>
        </w:rPr>
      </w:pPr>
    </w:p>
    <w:p w14:paraId="5DB2B44C">
      <w:pPr>
        <w:rPr>
          <w:rFonts w:hint="eastAsia"/>
        </w:rPr>
      </w:pPr>
      <w:r>
        <w:rPr>
          <w:rFonts w:hint="eastAsia"/>
        </w:rPr>
        <w:t>• 玻璃幕墙角度优化，避免反射光直射周边居住建筑与道路。</w:t>
      </w:r>
    </w:p>
    <w:p w14:paraId="55286BC7">
      <w:pPr>
        <w:rPr>
          <w:rFonts w:hint="eastAsia"/>
        </w:rPr>
      </w:pPr>
    </w:p>
    <w:p w14:paraId="6362BF36">
      <w:pPr>
        <w:rPr>
          <w:rFonts w:hint="eastAsia"/>
        </w:rPr>
      </w:pPr>
      <w:r>
        <w:rPr>
          <w:rFonts w:hint="eastAsia"/>
        </w:rPr>
        <w:t>• 经模拟分析，玻璃幕墙反射光在周边居住建筑窗户处的照度≤1 lx，无明显光污染。</w:t>
      </w:r>
    </w:p>
    <w:p w14:paraId="25E40364">
      <w:pPr>
        <w:rPr>
          <w:rFonts w:hint="eastAsia"/>
        </w:rPr>
      </w:pPr>
      <w:r>
        <w:rPr>
          <w:rFonts w:hint="eastAsia"/>
        </w:rPr>
        <w:t>五、综合评价与评分</w:t>
      </w:r>
    </w:p>
    <w:p w14:paraId="7ED60AE5">
      <w:pPr>
        <w:rPr>
          <w:rFonts w:hint="eastAsia"/>
        </w:rPr>
      </w:pPr>
      <w:r>
        <w:rPr>
          <w:rFonts w:hint="eastAsia"/>
        </w:rPr>
        <w:t xml:space="preserve">条款 控制指标 计算/检测结果 达标情况 得分 </w:t>
      </w:r>
    </w:p>
    <w:p w14:paraId="6051C0C0">
      <w:pPr>
        <w:rPr>
          <w:rFonts w:hint="eastAsia"/>
        </w:rPr>
      </w:pPr>
      <w:r>
        <w:rPr>
          <w:rFonts w:hint="eastAsia"/>
        </w:rPr>
        <w:t xml:space="preserve">第1款 居住空间窗外垂直面照度 非熄灯时段≤3.8 lx，熄灯时段≤0.8 lx ✅ 达标 5分 </w:t>
      </w:r>
    </w:p>
    <w:p w14:paraId="48DF8C82">
      <w:pPr>
        <w:rPr>
          <w:rFonts w:hint="eastAsia"/>
        </w:rPr>
      </w:pPr>
      <w:r>
        <w:rPr>
          <w:rFonts w:hint="eastAsia"/>
        </w:rPr>
        <w:t xml:space="preserve">第2款 室外显示屏平均亮度 ≤380 cd/m²，车道/人行道无动态屏 ✅ 达标 5分 </w:t>
      </w:r>
    </w:p>
    <w:p w14:paraId="1AA5C2A9">
      <w:pPr>
        <w:rPr>
          <w:rFonts w:hint="eastAsia"/>
        </w:rPr>
      </w:pPr>
      <w:r>
        <w:rPr>
          <w:rFonts w:hint="eastAsia"/>
        </w:rPr>
        <w:t xml:space="preserve">总分 — — — 10分 </w:t>
      </w:r>
    </w:p>
    <w:p w14:paraId="6469E14C">
      <w:pPr>
        <w:rPr>
          <w:rFonts w:hint="eastAsia"/>
        </w:rPr>
      </w:pPr>
    </w:p>
    <w:p w14:paraId="0E43EA58">
      <w:pPr>
        <w:rPr>
          <w:rFonts w:hint="eastAsia"/>
        </w:rPr>
      </w:pPr>
      <w:r>
        <w:rPr>
          <w:rFonts w:hint="eastAsia"/>
        </w:rPr>
        <w:t>本项目通过合理的照明设计、显示屏控制及玻璃选型，有效避免了光污染，完全满足8.2.7条文及相关规范要求，可获得本条满分10分。</w:t>
      </w:r>
    </w:p>
    <w:p w14:paraId="6F7BC148">
      <w:pPr>
        <w:rPr>
          <w:rFonts w:hint="eastAsia"/>
        </w:rPr>
      </w:pPr>
      <w:r>
        <w:rPr>
          <w:rFonts w:hint="eastAsia"/>
        </w:rPr>
        <w:t>六、提资适配说明</w:t>
      </w:r>
    </w:p>
    <w:p w14:paraId="2E9C8761">
      <w:pPr>
        <w:rPr>
          <w:rFonts w:hint="eastAsia"/>
        </w:rPr>
      </w:pPr>
    </w:p>
    <w:p w14:paraId="1ED2A741">
      <w:pPr>
        <w:rPr>
          <w:rFonts w:hint="eastAsia"/>
        </w:rPr>
      </w:pPr>
      <w:r>
        <w:rPr>
          <w:rFonts w:hint="eastAsia"/>
        </w:rPr>
        <w:t>本报告可直接上传至GUPA2026评价系统，与以下资料配套使用：</w:t>
      </w:r>
    </w:p>
    <w:p w14:paraId="37424F7F">
      <w:pPr>
        <w:rPr>
          <w:rFonts w:hint="eastAsia"/>
        </w:rPr>
      </w:pPr>
    </w:p>
    <w:p w14:paraId="338CB114">
      <w:pPr>
        <w:rPr>
          <w:rFonts w:hint="eastAsia"/>
        </w:rPr>
      </w:pPr>
      <w:r>
        <w:rPr>
          <w:rFonts w:hint="eastAsia"/>
        </w:rPr>
        <w:t>1. 相关设计文件：照明设计方案、建筑总平面图、玻璃幕墙设计图纸</w:t>
      </w:r>
    </w:p>
    <w:p w14:paraId="47C7E3F5">
      <w:pPr>
        <w:rPr>
          <w:rFonts w:hint="eastAsia"/>
        </w:rPr>
      </w:pPr>
    </w:p>
    <w:p w14:paraId="5300897D">
      <w:pPr>
        <w:rPr>
          <w:rFonts w:hint="eastAsia"/>
        </w:rPr>
      </w:pPr>
      <w:r>
        <w:rPr>
          <w:rFonts w:hint="eastAsia"/>
        </w:rPr>
        <w:t>2. 检测报告：第三方机构出具的垂直面照度、显示屏亮度检测报告</w:t>
      </w:r>
    </w:p>
    <w:p w14:paraId="392A8016">
      <w:pPr>
        <w:rPr>
          <w:rFonts w:hint="eastAsia"/>
        </w:rPr>
      </w:pPr>
    </w:p>
    <w:p w14:paraId="46E82EB7">
      <w:pPr>
        <w:rPr>
          <w:rFonts w:hint="eastAsia"/>
        </w:rPr>
      </w:pPr>
      <w:r>
        <w:rPr>
          <w:rFonts w:hint="eastAsia"/>
        </w:rPr>
        <w:t>3. 灯具进场复验报告：灯具光强分布、上射光通量检测报告</w:t>
      </w:r>
    </w:p>
    <w:p w14:paraId="2F51CF0B">
      <w:pPr>
        <w:rPr>
          <w:rFonts w:hint="eastAsia"/>
        </w:rPr>
      </w:pPr>
    </w:p>
    <w:p w14:paraId="5A989DA5">
      <w:pPr>
        <w:rPr>
          <w:rFonts w:hint="eastAsia"/>
        </w:rPr>
      </w:pPr>
      <w:r>
        <w:rPr>
          <w:rFonts w:hint="eastAsia"/>
        </w:rPr>
        <w:t>4. 照明模拟报告：DIALux软件模拟的照度分布报告</w:t>
      </w:r>
    </w:p>
    <w:p w14:paraId="3743C7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73F88"/>
    <w:rsid w:val="0FB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2026-03-22T08:39:00Z</dcterms:created>
  <dc:creator>123</dc:creator>
  <cp:lastModifiedBy>123</cp:lastModifiedBy>
  <dcterms:modified xsi:type="dcterms:W3CDTF">2026-03-22T08:40:05Z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CD6B7A9FD2A04BD39347BD96E00D6679_11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