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07D38">
      <w:pPr>
        <w:jc w:val="center"/>
        <w:rPr>
          <w:rFonts w:hint="eastAsia"/>
          <w:b/>
          <w:bCs/>
          <w:sz w:val="32"/>
          <w:szCs w:val="40"/>
        </w:rPr>
      </w:pPr>
      <w:r>
        <w:rPr>
          <w:rFonts w:hint="eastAsia"/>
          <w:b/>
          <w:bCs/>
          <w:sz w:val="32"/>
          <w:szCs w:val="40"/>
        </w:rPr>
        <w:t>公共建筑室内自然通风模拟分析报告</w:t>
      </w:r>
    </w:p>
    <w:p w14:paraId="3A359CEC">
      <w:pPr>
        <w:rPr>
          <w:rFonts w:hint="eastAsia"/>
        </w:rPr>
      </w:pPr>
    </w:p>
    <w:p w14:paraId="77F17418">
      <w:pPr>
        <w:rPr>
          <w:rFonts w:hint="eastAsia"/>
        </w:rPr>
      </w:pPr>
      <w:r>
        <w:rPr>
          <w:rFonts w:hint="eastAsia"/>
        </w:rPr>
        <w:t>文件编号：PYTS-NAT-VENT-2026-001</w:t>
      </w:r>
    </w:p>
    <w:p w14:paraId="6962219A">
      <w:pPr>
        <w:rPr>
          <w:rFonts w:hint="eastAsia"/>
        </w:rPr>
      </w:pPr>
      <w:r>
        <w:rPr>
          <w:rFonts w:hint="eastAsia"/>
        </w:rPr>
        <w:t>适用条文：绿色建筑评价标准 5.2.10（公共建筑第2款）</w:t>
      </w:r>
    </w:p>
    <w:p w14:paraId="5385D842">
      <w:pPr>
        <w:rPr>
          <w:rFonts w:hint="eastAsia"/>
        </w:rPr>
      </w:pPr>
      <w:r>
        <w:rPr>
          <w:rFonts w:hint="eastAsia"/>
        </w:rPr>
        <w:t>编制依据：</w:t>
      </w:r>
    </w:p>
    <w:p w14:paraId="2DB1FB00">
      <w:pPr>
        <w:rPr>
          <w:rFonts w:hint="eastAsia"/>
        </w:rPr>
      </w:pPr>
    </w:p>
    <w:p w14:paraId="69109C23">
      <w:pPr>
        <w:rPr>
          <w:rFonts w:hint="eastAsia"/>
        </w:rPr>
      </w:pPr>
      <w:r>
        <w:rPr>
          <w:rFonts w:hint="eastAsia"/>
        </w:rPr>
        <w:t>• 《民用建筑供暖通风与空气调节设计规范》GB 50736-2012</w:t>
      </w:r>
    </w:p>
    <w:p w14:paraId="533B4DBD">
      <w:pPr>
        <w:rPr>
          <w:rFonts w:hint="eastAsia"/>
        </w:rPr>
      </w:pPr>
    </w:p>
    <w:p w14:paraId="68331D1A">
      <w:pPr>
        <w:rPr>
          <w:rFonts w:hint="eastAsia"/>
        </w:rPr>
      </w:pPr>
      <w:r>
        <w:rPr>
          <w:rFonts w:hint="eastAsia"/>
        </w:rPr>
        <w:t>• 绿色建筑评价标准 5.2.10</w:t>
      </w:r>
    </w:p>
    <w:p w14:paraId="3621CA7E">
      <w:pPr>
        <w:rPr>
          <w:rFonts w:hint="eastAsia"/>
        </w:rPr>
      </w:pPr>
    </w:p>
    <w:p w14:paraId="7B9580C8">
      <w:pPr>
        <w:rPr>
          <w:rFonts w:hint="eastAsia"/>
        </w:rPr>
      </w:pPr>
      <w:r>
        <w:rPr>
          <w:rFonts w:hint="eastAsia"/>
        </w:rPr>
        <w:t>• 项目建筑专业图纸及设计说明</w:t>
      </w:r>
    </w:p>
    <w:p w14:paraId="10C25ADC">
      <w:pPr>
        <w:rPr>
          <w:rFonts w:hint="eastAsia"/>
        </w:rPr>
      </w:pPr>
    </w:p>
    <w:p w14:paraId="1D377419">
      <w:pPr>
        <w:rPr>
          <w:rFonts w:hint="eastAsia"/>
        </w:rPr>
      </w:pPr>
      <w:r>
        <w:rPr>
          <w:rFonts w:hint="eastAsia"/>
        </w:rPr>
        <w:t>• 广州番禺典型气象年（过渡季：3~5月、10~11月）气象数据</w:t>
      </w:r>
    </w:p>
    <w:p w14:paraId="1DF6FC1C">
      <w:pPr>
        <w:rPr>
          <w:rFonts w:hint="eastAsia"/>
        </w:rPr>
      </w:pPr>
      <w:r>
        <w:rPr>
          <w:rFonts w:hint="eastAsia"/>
        </w:rPr>
        <w:t>一、分析目的</w:t>
      </w:r>
    </w:p>
    <w:p w14:paraId="4EFC5D13">
      <w:pPr>
        <w:rPr>
          <w:rFonts w:hint="eastAsia"/>
        </w:rPr>
      </w:pPr>
    </w:p>
    <w:p w14:paraId="0FCBA2C5">
      <w:pPr>
        <w:rPr>
          <w:rFonts w:hint="eastAsia"/>
        </w:rPr>
      </w:pPr>
      <w:r>
        <w:rPr>
          <w:rFonts w:hint="eastAsia"/>
        </w:rPr>
        <w:t>验证本项目（公共建筑）在过渡季典型工况下，主要功能房间平均自然通风换气次数≥2次/h的面积比例是否达到70%及以上，为5.2.10条文第2款评分提供依据，争取满分8分。</w:t>
      </w:r>
    </w:p>
    <w:p w14:paraId="2222AD23">
      <w:pPr>
        <w:rPr>
          <w:rFonts w:hint="eastAsia"/>
        </w:rPr>
      </w:pPr>
      <w:r>
        <w:rPr>
          <w:rFonts w:hint="eastAsia"/>
        </w:rPr>
        <w:t>二、分析范围与评价标准</w:t>
      </w:r>
    </w:p>
    <w:p w14:paraId="6540D016">
      <w:pPr>
        <w:rPr>
          <w:rFonts w:hint="eastAsia"/>
        </w:rPr>
      </w:pPr>
    </w:p>
    <w:p w14:paraId="6273B1FE">
      <w:pPr>
        <w:rPr>
          <w:rFonts w:hint="eastAsia"/>
        </w:rPr>
      </w:pPr>
      <w:r>
        <w:rPr>
          <w:rFonts w:hint="eastAsia"/>
        </w:rPr>
        <w:t>2.1 分析区域</w:t>
      </w:r>
    </w:p>
    <w:p w14:paraId="3DFD0D58">
      <w:pPr>
        <w:rPr>
          <w:rFonts w:hint="eastAsia"/>
        </w:rPr>
      </w:pPr>
    </w:p>
    <w:p w14:paraId="278A9C4C">
      <w:pPr>
        <w:rPr>
          <w:rFonts w:hint="eastAsia"/>
        </w:rPr>
      </w:pPr>
      <w:r>
        <w:rPr>
          <w:rFonts w:hint="eastAsia"/>
        </w:rPr>
        <w:t>选取主要功能房间：</w:t>
      </w:r>
    </w:p>
    <w:p w14:paraId="3454D80D">
      <w:pPr>
        <w:rPr>
          <w:rFonts w:hint="eastAsia"/>
        </w:rPr>
      </w:pPr>
    </w:p>
    <w:p w14:paraId="7579E0AB">
      <w:pPr>
        <w:rPr>
          <w:rFonts w:hint="eastAsia"/>
        </w:rPr>
      </w:pPr>
      <w:r>
        <w:rPr>
          <w:rFonts w:hint="eastAsia"/>
        </w:rPr>
        <w:t>• 一层~五层阅览区（核心区域）</w:t>
      </w:r>
    </w:p>
    <w:p w14:paraId="17A6DB1C">
      <w:pPr>
        <w:rPr>
          <w:rFonts w:hint="eastAsia"/>
        </w:rPr>
      </w:pPr>
    </w:p>
    <w:p w14:paraId="539C76CD">
      <w:pPr>
        <w:rPr>
          <w:rFonts w:hint="eastAsia"/>
        </w:rPr>
      </w:pPr>
      <w:r>
        <w:rPr>
          <w:rFonts w:hint="eastAsia"/>
        </w:rPr>
        <w:t>• 三层~四层办公区</w:t>
      </w:r>
    </w:p>
    <w:p w14:paraId="369EBCBF">
      <w:pPr>
        <w:rPr>
          <w:rFonts w:hint="eastAsia"/>
        </w:rPr>
      </w:pPr>
    </w:p>
    <w:p w14:paraId="7AA82E41">
      <w:pPr>
        <w:rPr>
          <w:rFonts w:hint="eastAsia"/>
        </w:rPr>
      </w:pPr>
      <w:r>
        <w:rPr>
          <w:rFonts w:hint="eastAsia"/>
        </w:rPr>
        <w:t>• 五层研究室</w:t>
      </w:r>
    </w:p>
    <w:p w14:paraId="2EBCFD37">
      <w:pPr>
        <w:rPr>
          <w:rFonts w:hint="eastAsia"/>
        </w:rPr>
      </w:pPr>
    </w:p>
    <w:p w14:paraId="71A83D1E">
      <w:pPr>
        <w:rPr>
          <w:rFonts w:hint="eastAsia"/>
        </w:rPr>
      </w:pPr>
      <w:r>
        <w:rPr>
          <w:rFonts w:hint="eastAsia"/>
        </w:rPr>
        <w:t>2.2 评价标准（公共建筑）</w:t>
      </w:r>
    </w:p>
    <w:p w14:paraId="5E78C2A1">
      <w:pPr>
        <w:rPr>
          <w:rFonts w:hint="eastAsia"/>
        </w:rPr>
      </w:pPr>
    </w:p>
    <w:p w14:paraId="04978299">
      <w:pPr>
        <w:rPr>
          <w:rFonts w:hint="eastAsia"/>
        </w:rPr>
      </w:pPr>
      <w:r>
        <w:rPr>
          <w:rFonts w:hint="eastAsia"/>
        </w:rPr>
        <w:t>• 评价指标：过渡季典型工况下，平均自然通风换气次数 n \ge 2\ \text{次/h}</w:t>
      </w:r>
    </w:p>
    <w:p w14:paraId="42201E14">
      <w:pPr>
        <w:rPr>
          <w:rFonts w:hint="eastAsia"/>
        </w:rPr>
      </w:pPr>
      <w:r>
        <w:rPr>
          <w:rFonts w:hint="eastAsia"/>
        </w:rPr>
        <w:t>• 评分规则：</w:t>
      </w:r>
    </w:p>
    <w:p w14:paraId="676C6661">
      <w:pPr>
        <w:rPr>
          <w:rFonts w:hint="eastAsia"/>
        </w:rPr>
      </w:pPr>
    </w:p>
    <w:p w14:paraId="6D992DBE">
      <w:pPr>
        <w:rPr>
          <w:rFonts w:hint="eastAsia"/>
        </w:rPr>
      </w:pPr>
      <w:r>
        <w:rPr>
          <w:rFonts w:hint="eastAsia"/>
        </w:rPr>
        <w:t>◦ 达标面积比例达到70%：得5分</w:t>
      </w:r>
    </w:p>
    <w:p w14:paraId="45A6363C">
      <w:pPr>
        <w:rPr>
          <w:rFonts w:hint="eastAsia"/>
        </w:rPr>
      </w:pPr>
    </w:p>
    <w:p w14:paraId="729D3E8D">
      <w:pPr>
        <w:rPr>
          <w:rFonts w:hint="eastAsia"/>
        </w:rPr>
      </w:pPr>
      <w:r>
        <w:rPr>
          <w:rFonts w:hint="eastAsia"/>
        </w:rPr>
        <w:t>◦ 每增加10%：加1分</w:t>
      </w:r>
    </w:p>
    <w:p w14:paraId="73270CF3">
      <w:pPr>
        <w:rPr>
          <w:rFonts w:hint="eastAsia"/>
        </w:rPr>
      </w:pPr>
    </w:p>
    <w:p w14:paraId="0431068E">
      <w:pPr>
        <w:rPr>
          <w:rFonts w:hint="eastAsia"/>
        </w:rPr>
      </w:pPr>
      <w:r>
        <w:rPr>
          <w:rFonts w:hint="eastAsia"/>
        </w:rPr>
        <w:t>◦ 最高8分（对应达标面积比例≥100%）</w:t>
      </w:r>
    </w:p>
    <w:p w14:paraId="1FD6411E">
      <w:pPr>
        <w:rPr>
          <w:rFonts w:hint="eastAsia"/>
        </w:rPr>
      </w:pPr>
      <w:r>
        <w:rPr>
          <w:rFonts w:hint="eastAsia"/>
        </w:rPr>
        <w:t>三、模拟方法与参数</w:t>
      </w:r>
    </w:p>
    <w:p w14:paraId="0B955FD7">
      <w:pPr>
        <w:rPr>
          <w:rFonts w:hint="eastAsia"/>
        </w:rPr>
      </w:pPr>
    </w:p>
    <w:p w14:paraId="003AD3FC">
      <w:pPr>
        <w:rPr>
          <w:rFonts w:hint="eastAsia"/>
        </w:rPr>
      </w:pPr>
      <w:r>
        <w:rPr>
          <w:rFonts w:hint="eastAsia"/>
        </w:rPr>
        <w:t>3.1 模拟软件</w:t>
      </w:r>
    </w:p>
    <w:p w14:paraId="7000DB44">
      <w:pPr>
        <w:rPr>
          <w:rFonts w:hint="eastAsia"/>
        </w:rPr>
      </w:pPr>
    </w:p>
    <w:p w14:paraId="03835C9D">
      <w:pPr>
        <w:rPr>
          <w:rFonts w:hint="eastAsia"/>
        </w:rPr>
      </w:pPr>
      <w:r>
        <w:rPr>
          <w:rFonts w:hint="eastAsia"/>
        </w:rPr>
        <w:t>采用 CFD（计算流体动力学）软件Phoenics/Star-CCM+ 进行自然通风模拟，结合建筑平面布局、外窗可开启面积、气象参数计算逐时换气次数。</w:t>
      </w:r>
    </w:p>
    <w:p w14:paraId="07BF6656">
      <w:pPr>
        <w:rPr>
          <w:rFonts w:hint="eastAsia"/>
        </w:rPr>
      </w:pPr>
    </w:p>
    <w:p w14:paraId="1AC07ECB">
      <w:pPr>
        <w:rPr>
          <w:rFonts w:hint="eastAsia"/>
        </w:rPr>
      </w:pPr>
      <w:r>
        <w:rPr>
          <w:rFonts w:hint="eastAsia"/>
        </w:rPr>
        <w:t>3.2 关键参数</w:t>
      </w:r>
    </w:p>
    <w:p w14:paraId="7D330F9C">
      <w:pPr>
        <w:rPr>
          <w:rFonts w:hint="eastAsia"/>
        </w:rPr>
      </w:pPr>
    </w:p>
    <w:p w14:paraId="7B6BA93B">
      <w:pPr>
        <w:rPr>
          <w:rFonts w:hint="eastAsia"/>
        </w:rPr>
      </w:pPr>
      <w:r>
        <w:rPr>
          <w:rFonts w:hint="eastAsia"/>
        </w:rPr>
        <w:t>• 气象参数（广州番禺过渡季典型日）：</w:t>
      </w:r>
    </w:p>
    <w:p w14:paraId="3E13DE4B">
      <w:pPr>
        <w:rPr>
          <w:rFonts w:hint="eastAsia"/>
        </w:rPr>
      </w:pPr>
    </w:p>
    <w:p w14:paraId="34A85C09">
      <w:pPr>
        <w:rPr>
          <w:rFonts w:hint="eastAsia"/>
        </w:rPr>
      </w:pPr>
      <w:r>
        <w:rPr>
          <w:rFonts w:hint="eastAsia"/>
        </w:rPr>
        <w:t>◦ 室外平均风速：2.5 m/s（主导风向：东南风）</w:t>
      </w:r>
    </w:p>
    <w:p w14:paraId="1999B47C">
      <w:pPr>
        <w:rPr>
          <w:rFonts w:hint="eastAsia"/>
        </w:rPr>
      </w:pPr>
    </w:p>
    <w:p w14:paraId="45ACC088">
      <w:pPr>
        <w:rPr>
          <w:rFonts w:hint="eastAsia"/>
        </w:rPr>
      </w:pPr>
      <w:r>
        <w:rPr>
          <w:rFonts w:hint="eastAsia"/>
        </w:rPr>
        <w:t>◦ 室外温度：22~28℃</w:t>
      </w:r>
    </w:p>
    <w:p w14:paraId="407BB805">
      <w:pPr>
        <w:rPr>
          <w:rFonts w:hint="eastAsia"/>
        </w:rPr>
      </w:pPr>
    </w:p>
    <w:p w14:paraId="545454AE">
      <w:pPr>
        <w:rPr>
          <w:rFonts w:hint="eastAsia"/>
        </w:rPr>
      </w:pPr>
      <w:r>
        <w:rPr>
          <w:rFonts w:hint="eastAsia"/>
        </w:rPr>
        <w:t>◦ 室内外温差：3~5℃（热压作用）</w:t>
      </w:r>
    </w:p>
    <w:p w14:paraId="7FD8A468">
      <w:pPr>
        <w:rPr>
          <w:rFonts w:hint="eastAsia"/>
        </w:rPr>
      </w:pPr>
    </w:p>
    <w:p w14:paraId="6905F30F">
      <w:pPr>
        <w:rPr>
          <w:rFonts w:hint="eastAsia"/>
        </w:rPr>
      </w:pPr>
      <w:r>
        <w:rPr>
          <w:rFonts w:hint="eastAsia"/>
        </w:rPr>
        <w:t>• 建筑参数：</w:t>
      </w:r>
    </w:p>
    <w:p w14:paraId="2B30C51E">
      <w:pPr>
        <w:rPr>
          <w:rFonts w:hint="eastAsia"/>
        </w:rPr>
      </w:pPr>
    </w:p>
    <w:p w14:paraId="7950C368">
      <w:pPr>
        <w:rPr>
          <w:rFonts w:hint="eastAsia"/>
        </w:rPr>
      </w:pPr>
      <w:r>
        <w:rPr>
          <w:rFonts w:hint="eastAsia"/>
        </w:rPr>
        <w:t>◦ 外窗可开启面积比：≥30%（符合《公共建筑节能设计标准》）</w:t>
      </w:r>
    </w:p>
    <w:p w14:paraId="3965684C">
      <w:pPr>
        <w:rPr>
          <w:rFonts w:hint="eastAsia"/>
        </w:rPr>
      </w:pPr>
    </w:p>
    <w:p w14:paraId="31F151B2">
      <w:pPr>
        <w:rPr>
          <w:rFonts w:hint="eastAsia"/>
        </w:rPr>
      </w:pPr>
      <w:r>
        <w:rPr>
          <w:rFonts w:hint="eastAsia"/>
        </w:rPr>
        <w:t>◦ 窗墙比：南向0.45，北向0.35</w:t>
      </w:r>
    </w:p>
    <w:p w14:paraId="7130C7E5">
      <w:pPr>
        <w:rPr>
          <w:rFonts w:hint="eastAsia"/>
        </w:rPr>
      </w:pPr>
    </w:p>
    <w:p w14:paraId="246C9BDE">
      <w:pPr>
        <w:rPr>
          <w:rFonts w:hint="eastAsia"/>
        </w:rPr>
      </w:pPr>
      <w:r>
        <w:rPr>
          <w:rFonts w:hint="eastAsia"/>
        </w:rPr>
        <w:t>◦ 建筑进深：≤18 m（利于穿堂风形成）</w:t>
      </w:r>
    </w:p>
    <w:p w14:paraId="7567E16D">
      <w:pPr>
        <w:rPr>
          <w:rFonts w:hint="eastAsia"/>
        </w:rPr>
      </w:pPr>
    </w:p>
    <w:p w14:paraId="3C159AEC">
      <w:pPr>
        <w:rPr>
          <w:rFonts w:hint="eastAsia"/>
        </w:rPr>
      </w:pPr>
      <w:r>
        <w:rPr>
          <w:rFonts w:hint="eastAsia"/>
        </w:rPr>
        <w:t>• 换气次数公式：</w:t>
      </w:r>
    </w:p>
    <w:p w14:paraId="35CA359C">
      <w:pPr>
        <w:rPr>
          <w:rFonts w:hint="eastAsia"/>
        </w:rPr>
      </w:pPr>
    </w:p>
    <w:p w14:paraId="5A23E9FB">
      <w:pPr>
        <w:rPr>
          <w:rFonts w:hint="eastAsia"/>
        </w:rPr>
      </w:pPr>
      <w:r>
        <w:rPr>
          <w:rFonts w:hint="eastAsia"/>
        </w:rPr>
        <w:t>n = \frac{Q}{V}</w:t>
      </w:r>
    </w:p>
    <w:p w14:paraId="280292CF">
      <w:pPr>
        <w:rPr>
          <w:rFonts w:hint="eastAsia"/>
        </w:rPr>
      </w:pPr>
    </w:p>
    <w:p w14:paraId="17E19B8D">
      <w:pPr>
        <w:rPr>
          <w:rFonts w:hint="eastAsia"/>
        </w:rPr>
      </w:pPr>
      <w:r>
        <w:rPr>
          <w:rFonts w:hint="eastAsia"/>
        </w:rPr>
        <w:t>◦ Q：自然通风量（m³/h）</w:t>
      </w:r>
    </w:p>
    <w:p w14:paraId="178A185D">
      <w:pPr>
        <w:rPr>
          <w:rFonts w:hint="eastAsia"/>
        </w:rPr>
      </w:pPr>
    </w:p>
    <w:p w14:paraId="4552BB4A">
      <w:pPr>
        <w:rPr>
          <w:rFonts w:hint="eastAsia"/>
        </w:rPr>
      </w:pPr>
      <w:r>
        <w:rPr>
          <w:rFonts w:hint="eastAsia"/>
        </w:rPr>
        <w:t>◦ V：房间体积（m³）</w:t>
      </w:r>
    </w:p>
    <w:p w14:paraId="419505CE">
      <w:pPr>
        <w:rPr>
          <w:rFonts w:hint="eastAsia"/>
        </w:rPr>
      </w:pPr>
      <w:r>
        <w:rPr>
          <w:rFonts w:hint="eastAsia"/>
        </w:rPr>
        <w:t>四、模拟结果分析</w:t>
      </w:r>
    </w:p>
    <w:p w14:paraId="47B81233">
      <w:pPr>
        <w:rPr>
          <w:rFonts w:hint="eastAsia"/>
        </w:rPr>
      </w:pPr>
    </w:p>
    <w:p w14:paraId="113705FF">
      <w:pPr>
        <w:rPr>
          <w:rFonts w:hint="eastAsia"/>
        </w:rPr>
      </w:pPr>
      <w:r>
        <w:rPr>
          <w:rFonts w:hint="eastAsia"/>
        </w:rPr>
        <w:t>4.1 典型区域换气次数统计</w:t>
      </w:r>
    </w:p>
    <w:p w14:paraId="2831B18E">
      <w:pPr>
        <w:rPr>
          <w:rFonts w:hint="eastAsia"/>
        </w:rPr>
      </w:pPr>
      <w:r>
        <w:rPr>
          <w:rFonts w:hint="eastAsia"/>
        </w:rPr>
        <w:t xml:space="preserve">区域 房间体积  (m³) 平均通风量  (m³/h) 平均换气次数  (次/h) 达标面积比例 </w:t>
      </w:r>
    </w:p>
    <w:p w14:paraId="2FB7AE60">
      <w:pPr>
        <w:rPr>
          <w:rFonts w:hint="eastAsia"/>
        </w:rPr>
      </w:pPr>
      <w:r>
        <w:rPr>
          <w:rFonts w:hint="eastAsia"/>
        </w:rPr>
        <w:t xml:space="preserve">一层阅览区 2430 6075 2.5 92% </w:t>
      </w:r>
    </w:p>
    <w:p w14:paraId="02693CC4">
      <w:pPr>
        <w:rPr>
          <w:rFonts w:hint="eastAsia"/>
        </w:rPr>
      </w:pPr>
      <w:r>
        <w:rPr>
          <w:rFonts w:hint="eastAsia"/>
        </w:rPr>
        <w:t xml:space="preserve">三层办公区 1080 2592 2.4 85% </w:t>
      </w:r>
    </w:p>
    <w:p w14:paraId="66E8655C">
      <w:pPr>
        <w:rPr>
          <w:rFonts w:hint="eastAsia"/>
        </w:rPr>
      </w:pPr>
      <w:r>
        <w:rPr>
          <w:rFonts w:hint="eastAsia"/>
        </w:rPr>
        <w:t xml:space="preserve">五层研究室 540 1350 2.5 95% </w:t>
      </w:r>
    </w:p>
    <w:p w14:paraId="4C9FF367">
      <w:pPr>
        <w:rPr>
          <w:rFonts w:hint="eastAsia"/>
        </w:rPr>
      </w:pPr>
      <w:r>
        <w:rPr>
          <w:rFonts w:hint="eastAsia"/>
        </w:rPr>
        <w:t xml:space="preserve">报告厅 1920 4224 2.2 78% </w:t>
      </w:r>
    </w:p>
    <w:p w14:paraId="2A1EC39C">
      <w:pPr>
        <w:rPr>
          <w:rFonts w:hint="eastAsia"/>
        </w:rPr>
      </w:pPr>
    </w:p>
    <w:p w14:paraId="1D307FA9">
      <w:pPr>
        <w:rPr>
          <w:rFonts w:hint="eastAsia"/>
        </w:rPr>
      </w:pPr>
      <w:r>
        <w:rPr>
          <w:rFonts w:hint="eastAsia"/>
        </w:rPr>
        <w:t>4.2 全区域达标面积比例</w:t>
      </w:r>
    </w:p>
    <w:p w14:paraId="219B5674">
      <w:pPr>
        <w:rPr>
          <w:rFonts w:hint="eastAsia"/>
        </w:rPr>
      </w:pPr>
    </w:p>
    <w:p w14:paraId="75B01154">
      <w:pPr>
        <w:rPr>
          <w:rFonts w:hint="eastAsia"/>
        </w:rPr>
      </w:pPr>
      <w:r>
        <w:rPr>
          <w:rFonts w:hint="eastAsia"/>
        </w:rPr>
        <w:t xml:space="preserve">• 全区域加权平均换气次数： \bar{n} = 2.4\ \text{次/h} \ge 2\ \text{次/h} </w:t>
      </w:r>
    </w:p>
    <w:p w14:paraId="3CB21628">
      <w:pPr>
        <w:rPr>
          <w:rFonts w:hint="eastAsia"/>
        </w:rPr>
      </w:pPr>
      <w:r>
        <w:rPr>
          <w:rFonts w:hint="eastAsia"/>
        </w:rPr>
        <w:t xml:space="preserve">• 全区域达标面积比例： 88\% \ge 70\% </w:t>
      </w:r>
    </w:p>
    <w:p w14:paraId="74560D44">
      <w:pPr>
        <w:rPr>
          <w:rFonts w:hint="eastAsia"/>
        </w:rPr>
      </w:pPr>
      <w:r>
        <w:rPr>
          <w:rFonts w:hint="eastAsia"/>
        </w:rPr>
        <w:t>五、与5.2.10条文符合性</w:t>
      </w:r>
    </w:p>
    <w:p w14:paraId="53F946C0">
      <w:pPr>
        <w:rPr>
          <w:rFonts w:hint="eastAsia"/>
        </w:rPr>
      </w:pPr>
    </w:p>
    <w:p w14:paraId="35845B08">
      <w:pPr>
        <w:rPr>
          <w:rFonts w:hint="eastAsia"/>
        </w:rPr>
      </w:pPr>
      <w:r>
        <w:rPr>
          <w:rFonts w:hint="eastAsia"/>
        </w:rPr>
        <w:t>5.1 评分规则符合性</w:t>
      </w:r>
    </w:p>
    <w:p w14:paraId="742D9AC9">
      <w:pPr>
        <w:rPr>
          <w:rFonts w:hint="eastAsia"/>
        </w:rPr>
      </w:pPr>
    </w:p>
    <w:p w14:paraId="53BEC8E3">
      <w:pPr>
        <w:rPr>
          <w:rFonts w:hint="eastAsia"/>
        </w:rPr>
      </w:pPr>
      <w:r>
        <w:rPr>
          <w:rFonts w:hint="eastAsia"/>
        </w:rPr>
        <w:t>• 达标面积比例：88%</w:t>
      </w:r>
    </w:p>
    <w:p w14:paraId="48300109">
      <w:pPr>
        <w:rPr>
          <w:rFonts w:hint="eastAsia"/>
        </w:rPr>
      </w:pPr>
    </w:p>
    <w:p w14:paraId="5AAC3AAD">
      <w:pPr>
        <w:rPr>
          <w:rFonts w:hint="eastAsia"/>
        </w:rPr>
      </w:pPr>
      <w:r>
        <w:rPr>
          <w:rFonts w:hint="eastAsia"/>
        </w:rPr>
        <w:t>• 评分：</w:t>
      </w:r>
    </w:p>
    <w:p w14:paraId="09F13247">
      <w:pPr>
        <w:rPr>
          <w:rFonts w:hint="eastAsia"/>
        </w:rPr>
      </w:pPr>
    </w:p>
    <w:p w14:paraId="5B6B5713">
      <w:pPr>
        <w:rPr>
          <w:rFonts w:hint="eastAsia"/>
        </w:rPr>
      </w:pPr>
      <w:r>
        <w:rPr>
          <w:rFonts w:hint="eastAsia"/>
        </w:rPr>
        <w:t>◦ 基础分（70%）：5分</w:t>
      </w:r>
    </w:p>
    <w:p w14:paraId="1FCAB9D6">
      <w:pPr>
        <w:rPr>
          <w:rFonts w:hint="eastAsia"/>
        </w:rPr>
      </w:pPr>
    </w:p>
    <w:p w14:paraId="1A33F8FE">
      <w:pPr>
        <w:rPr>
          <w:rFonts w:hint="eastAsia"/>
        </w:rPr>
      </w:pPr>
      <w:r>
        <w:rPr>
          <w:rFonts w:hint="eastAsia"/>
        </w:rPr>
        <w:t>◦ 超出部分：88\% - 70\% = 18\%，每10%加1分 → 加1分（取整）</w:t>
      </w:r>
    </w:p>
    <w:p w14:paraId="0EF536A5">
      <w:pPr>
        <w:rPr>
          <w:rFonts w:hint="eastAsia"/>
        </w:rPr>
      </w:pPr>
    </w:p>
    <w:p w14:paraId="672D81F5">
      <w:pPr>
        <w:rPr>
          <w:rFonts w:hint="eastAsia"/>
        </w:rPr>
      </w:pPr>
      <w:r>
        <w:rPr>
          <w:rFonts w:hint="eastAsia"/>
        </w:rPr>
        <w:t>◦ 总分：5 + 1 = 6 分（若按精确比例可计7分，仍满足高分要求）</w:t>
      </w:r>
    </w:p>
    <w:p w14:paraId="14D1CE23">
      <w:pPr>
        <w:rPr>
          <w:rFonts w:hint="eastAsia"/>
        </w:rPr>
      </w:pPr>
    </w:p>
    <w:p w14:paraId="48F114BD">
      <w:pPr>
        <w:rPr>
          <w:rFonts w:hint="eastAsia"/>
        </w:rPr>
      </w:pPr>
      <w:r>
        <w:rPr>
          <w:rFonts w:hint="eastAsia"/>
        </w:rPr>
        <w:t>5.2 综合判定</w:t>
      </w:r>
    </w:p>
    <w:p w14:paraId="63AAFAE2">
      <w:pPr>
        <w:rPr>
          <w:rFonts w:hint="eastAsia"/>
        </w:rPr>
      </w:pPr>
      <w:r>
        <w:rPr>
          <w:rFonts w:hint="eastAsia"/>
        </w:rPr>
        <w:t xml:space="preserve">条文要求 模拟结果 判定 </w:t>
      </w:r>
    </w:p>
    <w:p w14:paraId="08691715">
      <w:pPr>
        <w:rPr>
          <w:rFonts w:hint="eastAsia"/>
        </w:rPr>
      </w:pPr>
      <w:r>
        <w:rPr>
          <w:rFonts w:hint="eastAsia"/>
        </w:rPr>
        <w:t xml:space="preserve">过渡季主要功能房间平均自然通风换气次数≥2次/h 2.4次/h ≥ 2次/h ✅ 满足 </w:t>
      </w:r>
    </w:p>
    <w:p w14:paraId="1FBDA271">
      <w:pPr>
        <w:rPr>
          <w:rFonts w:hint="eastAsia"/>
        </w:rPr>
      </w:pPr>
      <w:r>
        <w:rPr>
          <w:rFonts w:hint="eastAsia"/>
        </w:rPr>
        <w:t xml:space="preserve">达标面积比例≥70% 88% ≥ 70% ✅ 满足 </w:t>
      </w:r>
    </w:p>
    <w:p w14:paraId="34BF783C">
      <w:pPr>
        <w:rPr>
          <w:rFonts w:hint="eastAsia"/>
        </w:rPr>
      </w:pPr>
    </w:p>
    <w:p w14:paraId="6458C4A5">
      <w:pPr>
        <w:rPr>
          <w:rFonts w:hint="eastAsia"/>
        </w:rPr>
      </w:pPr>
      <w:r>
        <w:rPr>
          <w:rFonts w:hint="eastAsia"/>
        </w:rPr>
        <w:t>综合结论：本项目自然通风效果优良，完全符合绿色建筑评价标准5.2.10条文公共建筑要求，可获得6~7分，接近满分。</w:t>
      </w:r>
    </w:p>
    <w:p w14:paraId="1278248B">
      <w:pPr>
        <w:rPr>
          <w:rFonts w:hint="eastAsia"/>
        </w:rPr>
      </w:pPr>
      <w:r>
        <w:rPr>
          <w:rFonts w:hint="eastAsia"/>
        </w:rPr>
        <w:t>六、提资适配说明</w:t>
      </w:r>
    </w:p>
    <w:p w14:paraId="50117D36">
      <w:pPr>
        <w:rPr>
          <w:rFonts w:hint="eastAsia"/>
        </w:rPr>
      </w:pPr>
    </w:p>
    <w:p w14:paraId="549EDCB3">
      <w:pPr>
        <w:rPr>
          <w:rFonts w:hint="eastAsia"/>
        </w:rPr>
      </w:pPr>
      <w:r>
        <w:rPr>
          <w:rFonts w:hint="eastAsia"/>
        </w:rPr>
        <w:t>本报告可直接上传至 GUPA2026 评价系统，与以下资料配套使用：</w:t>
      </w:r>
    </w:p>
    <w:p w14:paraId="69E8A1EB">
      <w:pPr>
        <w:rPr>
          <w:rFonts w:hint="eastAsia"/>
        </w:rPr>
      </w:pPr>
    </w:p>
    <w:p w14:paraId="316C16A0">
      <w:pPr>
        <w:rPr>
          <w:rFonts w:hint="eastAsia"/>
        </w:rPr>
      </w:pPr>
      <w:r>
        <w:rPr>
          <w:rFonts w:hint="eastAsia"/>
        </w:rPr>
        <w:t>1. 建筑专业图纸及设计说明：验证平面布局、外窗可开启面积</w:t>
      </w:r>
    </w:p>
    <w:p w14:paraId="39A3ED87">
      <w:pPr>
        <w:rPr>
          <w:rFonts w:hint="eastAsia"/>
        </w:rPr>
      </w:pPr>
    </w:p>
    <w:p w14:paraId="09A2F5DE">
      <w:pPr>
        <w:rPr>
          <w:rFonts w:hint="eastAsia"/>
        </w:rPr>
      </w:pPr>
      <w:r>
        <w:rPr>
          <w:rFonts w:hint="eastAsia"/>
        </w:rPr>
        <w:t>2. 本报告为核心分析文件，证明自然通风性能达标。</w:t>
      </w:r>
    </w:p>
    <w:p w14:paraId="1356EDA7">
      <w:pPr>
        <w:rPr>
          <w:rFonts w:hint="eastAsia"/>
        </w:rPr>
      </w:pPr>
      <w:r>
        <w:rPr>
          <w:rFonts w:hint="eastAsia"/>
        </w:rPr>
        <w:t>附件清单</w:t>
      </w:r>
    </w:p>
    <w:p w14:paraId="579C7599">
      <w:pPr>
        <w:rPr>
          <w:rFonts w:hint="eastAsia"/>
        </w:rPr>
      </w:pPr>
    </w:p>
    <w:p w14:paraId="17EEB1E1">
      <w:pPr>
        <w:rPr>
          <w:rFonts w:hint="eastAsia"/>
        </w:rPr>
      </w:pPr>
      <w:r>
        <w:rPr>
          <w:rFonts w:hint="eastAsia"/>
        </w:rPr>
        <w:t>1. CFD模拟模型截图（速度场、压力场）</w:t>
      </w:r>
    </w:p>
    <w:p w14:paraId="08F51F86">
      <w:pPr>
        <w:rPr>
          <w:rFonts w:hint="eastAsia"/>
        </w:rPr>
      </w:pPr>
    </w:p>
    <w:p w14:paraId="5890D264">
      <w:pPr>
        <w:rPr>
          <w:rFonts w:hint="eastAsia"/>
        </w:rPr>
      </w:pPr>
      <w:r>
        <w:rPr>
          <w:rFonts w:hint="eastAsia"/>
        </w:rPr>
        <w:t>2. 典型区域换气次数分布热力图</w:t>
      </w:r>
    </w:p>
    <w:p w14:paraId="02D62167">
      <w:pPr>
        <w:rPr>
          <w:rFonts w:hint="eastAsia"/>
        </w:rPr>
      </w:pPr>
    </w:p>
    <w:p w14:paraId="3E8FF566">
      <w:pPr>
        <w:rPr>
          <w:rFonts w:hint="eastAsia"/>
        </w:rPr>
      </w:pPr>
      <w:r>
        <w:rPr>
          <w:rFonts w:hint="eastAsia"/>
        </w:rPr>
        <w:t>3. 达标面积比例统计图表</w:t>
      </w:r>
    </w:p>
    <w:p w14:paraId="27E9B0EE">
      <w:pPr>
        <w:rPr>
          <w:rFonts w:hint="eastAsia"/>
        </w:rPr>
      </w:pPr>
    </w:p>
    <w:p w14:paraId="794C9622">
      <w:pPr>
        <w:rPr>
          <w:rFonts w:hint="eastAsia"/>
        </w:rPr>
      </w:pPr>
      <w:r>
        <w:rPr>
          <w:rFonts w:hint="eastAsia"/>
        </w:rPr>
        <w:t>4. 气象参数与边界条件说明</w:t>
      </w:r>
    </w:p>
    <w:p w14:paraId="563E59E8">
      <w:pPr>
        <w:rPr>
          <w:rFonts w:hint="eastAsia"/>
        </w:rPr>
      </w:pPr>
    </w:p>
    <w:p w14:paraId="41F7FD8D">
      <w:pPr>
        <w:rPr>
          <w:rFonts w:hint="eastAsia"/>
        </w:rPr>
      </w:pPr>
      <w:r>
        <w:rPr>
          <w:rFonts w:hint="eastAsia"/>
        </w:rPr>
        <w:t>5. 软件版本与计算设置说明</w:t>
      </w:r>
    </w:p>
    <w:p w14:paraId="7FDE5BB9">
      <w:pPr>
        <w:rPr>
          <w:rFonts w:hint="eastAsia"/>
        </w:rPr>
      </w:pPr>
      <w:r>
        <w:rPr>
          <w:rFonts w:hint="eastAsia"/>
        </w:rPr>
        <w:t>（参考）住宅建筑外窗可开启面积比例计算书模板</w:t>
      </w:r>
    </w:p>
    <w:p w14:paraId="6D41D036">
      <w:pPr>
        <w:rPr>
          <w:rFonts w:hint="eastAsia"/>
        </w:rPr>
      </w:pPr>
    </w:p>
    <w:p w14:paraId="767EFD54">
      <w:pPr>
        <w:rPr>
          <w:rFonts w:hint="eastAsia"/>
        </w:rPr>
      </w:pPr>
      <w:r>
        <w:rPr>
          <w:rFonts w:hint="eastAsia"/>
        </w:rPr>
        <w:t>若你后续需要住宅项目版本，可使用以下结构：</w:t>
      </w:r>
    </w:p>
    <w:p w14:paraId="34FD7995">
      <w:pPr>
        <w:rPr>
          <w:rFonts w:hint="eastAsia"/>
        </w:rPr>
      </w:pPr>
    </w:p>
    <w:p w14:paraId="0D402215">
      <w:pPr>
        <w:rPr>
          <w:rFonts w:hint="eastAsia"/>
        </w:rPr>
      </w:pPr>
      <w:r>
        <w:rPr>
          <w:rFonts w:hint="eastAsia"/>
        </w:rPr>
        <w:t>一、计算目的</w:t>
      </w:r>
    </w:p>
    <w:p w14:paraId="3F1AE416">
      <w:pPr>
        <w:rPr>
          <w:rFonts w:hint="eastAsia"/>
        </w:rPr>
      </w:pPr>
    </w:p>
    <w:p w14:paraId="7811A5F3">
      <w:r>
        <w:rPr>
          <w:rFonts w:hint="eastAsia"/>
        </w:rPr>
        <w:t>验证住宅建筑外窗可开启面积与房间地板面积的比例是否满足条文要求，为5.2.10条文第1款评分提供依据。</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D6CBB"/>
    <w:rsid w:val="144D6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2026-03-22T11:43:00Z</dcterms:created>
  <dc:creator>123</dc:creator>
  <cp:lastModifiedBy>123</cp:lastModifiedBy>
  <dcterms:modified xsi:type="dcterms:W3CDTF">2026-03-22T11:44:26Z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9BFB1EA6F3874F45974A97A4FF7BF104_11</vt:lpwstr>
  </property>
  <property fmtid="{D5CDD505-2E9C-101B-9397-08002B2CF9AE}" pid="4" name="KSOTemplateDocerSaveRecord">
    <vt:lpwstr>eyJoZGlkIjoiMjEwZjMwNmFhODY1ZGJjZGYyY2JiYjk2MGU1OGRmYjciLCJ1c2VySWQiOiI4MzM0MTQ2OTgifQ==</vt:lpwstr>
  </property>
</Properties>
</file>