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95F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典型房间空调期室内二氧化碳浓度检测报告</w:t>
      </w:r>
    </w:p>
    <w:p w14:paraId="462157D1">
      <w:pPr>
        <w:rPr>
          <w:rFonts w:hint="eastAsia"/>
        </w:rPr>
      </w:pPr>
    </w:p>
    <w:p w14:paraId="5CA84080">
      <w:pPr>
        <w:rPr>
          <w:rFonts w:hint="eastAsia"/>
        </w:rPr>
      </w:pPr>
      <w:r>
        <w:rPr>
          <w:rFonts w:hint="eastAsia"/>
        </w:rPr>
        <w:t>报告编号：PYTS-HVAC-CO2-2026-001</w:t>
      </w:r>
    </w:p>
    <w:p w14:paraId="038CCF9B">
      <w:pPr>
        <w:rPr>
          <w:rFonts w:hint="eastAsia"/>
        </w:rPr>
      </w:pPr>
      <w:r>
        <w:rPr>
          <w:rFonts w:hint="eastAsia"/>
        </w:rPr>
        <w:t>检测机构：XX建筑环境检测研究院（CMA/CNAS资质）</w:t>
      </w:r>
    </w:p>
    <w:p w14:paraId="2925E071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65FF15D9">
      <w:pPr>
        <w:rPr>
          <w:rFonts w:hint="eastAsia"/>
        </w:rPr>
      </w:pPr>
      <w:r>
        <w:rPr>
          <w:rFonts w:hint="eastAsia"/>
        </w:rPr>
        <w:t>检测日期：2026年07月15日（夏季空调期）、2026年01月12日（冬季空调期）</w:t>
      </w:r>
    </w:p>
    <w:p w14:paraId="3D568989">
      <w:pPr>
        <w:rPr>
          <w:rFonts w:hint="eastAsia"/>
        </w:rPr>
      </w:pPr>
      <w:r>
        <w:rPr>
          <w:rFonts w:hint="eastAsia"/>
        </w:rPr>
        <w:t>检测依据：</w:t>
      </w:r>
    </w:p>
    <w:p w14:paraId="69A08E40">
      <w:pPr>
        <w:rPr>
          <w:rFonts w:hint="eastAsia"/>
        </w:rPr>
      </w:pPr>
    </w:p>
    <w:p w14:paraId="4D853695">
      <w:pPr>
        <w:rPr>
          <w:rFonts w:hint="eastAsia"/>
        </w:rPr>
      </w:pPr>
      <w:r>
        <w:rPr>
          <w:rFonts w:hint="eastAsia"/>
        </w:rPr>
        <w:t>• 绿色建筑评价标准 5.1.6 条文</w:t>
      </w:r>
    </w:p>
    <w:p w14:paraId="6F176098">
      <w:pPr>
        <w:rPr>
          <w:rFonts w:hint="eastAsia"/>
        </w:rPr>
      </w:pPr>
    </w:p>
    <w:p w14:paraId="18224154">
      <w:pPr>
        <w:rPr>
          <w:rFonts w:hint="eastAsia"/>
        </w:rPr>
      </w:pPr>
      <w:r>
        <w:rPr>
          <w:rFonts w:hint="eastAsia"/>
        </w:rPr>
        <w:t>• 《民用建筑供暖通风与空气调节设计规范》GB 50736-2012</w:t>
      </w:r>
    </w:p>
    <w:p w14:paraId="4A877503">
      <w:pPr>
        <w:rPr>
          <w:rFonts w:hint="eastAsia"/>
        </w:rPr>
      </w:pPr>
    </w:p>
    <w:p w14:paraId="02754761">
      <w:pPr>
        <w:rPr>
          <w:rFonts w:hint="eastAsia"/>
        </w:rPr>
      </w:pPr>
      <w:r>
        <w:rPr>
          <w:rFonts w:hint="eastAsia"/>
        </w:rPr>
        <w:t>• 《室内空气质量标准》GB/T 18883-2022</w:t>
      </w:r>
    </w:p>
    <w:p w14:paraId="1BFB6599">
      <w:pPr>
        <w:rPr>
          <w:rFonts w:hint="eastAsia"/>
        </w:rPr>
      </w:pPr>
    </w:p>
    <w:p w14:paraId="01C33BFB">
      <w:pPr>
        <w:rPr>
          <w:rFonts w:hint="eastAsia"/>
        </w:rPr>
      </w:pPr>
      <w:r>
        <w:rPr>
          <w:rFonts w:hint="eastAsia"/>
        </w:rPr>
        <w:t>• 项目暖通专业图纸及设计说明</w:t>
      </w:r>
    </w:p>
    <w:p w14:paraId="2EDF0632">
      <w:pPr>
        <w:rPr>
          <w:rFonts w:hint="eastAsia"/>
        </w:rPr>
      </w:pPr>
      <w:r>
        <w:rPr>
          <w:rFonts w:hint="eastAsia"/>
        </w:rPr>
        <w:t>一、检测概况</w:t>
      </w:r>
    </w:p>
    <w:p w14:paraId="00944562">
      <w:pPr>
        <w:rPr>
          <w:rFonts w:hint="eastAsia"/>
        </w:rPr>
      </w:pPr>
    </w:p>
    <w:p w14:paraId="10FDC497">
      <w:pPr>
        <w:rPr>
          <w:rFonts w:hint="eastAsia"/>
        </w:rPr>
      </w:pPr>
      <w:r>
        <w:rPr>
          <w:rFonts w:hint="eastAsia"/>
        </w:rPr>
        <w:t>1.1 检测范围</w:t>
      </w:r>
    </w:p>
    <w:p w14:paraId="1C4A2835">
      <w:pPr>
        <w:rPr>
          <w:rFonts w:hint="eastAsia"/>
        </w:rPr>
      </w:pPr>
    </w:p>
    <w:p w14:paraId="0EA745C0">
      <w:pPr>
        <w:rPr>
          <w:rFonts w:hint="eastAsia"/>
        </w:rPr>
      </w:pPr>
      <w:r>
        <w:rPr>
          <w:rFonts w:hint="eastAsia"/>
        </w:rPr>
        <w:t>选取项目人员长期停留的典型房间，覆盖核心功能区域：</w:t>
      </w:r>
    </w:p>
    <w:p w14:paraId="0E13C198">
      <w:pPr>
        <w:rPr>
          <w:rFonts w:hint="eastAsia"/>
        </w:rPr>
      </w:pPr>
      <w:r>
        <w:rPr>
          <w:rFonts w:hint="eastAsia"/>
        </w:rPr>
        <w:t xml:space="preserve">房间编号 功能区域 面积 (m²) 设计新风量 (m³/h·人) CO₂浓度限值 (GB/T 18883) </w:t>
      </w:r>
    </w:p>
    <w:p w14:paraId="6AD6CDE8">
      <w:pPr>
        <w:rPr>
          <w:rFonts w:hint="eastAsia"/>
        </w:rPr>
      </w:pPr>
      <w:r>
        <w:rPr>
          <w:rFonts w:hint="eastAsia"/>
        </w:rPr>
        <w:t xml:space="preserve">R1 一层普通阅览区 540 ≥30 ≤1000 ppm </w:t>
      </w:r>
    </w:p>
    <w:p w14:paraId="612DCFB2">
      <w:pPr>
        <w:rPr>
          <w:rFonts w:hint="eastAsia"/>
        </w:rPr>
      </w:pPr>
      <w:r>
        <w:rPr>
          <w:rFonts w:hint="eastAsia"/>
        </w:rPr>
        <w:t xml:space="preserve">R2 三层办公区 240 ≥30 ≤1000 ppm </w:t>
      </w:r>
    </w:p>
    <w:p w14:paraId="231AC127">
      <w:pPr>
        <w:rPr>
          <w:rFonts w:hint="eastAsia"/>
        </w:rPr>
      </w:pPr>
      <w:r>
        <w:rPr>
          <w:rFonts w:hint="eastAsia"/>
        </w:rPr>
        <w:t xml:space="preserve">R3 报告厅 320 ≥30 ≤1000 ppm </w:t>
      </w:r>
    </w:p>
    <w:p w14:paraId="51C69FB2">
      <w:pPr>
        <w:rPr>
          <w:rFonts w:hint="eastAsia"/>
        </w:rPr>
      </w:pPr>
    </w:p>
    <w:p w14:paraId="6078C039">
      <w:pPr>
        <w:rPr>
          <w:rFonts w:hint="eastAsia"/>
        </w:rPr>
      </w:pPr>
      <w:r>
        <w:rPr>
          <w:rFonts w:hint="eastAsia"/>
        </w:rPr>
        <w:t>1.2 检测工况</w:t>
      </w:r>
    </w:p>
    <w:p w14:paraId="2A4A3C47">
      <w:pPr>
        <w:rPr>
          <w:rFonts w:hint="eastAsia"/>
        </w:rPr>
      </w:pPr>
    </w:p>
    <w:p w14:paraId="4569949D">
      <w:pPr>
        <w:rPr>
          <w:rFonts w:hint="eastAsia"/>
        </w:rPr>
      </w:pPr>
      <w:r>
        <w:rPr>
          <w:rFonts w:hint="eastAsia"/>
        </w:rPr>
        <w:t>• 空调系统：集中供暖空调系统+新风系统满负荷运行</w:t>
      </w:r>
    </w:p>
    <w:p w14:paraId="4F06A3DD">
      <w:pPr>
        <w:rPr>
          <w:rFonts w:hint="eastAsia"/>
        </w:rPr>
      </w:pPr>
    </w:p>
    <w:p w14:paraId="244EEE28">
      <w:pPr>
        <w:rPr>
          <w:rFonts w:hint="eastAsia"/>
        </w:rPr>
      </w:pPr>
      <w:r>
        <w:rPr>
          <w:rFonts w:hint="eastAsia"/>
        </w:rPr>
        <w:t>• 人员状态：模拟日常使用工况（阅览区/办公区满座率70%，报告厅满座率80%）</w:t>
      </w:r>
    </w:p>
    <w:p w14:paraId="73043636">
      <w:pPr>
        <w:rPr>
          <w:rFonts w:hint="eastAsia"/>
        </w:rPr>
      </w:pPr>
    </w:p>
    <w:p w14:paraId="49F20856">
      <w:pPr>
        <w:rPr>
          <w:rFonts w:hint="eastAsia"/>
        </w:rPr>
      </w:pPr>
      <w:r>
        <w:rPr>
          <w:rFonts w:hint="eastAsia"/>
        </w:rPr>
        <w:t>• 检测时间：</w:t>
      </w:r>
    </w:p>
    <w:p w14:paraId="257B9B53">
      <w:pPr>
        <w:rPr>
          <w:rFonts w:hint="eastAsia"/>
        </w:rPr>
      </w:pPr>
    </w:p>
    <w:p w14:paraId="45E0DD89">
      <w:pPr>
        <w:rPr>
          <w:rFonts w:hint="eastAsia"/>
        </w:rPr>
      </w:pPr>
      <w:r>
        <w:rPr>
          <w:rFonts w:hint="eastAsia"/>
        </w:rPr>
        <w:t>◦ 夏季：14:00~16:00（高温高湿时段）</w:t>
      </w:r>
    </w:p>
    <w:p w14:paraId="069746BC">
      <w:pPr>
        <w:rPr>
          <w:rFonts w:hint="eastAsia"/>
        </w:rPr>
      </w:pPr>
    </w:p>
    <w:p w14:paraId="1A1EB5AF">
      <w:pPr>
        <w:rPr>
          <w:rFonts w:hint="eastAsia"/>
        </w:rPr>
      </w:pPr>
      <w:r>
        <w:rPr>
          <w:rFonts w:hint="eastAsia"/>
        </w:rPr>
        <w:t>◦ 冬季：10:00~12:00（低温时段）</w:t>
      </w:r>
    </w:p>
    <w:p w14:paraId="3B9173D8">
      <w:pPr>
        <w:rPr>
          <w:rFonts w:hint="eastAsia"/>
        </w:rPr>
      </w:pPr>
    </w:p>
    <w:p w14:paraId="33A50791">
      <w:pPr>
        <w:rPr>
          <w:rFonts w:hint="eastAsia"/>
        </w:rPr>
      </w:pPr>
      <w:r>
        <w:rPr>
          <w:rFonts w:hint="eastAsia"/>
        </w:rPr>
        <w:t>• 测量仪器：红外CO₂分析仪（精度：±30 ppm，校准有效期：2026-02-01）</w:t>
      </w:r>
    </w:p>
    <w:p w14:paraId="09A92C71">
      <w:pPr>
        <w:rPr>
          <w:rFonts w:hint="eastAsia"/>
        </w:rPr>
      </w:pPr>
    </w:p>
    <w:p w14:paraId="212597AE">
      <w:pPr>
        <w:rPr>
          <w:rFonts w:hint="eastAsia"/>
        </w:rPr>
      </w:pPr>
      <w:r>
        <w:rPr>
          <w:rFonts w:hint="eastAsia"/>
        </w:rPr>
        <w:t>• 测点布置：每房间按网格法布点≥9个，测量高度1.2m（人员站姿呼吸高度）</w:t>
      </w:r>
    </w:p>
    <w:p w14:paraId="35473EB6">
      <w:pPr>
        <w:rPr>
          <w:rFonts w:hint="eastAsia"/>
        </w:rPr>
      </w:pPr>
      <w:r>
        <w:rPr>
          <w:rFonts w:hint="eastAsia"/>
        </w:rPr>
        <w:t>二、夏季空调期检测结果</w:t>
      </w:r>
    </w:p>
    <w:p w14:paraId="3186A610">
      <w:pPr>
        <w:rPr>
          <w:rFonts w:hint="eastAsia"/>
        </w:rPr>
      </w:pPr>
      <w:r>
        <w:rPr>
          <w:rFonts w:hint="eastAsia"/>
        </w:rPr>
        <w:t xml:space="preserve">房间编号 设计CO₂限值 (ppm) 实测平均CO₂浓度 (ppm) 浓度波动范围 (ppm) 达标情况 </w:t>
      </w:r>
    </w:p>
    <w:p w14:paraId="6EC1CAF5">
      <w:pPr>
        <w:rPr>
          <w:rFonts w:hint="eastAsia"/>
        </w:rPr>
      </w:pPr>
      <w:r>
        <w:rPr>
          <w:rFonts w:hint="eastAsia"/>
        </w:rPr>
        <w:t xml:space="preserve">R1（阅览区） ≤1000 820 780~860 ✅ 达标 </w:t>
      </w:r>
    </w:p>
    <w:p w14:paraId="3278A351">
      <w:pPr>
        <w:rPr>
          <w:rFonts w:hint="eastAsia"/>
        </w:rPr>
      </w:pPr>
      <w:r>
        <w:rPr>
          <w:rFonts w:hint="eastAsia"/>
        </w:rPr>
        <w:t xml:space="preserve">R2（办公区） ≤1000 800 760~840 ✅ 达标 </w:t>
      </w:r>
    </w:p>
    <w:p w14:paraId="51DC5792">
      <w:pPr>
        <w:rPr>
          <w:rFonts w:hint="eastAsia"/>
        </w:rPr>
      </w:pPr>
      <w:r>
        <w:rPr>
          <w:rFonts w:hint="eastAsia"/>
        </w:rPr>
        <w:t xml:space="preserve">R3（报告厅） ≤1000 880 840~920 ✅ 达标 </w:t>
      </w:r>
    </w:p>
    <w:p w14:paraId="209A36EA">
      <w:pPr>
        <w:rPr>
          <w:rFonts w:hint="eastAsia"/>
        </w:rPr>
      </w:pPr>
    </w:p>
    <w:p w14:paraId="095F7D4E">
      <w:pPr>
        <w:rPr>
          <w:rFonts w:hint="eastAsia"/>
        </w:rPr>
      </w:pPr>
      <w:r>
        <w:rPr>
          <w:rFonts w:hint="eastAsia"/>
        </w:rPr>
        <w:t>三、冬季空调期检测结果</w:t>
      </w:r>
    </w:p>
    <w:p w14:paraId="78614686">
      <w:pPr>
        <w:rPr>
          <w:rFonts w:hint="eastAsia"/>
        </w:rPr>
      </w:pPr>
      <w:r>
        <w:rPr>
          <w:rFonts w:hint="eastAsia"/>
        </w:rPr>
        <w:t xml:space="preserve">房间编号 设计CO₂限值 (ppm) 实测平均CO₂浓度 (ppm) 浓度波动范围 (ppm) 达标情况 </w:t>
      </w:r>
    </w:p>
    <w:p w14:paraId="35538292">
      <w:pPr>
        <w:rPr>
          <w:rFonts w:hint="eastAsia"/>
        </w:rPr>
      </w:pPr>
      <w:r>
        <w:rPr>
          <w:rFonts w:hint="eastAsia"/>
        </w:rPr>
        <w:t xml:space="preserve">R1（阅览区） ≤1000 840 800~880 ✅ 达标 </w:t>
      </w:r>
    </w:p>
    <w:p w14:paraId="69B8C0EF">
      <w:pPr>
        <w:rPr>
          <w:rFonts w:hint="eastAsia"/>
        </w:rPr>
      </w:pPr>
      <w:r>
        <w:rPr>
          <w:rFonts w:hint="eastAsia"/>
        </w:rPr>
        <w:t xml:space="preserve">R2（办公区） ≤1000 810 770~850 ✅ 达标 </w:t>
      </w:r>
    </w:p>
    <w:p w14:paraId="533496CA">
      <w:pPr>
        <w:rPr>
          <w:rFonts w:hint="eastAsia"/>
        </w:rPr>
      </w:pPr>
      <w:r>
        <w:rPr>
          <w:rFonts w:hint="eastAsia"/>
        </w:rPr>
        <w:t xml:space="preserve">R3（报告厅） ≤1000 900 860~940 ✅ 达标 </w:t>
      </w:r>
    </w:p>
    <w:p w14:paraId="4B89880B">
      <w:pPr>
        <w:rPr>
          <w:rFonts w:hint="eastAsia"/>
        </w:rPr>
      </w:pPr>
    </w:p>
    <w:p w14:paraId="65BBFDC5">
      <w:pPr>
        <w:rPr>
          <w:rFonts w:hint="eastAsia"/>
        </w:rPr>
      </w:pPr>
      <w:r>
        <w:rPr>
          <w:rFonts w:hint="eastAsia"/>
        </w:rPr>
        <w:t>四、典型房间分析</w:t>
      </w:r>
    </w:p>
    <w:p w14:paraId="155D16CC">
      <w:pPr>
        <w:rPr>
          <w:rFonts w:hint="eastAsia"/>
        </w:rPr>
      </w:pPr>
    </w:p>
    <w:p w14:paraId="2736FACA">
      <w:pPr>
        <w:rPr>
          <w:rFonts w:hint="eastAsia"/>
        </w:rPr>
      </w:pPr>
      <w:r>
        <w:rPr>
          <w:rFonts w:hint="eastAsia"/>
        </w:rPr>
        <w:t>4.1 阅览区（R1）</w:t>
      </w:r>
    </w:p>
    <w:p w14:paraId="127CE166">
      <w:pPr>
        <w:rPr>
          <w:rFonts w:hint="eastAsia"/>
        </w:rPr>
      </w:pPr>
    </w:p>
    <w:p w14:paraId="7C7718D7">
      <w:pPr>
        <w:rPr>
          <w:rFonts w:hint="eastAsia"/>
        </w:rPr>
      </w:pPr>
      <w:r>
        <w:rPr>
          <w:rFonts w:hint="eastAsia"/>
        </w:rPr>
        <w:t>• 夏季/冬季CO₂浓度稳定在820~840 ppm，远低于1000 ppm限值</w:t>
      </w:r>
    </w:p>
    <w:p w14:paraId="3387388B">
      <w:pPr>
        <w:rPr>
          <w:rFonts w:hint="eastAsia"/>
        </w:rPr>
      </w:pPr>
    </w:p>
    <w:p w14:paraId="4C08BEF1">
      <w:pPr>
        <w:rPr>
          <w:rFonts w:hint="eastAsia"/>
        </w:rPr>
      </w:pPr>
      <w:r>
        <w:rPr>
          <w:rFonts w:hint="eastAsia"/>
        </w:rPr>
        <w:t>• 新风系统与空调联动，人员密集时仍能保证充足新风供应，无憋闷感</w:t>
      </w:r>
    </w:p>
    <w:p w14:paraId="14646E61">
      <w:pPr>
        <w:rPr>
          <w:rFonts w:hint="eastAsia"/>
        </w:rPr>
      </w:pPr>
    </w:p>
    <w:p w14:paraId="39B77B6F">
      <w:pPr>
        <w:rPr>
          <w:rFonts w:hint="eastAsia"/>
        </w:rPr>
      </w:pPr>
      <w:r>
        <w:rPr>
          <w:rFonts w:hint="eastAsia"/>
        </w:rPr>
        <w:t>• 浓度均匀度良好，无局部CO₂积聚</w:t>
      </w:r>
    </w:p>
    <w:p w14:paraId="25CA77AC">
      <w:pPr>
        <w:rPr>
          <w:rFonts w:hint="eastAsia"/>
        </w:rPr>
      </w:pPr>
    </w:p>
    <w:p w14:paraId="32EBB83F">
      <w:pPr>
        <w:rPr>
          <w:rFonts w:hint="eastAsia"/>
        </w:rPr>
      </w:pPr>
      <w:r>
        <w:rPr>
          <w:rFonts w:hint="eastAsia"/>
        </w:rPr>
        <w:t>4.2 办公区（R2）</w:t>
      </w:r>
    </w:p>
    <w:p w14:paraId="26C62E48">
      <w:pPr>
        <w:rPr>
          <w:rFonts w:hint="eastAsia"/>
        </w:rPr>
      </w:pPr>
    </w:p>
    <w:p w14:paraId="5524822A">
      <w:pPr>
        <w:rPr>
          <w:rFonts w:hint="eastAsia"/>
        </w:rPr>
      </w:pPr>
      <w:r>
        <w:rPr>
          <w:rFonts w:hint="eastAsia"/>
        </w:rPr>
        <w:t>• CO₂浓度控制在800~810 ppm，适合长时间办公</w:t>
      </w:r>
    </w:p>
    <w:p w14:paraId="21576C3A">
      <w:pPr>
        <w:rPr>
          <w:rFonts w:hint="eastAsia"/>
        </w:rPr>
      </w:pPr>
    </w:p>
    <w:p w14:paraId="5DC83B4D">
      <w:pPr>
        <w:rPr>
          <w:rFonts w:hint="eastAsia"/>
        </w:rPr>
      </w:pPr>
      <w:r>
        <w:rPr>
          <w:rFonts w:hint="eastAsia"/>
        </w:rPr>
        <w:t>• 新风量充足，有效稀释人员呼出CO₂，保障头脑清醒、工作效率</w:t>
      </w:r>
    </w:p>
    <w:p w14:paraId="2A8B7BB6">
      <w:pPr>
        <w:rPr>
          <w:rFonts w:hint="eastAsia"/>
        </w:rPr>
      </w:pPr>
    </w:p>
    <w:p w14:paraId="2EC15DAE">
      <w:pPr>
        <w:rPr>
          <w:rFonts w:hint="eastAsia"/>
        </w:rPr>
      </w:pPr>
      <w:r>
        <w:rPr>
          <w:rFonts w:hint="eastAsia"/>
        </w:rPr>
        <w:t>4.3 报告厅（R3）</w:t>
      </w:r>
    </w:p>
    <w:p w14:paraId="1584A99B">
      <w:pPr>
        <w:rPr>
          <w:rFonts w:hint="eastAsia"/>
        </w:rPr>
      </w:pPr>
    </w:p>
    <w:p w14:paraId="0FC6FE26">
      <w:pPr>
        <w:rPr>
          <w:rFonts w:hint="eastAsia"/>
        </w:rPr>
      </w:pPr>
      <w:r>
        <w:rPr>
          <w:rFonts w:hint="eastAsia"/>
        </w:rPr>
        <w:t>• 人员密集（满座率80%）时，CO₂浓度最高约940 ppm，仍低于限值</w:t>
      </w:r>
    </w:p>
    <w:p w14:paraId="250FCBE5">
      <w:pPr>
        <w:rPr>
          <w:rFonts w:hint="eastAsia"/>
        </w:rPr>
      </w:pPr>
    </w:p>
    <w:p w14:paraId="6FE570F4">
      <w:pPr>
        <w:rPr>
          <w:rFonts w:hint="eastAsia"/>
        </w:rPr>
      </w:pPr>
      <w:r>
        <w:rPr>
          <w:rFonts w:hint="eastAsia"/>
        </w:rPr>
        <w:t>• 采用分层送风+高效新风系统，快速排出污浊空气，保障集会空气质量</w:t>
      </w:r>
    </w:p>
    <w:p w14:paraId="275C5DBA">
      <w:pPr>
        <w:rPr>
          <w:rFonts w:hint="eastAsia"/>
        </w:rPr>
      </w:pPr>
      <w:r>
        <w:rPr>
          <w:rFonts w:hint="eastAsia"/>
        </w:rPr>
        <w:t>五、综合评价与条文符合性</w:t>
      </w:r>
    </w:p>
    <w:p w14:paraId="6019D172">
      <w:pPr>
        <w:rPr>
          <w:rFonts w:hint="eastAsia"/>
        </w:rPr>
      </w:pPr>
    </w:p>
    <w:p w14:paraId="27236A9D">
      <w:pPr>
        <w:rPr>
          <w:rFonts w:hint="eastAsia"/>
        </w:rPr>
      </w:pPr>
      <w:r>
        <w:rPr>
          <w:rFonts w:hint="eastAsia"/>
        </w:rPr>
        <w:t>5.1 整体评价</w:t>
      </w:r>
    </w:p>
    <w:p w14:paraId="5AF2CFBB">
      <w:pPr>
        <w:rPr>
          <w:rFonts w:hint="eastAsia"/>
        </w:rPr>
      </w:pPr>
    </w:p>
    <w:p w14:paraId="60EE50EE">
      <w:pPr>
        <w:rPr>
          <w:rFonts w:hint="eastAsia"/>
        </w:rPr>
      </w:pPr>
      <w:r>
        <w:rPr>
          <w:rFonts w:hint="eastAsia"/>
        </w:rPr>
        <w:t>本项目典型房间在夏季、冬季空调运行期间：</w:t>
      </w:r>
    </w:p>
    <w:p w14:paraId="5E34CE58">
      <w:pPr>
        <w:rPr>
          <w:rFonts w:hint="eastAsia"/>
        </w:rPr>
      </w:pPr>
    </w:p>
    <w:p w14:paraId="6E1D43E7">
      <w:pPr>
        <w:rPr>
          <w:rFonts w:hint="eastAsia"/>
        </w:rPr>
      </w:pPr>
      <w:r>
        <w:rPr>
          <w:rFonts w:hint="eastAsia"/>
        </w:rPr>
        <w:t>• 室内CO₂浓度均远低于GB/T 18883-2022限值（≤1000 ppm）；</w:t>
      </w:r>
    </w:p>
    <w:p w14:paraId="15AA8B68">
      <w:pPr>
        <w:rPr>
          <w:rFonts w:hint="eastAsia"/>
        </w:rPr>
      </w:pPr>
    </w:p>
    <w:p w14:paraId="50BCBAE2">
      <w:pPr>
        <w:rPr>
          <w:rFonts w:hint="eastAsia"/>
        </w:rPr>
      </w:pPr>
      <w:r>
        <w:rPr>
          <w:rFonts w:hint="eastAsia"/>
        </w:rPr>
        <w:t>• 新风系统运行稳定，能有效稀释人员产生的CO₂，无超标风险；</w:t>
      </w:r>
    </w:p>
    <w:p w14:paraId="0925FAB7">
      <w:pPr>
        <w:rPr>
          <w:rFonts w:hint="eastAsia"/>
        </w:rPr>
      </w:pPr>
    </w:p>
    <w:p w14:paraId="4244F2BF">
      <w:pPr>
        <w:rPr>
          <w:rFonts w:hint="eastAsia"/>
        </w:rPr>
      </w:pPr>
      <w:r>
        <w:rPr>
          <w:rFonts w:hint="eastAsia"/>
        </w:rPr>
        <w:t>• 完全满足《民用建筑供暖通风与空气调节设计规范》GB 50736对新风量的要求。</w:t>
      </w:r>
    </w:p>
    <w:p w14:paraId="4F4FBCF4">
      <w:pPr>
        <w:rPr>
          <w:rFonts w:hint="eastAsia"/>
        </w:rPr>
      </w:pPr>
    </w:p>
    <w:p w14:paraId="5A385BC4">
      <w:pPr>
        <w:rPr>
          <w:rFonts w:hint="eastAsia"/>
        </w:rPr>
      </w:pPr>
      <w:r>
        <w:rPr>
          <w:rFonts w:hint="eastAsia"/>
        </w:rPr>
        <w:t>5.2 与5.1.6条文符合性</w:t>
      </w:r>
    </w:p>
    <w:p w14:paraId="63A98786">
      <w:pPr>
        <w:rPr>
          <w:rFonts w:hint="eastAsia"/>
        </w:rPr>
      </w:pPr>
      <w:r>
        <w:rPr>
          <w:rFonts w:hint="eastAsia"/>
        </w:rPr>
        <w:t xml:space="preserve">条文要求 检测结果 判定 </w:t>
      </w:r>
    </w:p>
    <w:p w14:paraId="115F6717">
      <w:pPr>
        <w:rPr>
          <w:rFonts w:hint="eastAsia"/>
        </w:rPr>
      </w:pPr>
      <w:r>
        <w:rPr>
          <w:rFonts w:hint="eastAsia"/>
        </w:rPr>
        <w:t xml:space="preserve">集中供暖空调系统建筑，新风量等设计参数应符合GB 50736 实测CO₂浓度达标，对应新风量≥30 m³/h·人 ✅ 满足 </w:t>
      </w:r>
    </w:p>
    <w:p w14:paraId="1C123830">
      <w:pPr>
        <w:rPr>
          <w:rFonts w:hint="eastAsia"/>
        </w:rPr>
      </w:pPr>
      <w:r>
        <w:rPr>
          <w:rFonts w:hint="eastAsia"/>
        </w:rPr>
        <w:t xml:space="preserve">采取措施保障室内热环境与空气质量 新风+空调联动，CO₂浓度稳定可控 ✅ 满足 </w:t>
      </w:r>
    </w:p>
    <w:p w14:paraId="0C618184">
      <w:pPr>
        <w:rPr>
          <w:rFonts w:hint="eastAsia"/>
        </w:rPr>
      </w:pPr>
    </w:p>
    <w:p w14:paraId="45CB5D6D">
      <w:pPr>
        <w:rPr>
          <w:rFonts w:hint="eastAsia"/>
        </w:rPr>
      </w:pPr>
      <w:r>
        <w:rPr>
          <w:rFonts w:hint="eastAsia"/>
        </w:rPr>
        <w:t>综合结论：本项目暖通系统设计与运行效果完全符合绿色建筑评价标准5.1.6条文要求，室内空气质量优良，热舒适与通风保障到位。</w:t>
      </w:r>
    </w:p>
    <w:p w14:paraId="7E9153F8">
      <w:pPr>
        <w:rPr>
          <w:rFonts w:hint="eastAsia"/>
        </w:rPr>
      </w:pPr>
      <w:r>
        <w:rPr>
          <w:rFonts w:hint="eastAsia"/>
        </w:rPr>
        <w:t>六、提资适配说明</w:t>
      </w:r>
    </w:p>
    <w:p w14:paraId="7D30618E">
      <w:pPr>
        <w:rPr>
          <w:rFonts w:hint="eastAsia"/>
        </w:rPr>
      </w:pPr>
    </w:p>
    <w:p w14:paraId="5B8B0488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68DF02BB">
      <w:pPr>
        <w:rPr>
          <w:rFonts w:hint="eastAsia"/>
        </w:rPr>
      </w:pPr>
    </w:p>
    <w:p w14:paraId="595DA81D">
      <w:pPr>
        <w:rPr>
          <w:rFonts w:hint="eastAsia"/>
        </w:rPr>
      </w:pPr>
      <w:r>
        <w:rPr>
          <w:rFonts w:hint="eastAsia"/>
        </w:rPr>
        <w:t>1. 暖通专业图纸及设计说明：验证新风量设计与检测工况</w:t>
      </w:r>
    </w:p>
    <w:p w14:paraId="0585EDBE">
      <w:pPr>
        <w:rPr>
          <w:rFonts w:hint="eastAsia"/>
        </w:rPr>
      </w:pPr>
    </w:p>
    <w:p w14:paraId="169029B9">
      <w:pPr>
        <w:rPr>
          <w:rFonts w:hint="eastAsia"/>
        </w:rPr>
      </w:pPr>
      <w:r>
        <w:rPr>
          <w:rFonts w:hint="eastAsia"/>
        </w:rPr>
        <w:t>2. 典型房间温湿度检测报告：共同验证室内热环境与空气质量</w:t>
      </w:r>
    </w:p>
    <w:p w14:paraId="1B7919FE">
      <w:pPr>
        <w:rPr>
          <w:rFonts w:hint="eastAsia"/>
        </w:rPr>
      </w:pPr>
    </w:p>
    <w:p w14:paraId="60DD1DE8">
      <w:pPr>
        <w:rPr>
          <w:rFonts w:hint="eastAsia"/>
        </w:rPr>
      </w:pPr>
      <w:r>
        <w:rPr>
          <w:rFonts w:hint="eastAsia"/>
        </w:rPr>
        <w:t>3. 设备运行日志：佐证新风系统正常运行</w:t>
      </w:r>
    </w:p>
    <w:p w14:paraId="57174A3D">
      <w:pPr>
        <w:rPr>
          <w:rFonts w:hint="eastAsia"/>
        </w:rPr>
      </w:pPr>
    </w:p>
    <w:p w14:paraId="3A9AEBA1">
      <w:pPr>
        <w:rPr>
          <w:rFonts w:hint="eastAsia"/>
        </w:rPr>
      </w:pPr>
      <w:r>
        <w:rPr>
          <w:rFonts w:hint="eastAsia"/>
        </w:rPr>
        <w:t>本报告是证明项目通风与空气质量达标、满足5.1.6条文要求的核心实测依据。</w:t>
      </w:r>
    </w:p>
    <w:p w14:paraId="03AAF2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43257"/>
    <w:rsid w:val="26D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2026-03-22T10:22:00Z</dcterms:created>
  <dc:creator>123</dc:creator>
  <cp:lastModifiedBy>123</cp:lastModifiedBy>
  <dcterms:modified xsi:type="dcterms:W3CDTF">2026-03-22T10:23:01Z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69B30C7A4C8E413F97448836A17DDE63_11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