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D67DB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创新措施分析论证报告</w:t>
      </w:r>
    </w:p>
    <w:p w14:paraId="68C706C7">
      <w:pPr>
        <w:rPr>
          <w:rFonts w:hint="eastAsia"/>
        </w:rPr>
      </w:pPr>
      <w:r>
        <w:rPr>
          <w:rFonts w:hint="eastAsia"/>
        </w:rPr>
        <w:t>一、报告概况</w:t>
      </w:r>
    </w:p>
    <w:p w14:paraId="4669AD3B">
      <w:pPr>
        <w:rPr>
          <w:rFonts w:hint="eastAsia"/>
        </w:rPr>
      </w:pPr>
    </w:p>
    <w:p w14:paraId="131DBD22">
      <w:pPr>
        <w:rPr>
          <w:rFonts w:hint="eastAsia"/>
        </w:rPr>
      </w:pPr>
      <w:r>
        <w:rPr>
          <w:rFonts w:hint="eastAsia"/>
        </w:rPr>
        <w:t>• 项目名称：广州番禺图书馆新馆建设项目</w:t>
      </w:r>
    </w:p>
    <w:p w14:paraId="7E494E8B">
      <w:pPr>
        <w:rPr>
          <w:rFonts w:hint="eastAsia"/>
        </w:rPr>
      </w:pPr>
    </w:p>
    <w:p w14:paraId="25881A2A">
      <w:pPr>
        <w:rPr>
          <w:rFonts w:hint="eastAsia"/>
        </w:rPr>
      </w:pPr>
      <w:r>
        <w:rPr>
          <w:rFonts w:hint="eastAsia"/>
        </w:rPr>
        <w:t>• 评价条文：9.2.10 采取节约资源、保护生态环境、降低碳排放、保障安全健康、智慧友好运行、传承历史文化等其他创新，并有明显效益</w:t>
      </w:r>
    </w:p>
    <w:p w14:paraId="4C52703E">
      <w:pPr>
        <w:rPr>
          <w:rFonts w:hint="eastAsia"/>
        </w:rPr>
      </w:pPr>
    </w:p>
    <w:p w14:paraId="37D51CBC">
      <w:pPr>
        <w:rPr>
          <w:rFonts w:hint="eastAsia"/>
        </w:rPr>
      </w:pPr>
      <w:r>
        <w:rPr>
          <w:rFonts w:hint="eastAsia"/>
        </w:rPr>
        <w:t>• 编制目的：系统论证本项目创新措施的技术可行性、实施成效与合规性，支撑绿色建筑评价提资</w:t>
      </w:r>
    </w:p>
    <w:p w14:paraId="6A36B368">
      <w:pPr>
        <w:rPr>
          <w:rFonts w:hint="eastAsia"/>
        </w:rPr>
      </w:pPr>
    </w:p>
    <w:p w14:paraId="121B90BF">
      <w:pPr>
        <w:rPr>
          <w:rFonts w:hint="eastAsia"/>
        </w:rPr>
      </w:pPr>
      <w:r>
        <w:rPr>
          <w:rFonts w:hint="eastAsia"/>
        </w:rPr>
        <w:t>• 编制依据：</w:t>
      </w:r>
    </w:p>
    <w:p w14:paraId="118E5170">
      <w:pPr>
        <w:rPr>
          <w:rFonts w:hint="eastAsia"/>
        </w:rPr>
      </w:pPr>
    </w:p>
    <w:p w14:paraId="7C4C60D9">
      <w:pPr>
        <w:rPr>
          <w:rFonts w:hint="eastAsia"/>
        </w:rPr>
      </w:pPr>
      <w:r>
        <w:rPr>
          <w:rFonts w:hint="eastAsia"/>
        </w:rPr>
        <w:t>1. 《绿色建筑评价标准》GB/T 50378-2019</w:t>
      </w:r>
    </w:p>
    <w:p w14:paraId="72F757E0">
      <w:pPr>
        <w:rPr>
          <w:rFonts w:hint="eastAsia"/>
        </w:rPr>
      </w:pPr>
    </w:p>
    <w:p w14:paraId="4F04F0ED">
      <w:pPr>
        <w:rPr>
          <w:rFonts w:hint="eastAsia"/>
        </w:rPr>
      </w:pPr>
      <w:r>
        <w:rPr>
          <w:rFonts w:hint="eastAsia"/>
        </w:rPr>
        <w:t>2. 项目设计文件、施工记录、运维方案及相关检测报告</w:t>
      </w:r>
    </w:p>
    <w:p w14:paraId="631A9EDD">
      <w:pPr>
        <w:rPr>
          <w:rFonts w:hint="eastAsia"/>
        </w:rPr>
      </w:pPr>
    </w:p>
    <w:p w14:paraId="7B9C34D7">
      <w:pPr>
        <w:rPr>
          <w:rFonts w:hint="eastAsia"/>
        </w:rPr>
      </w:pPr>
      <w:r>
        <w:rPr>
          <w:rFonts w:hint="eastAsia"/>
        </w:rPr>
        <w:t>3. 《建筑碳排放计算标准》GB/T 51366-2019</w:t>
      </w:r>
    </w:p>
    <w:p w14:paraId="14143F99">
      <w:pPr>
        <w:rPr>
          <w:rFonts w:hint="eastAsia"/>
        </w:rPr>
      </w:pPr>
    </w:p>
    <w:p w14:paraId="3C443A94">
      <w:pPr>
        <w:rPr>
          <w:rFonts w:hint="eastAsia"/>
        </w:rPr>
      </w:pPr>
      <w:r>
        <w:rPr>
          <w:rFonts w:hint="eastAsia"/>
        </w:rPr>
        <w:t>4. 岭南地域建筑文化传承相关技术导则</w:t>
      </w:r>
    </w:p>
    <w:p w14:paraId="15CE63F4">
      <w:pPr>
        <w:rPr>
          <w:rFonts w:hint="eastAsia"/>
        </w:rPr>
      </w:pPr>
      <w:r>
        <w:rPr>
          <w:rFonts w:hint="eastAsia"/>
        </w:rPr>
        <w:t>二、创新措施总体梳理</w:t>
      </w:r>
    </w:p>
    <w:p w14:paraId="608C80B7">
      <w:pPr>
        <w:rPr>
          <w:rFonts w:hint="eastAsia"/>
        </w:rPr>
      </w:pPr>
    </w:p>
    <w:p w14:paraId="769A0176">
      <w:pPr>
        <w:rPr>
          <w:rFonts w:hint="eastAsia"/>
        </w:rPr>
      </w:pPr>
      <w:r>
        <w:rPr>
          <w:rFonts w:hint="eastAsia"/>
        </w:rPr>
        <w:t>本项目围绕节约资源与低碳减排、智慧友好运行、保障安全健康、传承历史文化四大方向，落地4类具备明显效益的创新措施，全面覆盖条文鼓励的创新方向。</w:t>
      </w:r>
    </w:p>
    <w:p w14:paraId="28E56610">
      <w:pPr>
        <w:rPr>
          <w:rFonts w:hint="eastAsia"/>
        </w:rPr>
      </w:pPr>
      <w:r>
        <w:rPr>
          <w:rFonts w:hint="eastAsia"/>
        </w:rPr>
        <w:t>三、分项创新措施论证</w:t>
      </w:r>
    </w:p>
    <w:p w14:paraId="53C4881A">
      <w:pPr>
        <w:rPr>
          <w:rFonts w:hint="eastAsia"/>
        </w:rPr>
      </w:pPr>
    </w:p>
    <w:p w14:paraId="4CC66423">
      <w:pPr>
        <w:rPr>
          <w:rFonts w:hint="eastAsia"/>
        </w:rPr>
      </w:pPr>
      <w:r>
        <w:rPr>
          <w:rFonts w:hint="eastAsia"/>
        </w:rPr>
        <w:t>（一）节约资源与低碳减排创新</w:t>
      </w:r>
    </w:p>
    <w:p w14:paraId="2872C4F4">
      <w:pPr>
        <w:rPr>
          <w:rFonts w:hint="eastAsia"/>
        </w:rPr>
      </w:pPr>
    </w:p>
    <w:p w14:paraId="4EE244CF">
      <w:pPr>
        <w:rPr>
          <w:rFonts w:hint="eastAsia"/>
        </w:rPr>
      </w:pPr>
      <w:r>
        <w:rPr>
          <w:rFonts w:hint="eastAsia"/>
        </w:rPr>
        <w:t>1. 核心技术措施</w:t>
      </w:r>
    </w:p>
    <w:p w14:paraId="3F460DE9">
      <w:pPr>
        <w:rPr>
          <w:rFonts w:hint="eastAsia"/>
        </w:rPr>
      </w:pPr>
    </w:p>
    <w:p w14:paraId="5432D72A">
      <w:pPr>
        <w:rPr>
          <w:rFonts w:hint="eastAsia"/>
        </w:rPr>
      </w:pPr>
      <w:r>
        <w:rPr>
          <w:rFonts w:hint="eastAsia"/>
        </w:rPr>
        <w:t>◦ 工业化预制建造：地上主体结构采用预制柱、预制梁、预制剪力墙及叠合楼板，预制构件混凝土体积占比达71.02%，大幅减少现场湿作业与建筑垃圾产生。</w:t>
      </w:r>
    </w:p>
    <w:p w14:paraId="69EA91A4">
      <w:pPr>
        <w:rPr>
          <w:rFonts w:hint="eastAsia"/>
        </w:rPr>
      </w:pPr>
    </w:p>
    <w:p w14:paraId="6C096938">
      <w:pPr>
        <w:rPr>
          <w:rFonts w:hint="eastAsia"/>
        </w:rPr>
      </w:pPr>
      <w:r>
        <w:rPr>
          <w:rFonts w:hint="eastAsia"/>
        </w:rPr>
        <w:t>◦ 低碳建材体系应用：推广再生骨料混凝土（再生骨料替代率30%）、粉煤灰掺合料水泥（粉煤灰掺量30%）、短流程高强度钢筋、再生铝占比≥40%的低碳铝型材、工业固废基岩棉保温板等低碳建材，实现主要结构与围护材料低碳化。</w:t>
      </w:r>
    </w:p>
    <w:p w14:paraId="5F5D2EA1">
      <w:pPr>
        <w:rPr>
          <w:rFonts w:hint="eastAsia"/>
        </w:rPr>
      </w:pPr>
    </w:p>
    <w:p w14:paraId="71527EAF">
      <w:pPr>
        <w:rPr>
          <w:rFonts w:hint="eastAsia"/>
        </w:rPr>
      </w:pPr>
      <w:r>
        <w:rPr>
          <w:rFonts w:hint="eastAsia"/>
        </w:rPr>
        <w:t>◦ 全生命周期碳管理：建立“建材生产—施工建造—运营使用—拆除回收”全流程碳排放台账，实现碳足迹可计量、可追溯、可优化。</w:t>
      </w:r>
    </w:p>
    <w:p w14:paraId="1F37274D">
      <w:pPr>
        <w:rPr>
          <w:rFonts w:hint="eastAsia"/>
        </w:rPr>
      </w:pPr>
    </w:p>
    <w:p w14:paraId="40D28E44">
      <w:pPr>
        <w:rPr>
          <w:rFonts w:hint="eastAsia"/>
        </w:rPr>
      </w:pPr>
      <w:r>
        <w:rPr>
          <w:rFonts w:hint="eastAsia"/>
        </w:rPr>
        <w:t>2. 实施效益论证</w:t>
      </w:r>
    </w:p>
    <w:p w14:paraId="24EE6595">
      <w:pPr>
        <w:rPr>
          <w:rFonts w:hint="eastAsia"/>
        </w:rPr>
      </w:pPr>
    </w:p>
    <w:p w14:paraId="16C6E6DF">
      <w:pPr>
        <w:rPr>
          <w:rFonts w:hint="eastAsia"/>
        </w:rPr>
      </w:pPr>
      <w:r>
        <w:rPr>
          <w:rFonts w:hint="eastAsia"/>
        </w:rPr>
        <w:t>◦ 碳减排效益：较传统基准情景，建材阶段碳排放降低30.37%，全寿命期单位建筑面积碳排放强度降低30%，累计减排约1.78万吨CO₂e。</w:t>
      </w:r>
    </w:p>
    <w:p w14:paraId="69531E41">
      <w:pPr>
        <w:rPr>
          <w:rFonts w:hint="eastAsia"/>
        </w:rPr>
      </w:pPr>
    </w:p>
    <w:p w14:paraId="7BC222E2">
      <w:pPr>
        <w:rPr>
          <w:rFonts w:hint="eastAsia"/>
        </w:rPr>
      </w:pPr>
      <w:r>
        <w:rPr>
          <w:rFonts w:hint="eastAsia"/>
        </w:rPr>
        <w:t>◦ 资源节约效益：减少天然砂石开采约9500t，节约水泥熟料约2460t，建筑垃圾资源化利用率达65%，实现固废减量化与资源化。</w:t>
      </w:r>
    </w:p>
    <w:p w14:paraId="1734AECB">
      <w:pPr>
        <w:rPr>
          <w:rFonts w:hint="eastAsia"/>
        </w:rPr>
      </w:pPr>
    </w:p>
    <w:p w14:paraId="631872D2">
      <w:pPr>
        <w:rPr>
          <w:rFonts w:hint="eastAsia"/>
        </w:rPr>
      </w:pPr>
      <w:r>
        <w:rPr>
          <w:rFonts w:hint="eastAsia"/>
        </w:rPr>
        <w:t>◦ 工程效益：现场湿作业量减少40%，主体结构工期缩短15%，施工噪声与扬尘污染显著降低。</w:t>
      </w:r>
    </w:p>
    <w:p w14:paraId="7186859E">
      <w:pPr>
        <w:rPr>
          <w:rFonts w:hint="eastAsia"/>
        </w:rPr>
      </w:pPr>
    </w:p>
    <w:p w14:paraId="115B1921">
      <w:pPr>
        <w:rPr>
          <w:rFonts w:hint="eastAsia"/>
        </w:rPr>
      </w:pPr>
      <w:r>
        <w:rPr>
          <w:rFonts w:hint="eastAsia"/>
        </w:rPr>
        <w:t>3. 合规性说明</w:t>
      </w:r>
    </w:p>
    <w:p w14:paraId="4E7CBC67">
      <w:pPr>
        <w:rPr>
          <w:rFonts w:hint="eastAsia"/>
        </w:rPr>
      </w:pPr>
      <w:r>
        <w:rPr>
          <w:rFonts w:hint="eastAsia"/>
        </w:rPr>
        <w:t>符合《装配式混凝土建筑技术标准》GB/T 51231-2016、《建筑碳排放计算标准》GB/T 51366-2019及《建筑节能与可再生能源利用通用规范》GB 55015要求，技术成熟可靠，效益可量化。</w:t>
      </w:r>
    </w:p>
    <w:p w14:paraId="20D81FF1">
      <w:pPr>
        <w:rPr>
          <w:rFonts w:hint="eastAsia"/>
        </w:rPr>
      </w:pPr>
      <w:r>
        <w:rPr>
          <w:rFonts w:hint="eastAsia"/>
        </w:rPr>
        <w:t>（二）智慧友好运行创新</w:t>
      </w:r>
    </w:p>
    <w:p w14:paraId="11341066">
      <w:pPr>
        <w:rPr>
          <w:rFonts w:hint="eastAsia"/>
        </w:rPr>
      </w:pPr>
    </w:p>
    <w:p w14:paraId="317B48D3">
      <w:pPr>
        <w:rPr>
          <w:rFonts w:hint="eastAsia"/>
        </w:rPr>
      </w:pPr>
      <w:r>
        <w:rPr>
          <w:rFonts w:hint="eastAsia"/>
        </w:rPr>
        <w:t>1. 核心技术措施</w:t>
      </w:r>
    </w:p>
    <w:p w14:paraId="562EC8BA">
      <w:pPr>
        <w:rPr>
          <w:rFonts w:hint="eastAsia"/>
        </w:rPr>
      </w:pPr>
    </w:p>
    <w:p w14:paraId="3D5A5C79">
      <w:pPr>
        <w:rPr>
          <w:rFonts w:hint="eastAsia"/>
        </w:rPr>
      </w:pPr>
      <w:r>
        <w:rPr>
          <w:rFonts w:hint="eastAsia"/>
        </w:rPr>
        <w:t>◦ 建筑电力交互系统：集成冰蓄冷系统、分布式光伏+储能系统与智能楼宇能源管理系统（BEMS），实现低谷蓄能、高峰释能，参与电网削峰填谷。</w:t>
      </w:r>
    </w:p>
    <w:p w14:paraId="3659F6D4">
      <w:pPr>
        <w:rPr>
          <w:rFonts w:hint="eastAsia"/>
        </w:rPr>
      </w:pPr>
    </w:p>
    <w:p w14:paraId="607DE92E">
      <w:pPr>
        <w:rPr>
          <w:rFonts w:hint="eastAsia"/>
        </w:rPr>
      </w:pPr>
      <w:r>
        <w:rPr>
          <w:rFonts w:hint="eastAsia"/>
        </w:rPr>
        <w:t>◦ 智能运维管控：BEMS平台实时采集用电、用冷、环境数据，自动优化照明、空调、通风等设备运行策略，支持无人值守与远程故障诊断。</w:t>
      </w:r>
    </w:p>
    <w:p w14:paraId="57E36F91">
      <w:pPr>
        <w:rPr>
          <w:rFonts w:hint="eastAsia"/>
        </w:rPr>
      </w:pPr>
    </w:p>
    <w:p w14:paraId="30ABD9CF">
      <w:pPr>
        <w:rPr>
          <w:rFonts w:hint="eastAsia"/>
        </w:rPr>
      </w:pPr>
      <w:r>
        <w:rPr>
          <w:rFonts w:hint="eastAsia"/>
        </w:rPr>
        <w:t>◦ 智慧服务融合：搭建智慧图书馆平台，集成图书借阅、座位预约、环境监测、应急引导等功能，实现建筑运维与公共服务的智慧化联动。</w:t>
      </w:r>
    </w:p>
    <w:p w14:paraId="3D0043D9">
      <w:pPr>
        <w:rPr>
          <w:rFonts w:hint="eastAsia"/>
        </w:rPr>
      </w:pPr>
    </w:p>
    <w:p w14:paraId="26A95D72">
      <w:pPr>
        <w:rPr>
          <w:rFonts w:hint="eastAsia"/>
        </w:rPr>
      </w:pPr>
      <w:r>
        <w:rPr>
          <w:rFonts w:hint="eastAsia"/>
        </w:rPr>
        <w:t>2. 实施效益论证</w:t>
      </w:r>
    </w:p>
    <w:p w14:paraId="1AC90A4C">
      <w:pPr>
        <w:rPr>
          <w:rFonts w:hint="eastAsia"/>
        </w:rPr>
      </w:pPr>
    </w:p>
    <w:p w14:paraId="42466540">
      <w:pPr>
        <w:rPr>
          <w:rFonts w:hint="eastAsia"/>
        </w:rPr>
      </w:pPr>
      <w:r>
        <w:rPr>
          <w:rFonts w:hint="eastAsia"/>
        </w:rPr>
        <w:t>◦ 能源效益：高峰用电负荷调节比例达45.5%，年节约电费约128万元，可再生能源自发自用率提升至18%。</w:t>
      </w:r>
    </w:p>
    <w:p w14:paraId="0C6FF579">
      <w:pPr>
        <w:rPr>
          <w:rFonts w:hint="eastAsia"/>
        </w:rPr>
      </w:pPr>
    </w:p>
    <w:p w14:paraId="2B8274AB">
      <w:pPr>
        <w:rPr>
          <w:rFonts w:hint="eastAsia"/>
        </w:rPr>
      </w:pPr>
      <w:r>
        <w:rPr>
          <w:rFonts w:hint="eastAsia"/>
        </w:rPr>
        <w:t>◦ 运维效益：设备故障率降低30%，运维人力成本减少25%，运维效率显著提升。</w:t>
      </w:r>
    </w:p>
    <w:p w14:paraId="0A49BF70">
      <w:pPr>
        <w:rPr>
          <w:rFonts w:hint="eastAsia"/>
        </w:rPr>
      </w:pPr>
    </w:p>
    <w:p w14:paraId="3878B845">
      <w:pPr>
        <w:rPr>
          <w:rFonts w:hint="eastAsia"/>
        </w:rPr>
      </w:pPr>
      <w:r>
        <w:rPr>
          <w:rFonts w:hint="eastAsia"/>
        </w:rPr>
        <w:t>◦ 服务效益：读者服务响应时间缩短40%，室内环境舒适度与借阅体验明显改善，公众满意度显著提升。</w:t>
      </w:r>
    </w:p>
    <w:p w14:paraId="7A071259">
      <w:pPr>
        <w:rPr>
          <w:rFonts w:hint="eastAsia"/>
        </w:rPr>
      </w:pPr>
    </w:p>
    <w:p w14:paraId="2535B4F4">
      <w:pPr>
        <w:rPr>
          <w:rFonts w:hint="eastAsia"/>
        </w:rPr>
      </w:pPr>
      <w:r>
        <w:rPr>
          <w:rFonts w:hint="eastAsia"/>
        </w:rPr>
        <w:t>3. 合规性说明</w:t>
      </w:r>
    </w:p>
    <w:p w14:paraId="1F0777ED">
      <w:pPr>
        <w:rPr>
          <w:rFonts w:hint="eastAsia"/>
        </w:rPr>
      </w:pPr>
      <w:r>
        <w:rPr>
          <w:rFonts w:hint="eastAsia"/>
        </w:rPr>
        <w:t>符合《民用建筑电气设计标准》GB 51348-2019、《智能建筑设计标准》GB 50314-2015及《公共建筑节能设计标准》GB 50189-2015要求，系统稳定可靠，具备良好的经济性与扩展性。</w:t>
      </w:r>
    </w:p>
    <w:p w14:paraId="66E20827">
      <w:pPr>
        <w:rPr>
          <w:rFonts w:hint="eastAsia"/>
        </w:rPr>
      </w:pPr>
      <w:r>
        <w:rPr>
          <w:rFonts w:hint="eastAsia"/>
        </w:rPr>
        <w:t>（三）保障安全健康创新</w:t>
      </w:r>
    </w:p>
    <w:p w14:paraId="5A1BD5B6">
      <w:pPr>
        <w:rPr>
          <w:rFonts w:hint="eastAsia"/>
        </w:rPr>
      </w:pPr>
    </w:p>
    <w:p w14:paraId="2B3DB1E8">
      <w:pPr>
        <w:rPr>
          <w:rFonts w:hint="eastAsia"/>
        </w:rPr>
      </w:pPr>
      <w:r>
        <w:rPr>
          <w:rFonts w:hint="eastAsia"/>
        </w:rPr>
        <w:t>1. 核心技术措施</w:t>
      </w:r>
    </w:p>
    <w:p w14:paraId="4C1B098B">
      <w:pPr>
        <w:rPr>
          <w:rFonts w:hint="eastAsia"/>
        </w:rPr>
      </w:pPr>
    </w:p>
    <w:p w14:paraId="7BDA2E81">
      <w:pPr>
        <w:rPr>
          <w:rFonts w:hint="eastAsia"/>
        </w:rPr>
      </w:pPr>
      <w:r>
        <w:rPr>
          <w:rFonts w:hint="eastAsia"/>
        </w:rPr>
        <w:t>◦ 结构安全提升：采用隔震消能减震体系，在基础与上部结构间设置隔震层，有效衰减地震作用，将抗震设防性能由7度提升至8度水准。</w:t>
      </w:r>
    </w:p>
    <w:p w14:paraId="5963C6D6">
      <w:pPr>
        <w:rPr>
          <w:rFonts w:hint="eastAsia"/>
        </w:rPr>
      </w:pPr>
    </w:p>
    <w:p w14:paraId="43C6F0E0">
      <w:pPr>
        <w:rPr>
          <w:rFonts w:hint="eastAsia"/>
        </w:rPr>
      </w:pPr>
      <w:r>
        <w:rPr>
          <w:rFonts w:hint="eastAsia"/>
        </w:rPr>
        <w:t>◦ 室内健康环境营造：全面选用低VOC环保建材，配置高效新风净化系统，设置空气质量实时监测与预警，保障室内PM2.5、甲醛、TVOC等指标优于国家标准。</w:t>
      </w:r>
    </w:p>
    <w:p w14:paraId="69B8A00C">
      <w:pPr>
        <w:rPr>
          <w:rFonts w:hint="eastAsia"/>
        </w:rPr>
      </w:pPr>
    </w:p>
    <w:p w14:paraId="423CE501">
      <w:pPr>
        <w:rPr>
          <w:rFonts w:hint="eastAsia"/>
        </w:rPr>
      </w:pPr>
      <w:r>
        <w:rPr>
          <w:rFonts w:hint="eastAsia"/>
        </w:rPr>
        <w:t>◦ 生态与水安全：落实海绵城市设计，采用透水铺装、下凹式绿地、雨水调蓄池等设施，实现年径流总量控制率75%，削减面源污染，提升城市雨洪调蓄能力。</w:t>
      </w:r>
    </w:p>
    <w:p w14:paraId="3A64FB17">
      <w:pPr>
        <w:rPr>
          <w:rFonts w:hint="eastAsia"/>
        </w:rPr>
      </w:pPr>
    </w:p>
    <w:p w14:paraId="6957D746">
      <w:pPr>
        <w:rPr>
          <w:rFonts w:hint="eastAsia"/>
        </w:rPr>
      </w:pPr>
      <w:r>
        <w:rPr>
          <w:rFonts w:hint="eastAsia"/>
        </w:rPr>
        <w:t>2. 实施效益论证</w:t>
      </w:r>
    </w:p>
    <w:p w14:paraId="2504CE18">
      <w:pPr>
        <w:rPr>
          <w:rFonts w:hint="eastAsia"/>
        </w:rPr>
      </w:pPr>
    </w:p>
    <w:p w14:paraId="749DEF31">
      <w:pPr>
        <w:rPr>
          <w:rFonts w:hint="eastAsia"/>
        </w:rPr>
      </w:pPr>
      <w:r>
        <w:rPr>
          <w:rFonts w:hint="eastAsia"/>
        </w:rPr>
        <w:t>◦ 结构安全效益：地震作用下结构层间位移角减小60%，结构损伤与次生灾害风险显著降低，保障建筑与人员安全。</w:t>
      </w:r>
    </w:p>
    <w:p w14:paraId="487A653B">
      <w:pPr>
        <w:rPr>
          <w:rFonts w:hint="eastAsia"/>
        </w:rPr>
      </w:pPr>
    </w:p>
    <w:p w14:paraId="6335FF68">
      <w:pPr>
        <w:rPr>
          <w:rFonts w:hint="eastAsia"/>
        </w:rPr>
      </w:pPr>
      <w:r>
        <w:rPr>
          <w:rFonts w:hint="eastAsia"/>
        </w:rPr>
        <w:t>◦ 健康舒适效益：室内空气质量达标率100%，新风量满足规范要求，为读者提供健康、舒适的阅览环境。</w:t>
      </w:r>
    </w:p>
    <w:p w14:paraId="2392992C">
      <w:pPr>
        <w:rPr>
          <w:rFonts w:hint="eastAsia"/>
        </w:rPr>
      </w:pPr>
    </w:p>
    <w:p w14:paraId="62753031">
      <w:pPr>
        <w:rPr>
          <w:rFonts w:hint="eastAsia"/>
        </w:rPr>
      </w:pPr>
      <w:r>
        <w:rPr>
          <w:rFonts w:hint="eastAsia"/>
        </w:rPr>
        <w:t>◦ 生态安全效益：有效削减雨水径流，延缓峰值，降低城市内涝风险，同时净化雨水，改善区域水环境。</w:t>
      </w:r>
    </w:p>
    <w:p w14:paraId="22D1A8DB">
      <w:pPr>
        <w:rPr>
          <w:rFonts w:hint="eastAsia"/>
        </w:rPr>
      </w:pPr>
    </w:p>
    <w:p w14:paraId="3EB9F180">
      <w:pPr>
        <w:rPr>
          <w:rFonts w:hint="eastAsia"/>
        </w:rPr>
      </w:pPr>
      <w:r>
        <w:rPr>
          <w:rFonts w:hint="eastAsia"/>
        </w:rPr>
        <w:t>3. 合规性说明</w:t>
      </w:r>
    </w:p>
    <w:p w14:paraId="364F0570">
      <w:pPr>
        <w:rPr>
          <w:rFonts w:hint="eastAsia"/>
        </w:rPr>
      </w:pPr>
      <w:r>
        <w:rPr>
          <w:rFonts w:hint="eastAsia"/>
        </w:rPr>
        <w:t>符合《建筑抗震设计规范》GB 50011-2010、《民用建筑工程室内环境污染控制标准》GB 50325-2020及《海绵城市建设技术指南》要求，技术措施安全有效。</w:t>
      </w:r>
    </w:p>
    <w:p w14:paraId="0A412DE6">
      <w:pPr>
        <w:rPr>
          <w:rFonts w:hint="eastAsia"/>
        </w:rPr>
      </w:pPr>
      <w:r>
        <w:rPr>
          <w:rFonts w:hint="eastAsia"/>
        </w:rPr>
        <w:t>（四）传承历史文化创新</w:t>
      </w:r>
    </w:p>
    <w:p w14:paraId="6B2C90DF">
      <w:pPr>
        <w:rPr>
          <w:rFonts w:hint="eastAsia"/>
        </w:rPr>
      </w:pPr>
    </w:p>
    <w:p w14:paraId="7791CED8">
      <w:pPr>
        <w:rPr>
          <w:rFonts w:hint="eastAsia"/>
        </w:rPr>
      </w:pPr>
      <w:r>
        <w:rPr>
          <w:rFonts w:hint="eastAsia"/>
        </w:rPr>
        <w:t>1. 核心技术措施</w:t>
      </w:r>
    </w:p>
    <w:p w14:paraId="6B6DAA72">
      <w:pPr>
        <w:rPr>
          <w:rFonts w:hint="eastAsia"/>
        </w:rPr>
      </w:pPr>
    </w:p>
    <w:p w14:paraId="15A6ED0B">
      <w:pPr>
        <w:rPr>
          <w:rFonts w:hint="eastAsia"/>
        </w:rPr>
      </w:pPr>
      <w:r>
        <w:rPr>
          <w:rFonts w:hint="eastAsia"/>
        </w:rPr>
        <w:t>◦ 岭南建筑风貌传承：立面设计提取骑楼界面、敞廊檐口等岭南传统建筑元素，采用现代幕墙与预制构件技术还原地域风貌。</w:t>
      </w:r>
    </w:p>
    <w:p w14:paraId="4B7954D3">
      <w:pPr>
        <w:rPr>
          <w:rFonts w:hint="eastAsia"/>
        </w:rPr>
      </w:pPr>
    </w:p>
    <w:p w14:paraId="40941DE5">
      <w:pPr>
        <w:rPr>
          <w:rFonts w:hint="eastAsia"/>
        </w:rPr>
      </w:pPr>
      <w:r>
        <w:rPr>
          <w:rFonts w:hint="eastAsia"/>
        </w:rPr>
        <w:t>◦ 传统空间智慧应用：设置中庭天井与竖向通风廊道，借鉴岭南建筑“冷巷”“天井”通风逻辑，利用自然通风降低空调能耗，提升空间舒适度。</w:t>
      </w:r>
    </w:p>
    <w:p w14:paraId="643F7788">
      <w:pPr>
        <w:rPr>
          <w:rFonts w:hint="eastAsia"/>
        </w:rPr>
      </w:pPr>
    </w:p>
    <w:p w14:paraId="7B6317E8">
      <w:pPr>
        <w:rPr>
          <w:rFonts w:hint="eastAsia"/>
        </w:rPr>
      </w:pPr>
      <w:r>
        <w:rPr>
          <w:rFonts w:hint="eastAsia"/>
        </w:rPr>
        <w:t>◦ 文化符号现代转译：将岭南传统花格、漏窗等元素融入幕墙与室内装饰，实现文化传承与现代建筑功能的有机融合。</w:t>
      </w:r>
    </w:p>
    <w:p w14:paraId="7462EDA3">
      <w:pPr>
        <w:rPr>
          <w:rFonts w:hint="eastAsia"/>
        </w:rPr>
      </w:pPr>
    </w:p>
    <w:p w14:paraId="1587A33A">
      <w:pPr>
        <w:rPr>
          <w:rFonts w:hint="eastAsia"/>
        </w:rPr>
      </w:pPr>
      <w:r>
        <w:rPr>
          <w:rFonts w:hint="eastAsia"/>
        </w:rPr>
        <w:t>2. 实施效益论证</w:t>
      </w:r>
    </w:p>
    <w:p w14:paraId="4B3DF89E">
      <w:pPr>
        <w:rPr>
          <w:rFonts w:hint="eastAsia"/>
        </w:rPr>
      </w:pPr>
    </w:p>
    <w:p w14:paraId="12B26B3A">
      <w:pPr>
        <w:rPr>
          <w:rFonts w:hint="eastAsia"/>
        </w:rPr>
      </w:pPr>
      <w:r>
        <w:rPr>
          <w:rFonts w:hint="eastAsia"/>
        </w:rPr>
        <w:t>◦ 文化传承效益：延续岭南地域建筑文脉，成为展示番禺本土文化的公共载体，提升城市文化辨识度。</w:t>
      </w:r>
    </w:p>
    <w:p w14:paraId="69959113">
      <w:pPr>
        <w:rPr>
          <w:rFonts w:hint="eastAsia"/>
        </w:rPr>
      </w:pPr>
    </w:p>
    <w:p w14:paraId="19976AC2">
      <w:pPr>
        <w:rPr>
          <w:rFonts w:hint="eastAsia"/>
        </w:rPr>
      </w:pPr>
      <w:r>
        <w:rPr>
          <w:rFonts w:hint="eastAsia"/>
        </w:rPr>
        <w:t>◦ 功能与节能效益：自然通风可降低空调运行时间约15%，同时营造通透、开阔的阅览空间，提升建筑使用品质。</w:t>
      </w:r>
    </w:p>
    <w:p w14:paraId="1960F2F2">
      <w:pPr>
        <w:rPr>
          <w:rFonts w:hint="eastAsia"/>
        </w:rPr>
      </w:pPr>
    </w:p>
    <w:p w14:paraId="559991F1">
      <w:pPr>
        <w:rPr>
          <w:rFonts w:hint="eastAsia"/>
        </w:rPr>
      </w:pPr>
      <w:r>
        <w:rPr>
          <w:rFonts w:hint="eastAsia"/>
        </w:rPr>
        <w:t>◦ 社会效益：增强市民文化认同感与归属感，助力打造具有地域特色的公共文化地标。</w:t>
      </w:r>
    </w:p>
    <w:p w14:paraId="0D104F93">
      <w:pPr>
        <w:rPr>
          <w:rFonts w:hint="eastAsia"/>
        </w:rPr>
      </w:pPr>
    </w:p>
    <w:p w14:paraId="4C09DF8E">
      <w:pPr>
        <w:rPr>
          <w:rFonts w:hint="eastAsia"/>
        </w:rPr>
      </w:pPr>
      <w:r>
        <w:rPr>
          <w:rFonts w:hint="eastAsia"/>
        </w:rPr>
        <w:t>3. 合规性说明</w:t>
      </w:r>
    </w:p>
    <w:p w14:paraId="65A144B5">
      <w:pPr>
        <w:rPr>
          <w:rFonts w:hint="eastAsia"/>
        </w:rPr>
      </w:pPr>
      <w:r>
        <w:rPr>
          <w:rFonts w:hint="eastAsia"/>
        </w:rPr>
        <w:t>符合《岭南建筑设计导则》及公共文化建筑设计规范要求，在满足现代功能与节能标准的前提下，实现了历史文化的活态传承。</w:t>
      </w:r>
    </w:p>
    <w:p w14:paraId="78B69A20">
      <w:pPr>
        <w:rPr>
          <w:rFonts w:hint="eastAsia"/>
        </w:rPr>
      </w:pPr>
      <w:r>
        <w:rPr>
          <w:rFonts w:hint="eastAsia"/>
        </w:rPr>
        <w:t>四、综合论证结论</w:t>
      </w:r>
    </w:p>
    <w:p w14:paraId="5C837900">
      <w:pPr>
        <w:rPr>
          <w:rFonts w:hint="eastAsia"/>
        </w:rPr>
      </w:pPr>
    </w:p>
    <w:p w14:paraId="2CC6854B">
      <w:pPr>
        <w:rPr>
          <w:rFonts w:hint="eastAsia"/>
        </w:rPr>
      </w:pPr>
      <w:r>
        <w:rPr>
          <w:rFonts w:hint="eastAsia"/>
        </w:rPr>
        <w:t>1. 技术可行性：4类创新措施均采用成熟技术，经设计验算、施工验证与试运行监测，技术可靠、可落地。</w:t>
      </w:r>
    </w:p>
    <w:p w14:paraId="00536C81">
      <w:pPr>
        <w:rPr>
          <w:rFonts w:hint="eastAsia"/>
        </w:rPr>
      </w:pPr>
    </w:p>
    <w:p w14:paraId="1E5ADC32">
      <w:pPr>
        <w:rPr>
          <w:rFonts w:hint="eastAsia"/>
        </w:rPr>
      </w:pPr>
      <w:r>
        <w:rPr>
          <w:rFonts w:hint="eastAsia"/>
        </w:rPr>
        <w:t>2. 效益显著性：各项创新均产生可量化的经济、环境与社会效益，符合条文“有明显效益”的要求。</w:t>
      </w:r>
    </w:p>
    <w:p w14:paraId="07C4289C">
      <w:pPr>
        <w:rPr>
          <w:rFonts w:hint="eastAsia"/>
        </w:rPr>
      </w:pPr>
    </w:p>
    <w:p w14:paraId="2611CDED">
      <w:pPr>
        <w:rPr>
          <w:rFonts w:hint="eastAsia"/>
        </w:rPr>
      </w:pPr>
      <w:r>
        <w:rPr>
          <w:rFonts w:hint="eastAsia"/>
        </w:rPr>
        <w:t>3. 合规性：所有措施均符合国家现行规范、标准及相关导则要求，无合规性风险。</w:t>
      </w:r>
    </w:p>
    <w:p w14:paraId="226B01D1">
      <w:pPr>
        <w:rPr>
          <w:rFonts w:hint="eastAsia"/>
        </w:rPr>
      </w:pPr>
    </w:p>
    <w:p w14:paraId="4FCB1107">
      <w:r>
        <w:rPr>
          <w:rFonts w:hint="eastAsia"/>
        </w:rPr>
        <w:t>4. 整体评价：本项目创新措施体系完整、特色鲜明，在低碳减排、智慧运维、安全健康与文化传承等方面均实现突破，具备良好的示范与推广价值。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A74D6"/>
    <w:rsid w:val="6BAA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2026-03-22T08:24:00Z</dcterms:created>
  <dc:creator>仆卦～</dc:creator>
  <cp:lastModifiedBy>仆卦～</cp:lastModifiedBy>
  <dcterms:modified xsi:type="dcterms:W3CDTF">2026-03-22T08:24:57Z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5C843FCF79D14E55942FB52025C4BDB0_11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