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6F891">
      <w:pPr>
        <w:jc w:val="center"/>
        <w:rPr>
          <w:rFonts w:hint="eastAsia"/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</w:rPr>
        <w:t>室外雨水排水平面</w:t>
      </w:r>
    </w:p>
    <w:p w14:paraId="4F0AFDE8">
      <w:pPr>
        <w:rPr>
          <w:rFonts w:hint="eastAsia"/>
        </w:rPr>
      </w:pPr>
      <w:r>
        <w:rPr>
          <w:rFonts w:hint="eastAsia"/>
        </w:rPr>
        <w:t>一、设计依据</w:t>
      </w:r>
    </w:p>
    <w:p w14:paraId="447B33FB">
      <w:pPr>
        <w:rPr>
          <w:rFonts w:hint="eastAsia"/>
        </w:rPr>
      </w:pPr>
    </w:p>
    <w:p w14:paraId="734E8F6F">
      <w:pPr>
        <w:rPr>
          <w:rFonts w:hint="eastAsia"/>
        </w:rPr>
      </w:pPr>
      <w:r>
        <w:rPr>
          <w:rFonts w:hint="eastAsia"/>
        </w:rPr>
        <w:t>1. 条文与规范：</w:t>
      </w:r>
    </w:p>
    <w:p w14:paraId="53C0A786">
      <w:pPr>
        <w:rPr>
          <w:rFonts w:hint="eastAsia"/>
        </w:rPr>
      </w:pPr>
    </w:p>
    <w:p w14:paraId="0AFC691B">
      <w:pPr>
        <w:rPr>
          <w:rFonts w:hint="eastAsia"/>
        </w:rPr>
      </w:pPr>
      <w:r>
        <w:rPr>
          <w:rFonts w:hint="eastAsia"/>
        </w:rPr>
        <w:t>◦ 绿色建筑评价标准 8.2.2 条文</w:t>
      </w:r>
    </w:p>
    <w:p w14:paraId="0AA42337">
      <w:pPr>
        <w:rPr>
          <w:rFonts w:hint="eastAsia"/>
        </w:rPr>
      </w:pPr>
    </w:p>
    <w:p w14:paraId="2143053A">
      <w:pPr>
        <w:rPr>
          <w:rFonts w:hint="eastAsia"/>
        </w:rPr>
      </w:pPr>
      <w:r>
        <w:rPr>
          <w:rFonts w:hint="eastAsia"/>
        </w:rPr>
        <w:t>◦ 《建筑与小区雨水控制及利用工程技术规范》GB 50400-2016</w:t>
      </w:r>
    </w:p>
    <w:p w14:paraId="483B18A0">
      <w:pPr>
        <w:rPr>
          <w:rFonts w:hint="eastAsia"/>
        </w:rPr>
      </w:pPr>
    </w:p>
    <w:p w14:paraId="4394AFB1">
      <w:pPr>
        <w:rPr>
          <w:rFonts w:hint="eastAsia"/>
        </w:rPr>
      </w:pPr>
      <w:r>
        <w:rPr>
          <w:rFonts w:hint="eastAsia"/>
        </w:rPr>
        <w:t>◦ 《室外排水设计标准》GB 50014-2021</w:t>
      </w:r>
    </w:p>
    <w:p w14:paraId="358833F7">
      <w:pPr>
        <w:rPr>
          <w:rFonts w:hint="eastAsia"/>
        </w:rPr>
      </w:pPr>
    </w:p>
    <w:p w14:paraId="60F92D6E">
      <w:pPr>
        <w:rPr>
          <w:rFonts w:hint="eastAsia"/>
        </w:rPr>
      </w:pPr>
      <w:r>
        <w:rPr>
          <w:rFonts w:hint="eastAsia"/>
        </w:rPr>
        <w:t>◦ 《城乡建设用地竖向规划规范》CJJ 83</w:t>
      </w:r>
    </w:p>
    <w:p w14:paraId="5C74DDD7">
      <w:pPr>
        <w:rPr>
          <w:rFonts w:hint="eastAsia"/>
        </w:rPr>
      </w:pPr>
    </w:p>
    <w:p w14:paraId="0BE70422">
      <w:pPr>
        <w:rPr>
          <w:rFonts w:hint="eastAsia"/>
        </w:rPr>
      </w:pPr>
      <w:r>
        <w:rPr>
          <w:rFonts w:hint="eastAsia"/>
        </w:rPr>
        <w:t>2. 项目资料：</w:t>
      </w:r>
    </w:p>
    <w:p w14:paraId="146B346E">
      <w:pPr>
        <w:rPr>
          <w:rFonts w:hint="eastAsia"/>
        </w:rPr>
      </w:pPr>
    </w:p>
    <w:p w14:paraId="4C4E2682">
      <w:pPr>
        <w:rPr>
          <w:rFonts w:hint="eastAsia"/>
        </w:rPr>
      </w:pPr>
      <w:r>
        <w:rPr>
          <w:rFonts w:hint="eastAsia"/>
        </w:rPr>
        <w:t>◦ 总平面图、场地竖向设计图</w:t>
      </w:r>
    </w:p>
    <w:p w14:paraId="748D0C7C">
      <w:pPr>
        <w:rPr>
          <w:rFonts w:hint="eastAsia"/>
        </w:rPr>
      </w:pPr>
    </w:p>
    <w:p w14:paraId="474A748C">
      <w:pPr>
        <w:rPr>
          <w:rFonts w:hint="eastAsia"/>
        </w:rPr>
      </w:pPr>
      <w:r>
        <w:rPr>
          <w:rFonts w:hint="eastAsia"/>
        </w:rPr>
        <w:t>◦ 景观专业图纸（下凹式绿地、雨水花园、透水铺装）</w:t>
      </w:r>
    </w:p>
    <w:p w14:paraId="660E18D4">
      <w:pPr>
        <w:rPr>
          <w:rFonts w:hint="eastAsia"/>
        </w:rPr>
      </w:pPr>
    </w:p>
    <w:p w14:paraId="4E64043C">
      <w:pPr>
        <w:rPr>
          <w:rFonts w:hint="eastAsia"/>
        </w:rPr>
      </w:pPr>
      <w:r>
        <w:rPr>
          <w:rFonts w:hint="eastAsia"/>
        </w:rPr>
        <w:t>◦ 给排水专业图纸</w:t>
      </w:r>
    </w:p>
    <w:p w14:paraId="35E6B1BA">
      <w:pPr>
        <w:rPr>
          <w:rFonts w:hint="eastAsia"/>
        </w:rPr>
      </w:pPr>
    </w:p>
    <w:p w14:paraId="5FF61A88">
      <w:pPr>
        <w:rPr>
          <w:rFonts w:hint="eastAsia"/>
        </w:rPr>
      </w:pPr>
      <w:r>
        <w:rPr>
          <w:rFonts w:hint="eastAsia"/>
        </w:rPr>
        <w:t>◦ 广州市暴雨强度公式及降雨数据</w:t>
      </w:r>
    </w:p>
    <w:p w14:paraId="190F629B">
      <w:pPr>
        <w:rPr>
          <w:rFonts w:hint="eastAsia"/>
        </w:rPr>
      </w:pPr>
      <w:r>
        <w:rPr>
          <w:rFonts w:hint="eastAsia"/>
        </w:rPr>
        <w:t>二、设计原则</w:t>
      </w:r>
    </w:p>
    <w:p w14:paraId="0A6E384F">
      <w:pPr>
        <w:rPr>
          <w:rFonts w:hint="eastAsia"/>
        </w:rPr>
      </w:pPr>
    </w:p>
    <w:p w14:paraId="6C7395F4">
      <w:pPr>
        <w:rPr>
          <w:rFonts w:hint="eastAsia"/>
        </w:rPr>
      </w:pPr>
      <w:r>
        <w:rPr>
          <w:rFonts w:hint="eastAsia"/>
        </w:rPr>
        <w:t>1. 雨污分流：室外雨水与污水完全分流，雨水独立收集、处理与排放。</w:t>
      </w:r>
    </w:p>
    <w:p w14:paraId="7ED99231">
      <w:pPr>
        <w:rPr>
          <w:rFonts w:hint="eastAsia"/>
        </w:rPr>
      </w:pPr>
    </w:p>
    <w:p w14:paraId="42371D26">
      <w:pPr>
        <w:rPr>
          <w:rFonts w:hint="eastAsia"/>
        </w:rPr>
      </w:pPr>
      <w:r>
        <w:rPr>
          <w:rFonts w:hint="eastAsia"/>
        </w:rPr>
        <w:t>2. 海绵优先：优先通过“渗、滞、蓄”设施消纳雨水，减少管网径流，实现年径流总量控制率≥70%。</w:t>
      </w:r>
    </w:p>
    <w:p w14:paraId="17DBE6B4">
      <w:pPr>
        <w:rPr>
          <w:rFonts w:hint="eastAsia"/>
        </w:rPr>
      </w:pPr>
    </w:p>
    <w:p w14:paraId="0A7DE1CF">
      <w:pPr>
        <w:rPr>
          <w:rFonts w:hint="eastAsia"/>
        </w:rPr>
      </w:pPr>
      <w:r>
        <w:rPr>
          <w:rFonts w:hint="eastAsia"/>
        </w:rPr>
        <w:t>3. 重力自流：结合场地竖向设计，雨水管网按重力流布置，避免提升泵，降低能耗。</w:t>
      </w:r>
    </w:p>
    <w:p w14:paraId="0EDBD277">
      <w:pPr>
        <w:rPr>
          <w:rFonts w:hint="eastAsia"/>
        </w:rPr>
      </w:pPr>
    </w:p>
    <w:p w14:paraId="3C0558F0">
      <w:pPr>
        <w:rPr>
          <w:rFonts w:hint="eastAsia"/>
        </w:rPr>
      </w:pPr>
      <w:r>
        <w:rPr>
          <w:rFonts w:hint="eastAsia"/>
        </w:rPr>
        <w:t>4. 安全排放：满足2年一遇暴雨无积水，5年一遇暴雨不影响建筑安全。</w:t>
      </w:r>
    </w:p>
    <w:p w14:paraId="334447F2">
      <w:pPr>
        <w:rPr>
          <w:rFonts w:hint="eastAsia"/>
        </w:rPr>
      </w:pPr>
      <w:r>
        <w:rPr>
          <w:rFonts w:hint="eastAsia"/>
        </w:rPr>
        <w:t>三、汇水分区与平面布局</w:t>
      </w:r>
    </w:p>
    <w:p w14:paraId="531074F3">
      <w:pPr>
        <w:rPr>
          <w:rFonts w:hint="eastAsia"/>
        </w:rPr>
      </w:pPr>
    </w:p>
    <w:p w14:paraId="6A6AD2CE">
      <w:pPr>
        <w:rPr>
          <w:rFonts w:hint="eastAsia"/>
        </w:rPr>
      </w:pPr>
      <w:r>
        <w:rPr>
          <w:rFonts w:hint="eastAsia"/>
        </w:rPr>
        <w:t>3.1 汇水分区划分</w:t>
      </w:r>
    </w:p>
    <w:p w14:paraId="7E6DF60B">
      <w:pPr>
        <w:rPr>
          <w:rFonts w:hint="eastAsia"/>
        </w:rPr>
      </w:pPr>
    </w:p>
    <w:p w14:paraId="64B5EEF3">
      <w:pPr>
        <w:rPr>
          <w:rFonts w:hint="eastAsia"/>
        </w:rPr>
      </w:pPr>
      <w:r>
        <w:rPr>
          <w:rFonts w:hint="eastAsia"/>
        </w:rPr>
        <w:t>将场地划分为 3个独立汇水分区，分别组织雨水收集与排放：</w:t>
      </w:r>
    </w:p>
    <w:p w14:paraId="659450BD">
      <w:pPr>
        <w:rPr>
          <w:rFonts w:hint="eastAsia"/>
        </w:rPr>
      </w:pPr>
      <w:r>
        <w:rPr>
          <w:rFonts w:hint="eastAsia"/>
        </w:rPr>
        <w:t xml:space="preserve">汇水分区 范围 汇水面积（㎡） 主要下垫面 排水去向 </w:t>
      </w:r>
    </w:p>
    <w:p w14:paraId="7B4823F1">
      <w:pPr>
        <w:rPr>
          <w:rFonts w:hint="eastAsia"/>
        </w:rPr>
      </w:pPr>
      <w:r>
        <w:rPr>
          <w:rFonts w:hint="eastAsia"/>
        </w:rPr>
        <w:t xml:space="preserve">东区 东翼建筑、东侧广场、庭院 4200 屋面、硬化地面、绿地 东区雨水管网 → 市政雨水管 </w:t>
      </w:r>
    </w:p>
    <w:p w14:paraId="03B318A5">
      <w:pPr>
        <w:rPr>
          <w:rFonts w:hint="eastAsia"/>
        </w:rPr>
      </w:pPr>
      <w:r>
        <w:rPr>
          <w:rFonts w:hint="eastAsia"/>
        </w:rPr>
        <w:t xml:space="preserve">中区 主入口广场、中央庭院、核心建筑 4600 屋面、透水铺装、下凹式绿地 中区雨水管网 → 雨水调蓄池 → 回用/溢流排放 </w:t>
      </w:r>
    </w:p>
    <w:p w14:paraId="190B5D28">
      <w:pPr>
        <w:rPr>
          <w:rFonts w:hint="eastAsia"/>
        </w:rPr>
      </w:pPr>
      <w:r>
        <w:rPr>
          <w:rFonts w:hint="eastAsia"/>
        </w:rPr>
        <w:t xml:space="preserve">西区 西翼建筑、西侧停车场、绿地 4000 屋面、停车场、雨水花园 西区雨水管网 → 市政雨水管 </w:t>
      </w:r>
    </w:p>
    <w:p w14:paraId="3F116445">
      <w:pPr>
        <w:rPr>
          <w:rFonts w:hint="eastAsia"/>
        </w:rPr>
      </w:pPr>
    </w:p>
    <w:p w14:paraId="75F6B95F">
      <w:pPr>
        <w:rPr>
          <w:rFonts w:hint="eastAsia"/>
        </w:rPr>
      </w:pPr>
      <w:r>
        <w:rPr>
          <w:rFonts w:hint="eastAsia"/>
        </w:rPr>
        <w:t>3.2 平面设施布置</w:t>
      </w:r>
    </w:p>
    <w:p w14:paraId="00299BFB">
      <w:pPr>
        <w:rPr>
          <w:rFonts w:hint="eastAsia"/>
        </w:rPr>
      </w:pPr>
    </w:p>
    <w:p w14:paraId="3F753278">
      <w:pPr>
        <w:rPr>
          <w:rFonts w:hint="eastAsia"/>
        </w:rPr>
      </w:pPr>
      <w:r>
        <w:rPr>
          <w:rFonts w:hint="eastAsia"/>
        </w:rPr>
        <w:t>1. 雨水口：</w:t>
      </w:r>
    </w:p>
    <w:p w14:paraId="52105C7F">
      <w:pPr>
        <w:rPr>
          <w:rFonts w:hint="eastAsia"/>
        </w:rPr>
      </w:pPr>
    </w:p>
    <w:p w14:paraId="56A5B1C0">
      <w:pPr>
        <w:rPr>
          <w:rFonts w:hint="eastAsia"/>
        </w:rPr>
      </w:pPr>
      <w:r>
        <w:rPr>
          <w:rFonts w:hint="eastAsia"/>
        </w:rPr>
        <w:t>◦ 沿建筑散水、道路、广场边缘布置，间距≤40m，采用平算式雨水口，顶面低于路面10~20mm、高于绿地20~50mm。</w:t>
      </w:r>
    </w:p>
    <w:p w14:paraId="33334FE6">
      <w:pPr>
        <w:rPr>
          <w:rFonts w:hint="eastAsia"/>
        </w:rPr>
      </w:pPr>
    </w:p>
    <w:p w14:paraId="550253AE">
      <w:pPr>
        <w:rPr>
          <w:rFonts w:hint="eastAsia"/>
        </w:rPr>
      </w:pPr>
      <w:r>
        <w:rPr>
          <w:rFonts w:hint="eastAsia"/>
        </w:rPr>
        <w:t>◦ 雨水口数量：共32个，均匀覆盖各汇水分区。</w:t>
      </w:r>
    </w:p>
    <w:p w14:paraId="5FA538EC">
      <w:pPr>
        <w:rPr>
          <w:rFonts w:hint="eastAsia"/>
        </w:rPr>
      </w:pPr>
    </w:p>
    <w:p w14:paraId="513D523D">
      <w:pPr>
        <w:rPr>
          <w:rFonts w:hint="eastAsia"/>
        </w:rPr>
      </w:pPr>
      <w:r>
        <w:rPr>
          <w:rFonts w:hint="eastAsia"/>
        </w:rPr>
        <w:t>2. 雨水检查井：</w:t>
      </w:r>
    </w:p>
    <w:p w14:paraId="4C669B63">
      <w:pPr>
        <w:rPr>
          <w:rFonts w:hint="eastAsia"/>
        </w:rPr>
      </w:pPr>
    </w:p>
    <w:p w14:paraId="609264CA">
      <w:pPr>
        <w:rPr>
          <w:rFonts w:hint="eastAsia"/>
        </w:rPr>
      </w:pPr>
      <w:r>
        <w:rPr>
          <w:rFonts w:hint="eastAsia"/>
        </w:rPr>
        <w:t>◦ 管网交汇处、转弯处、管径变化处设置检查井，间距≤40m。</w:t>
      </w:r>
    </w:p>
    <w:p w14:paraId="63EC05BA">
      <w:pPr>
        <w:rPr>
          <w:rFonts w:hint="eastAsia"/>
        </w:rPr>
      </w:pPr>
    </w:p>
    <w:p w14:paraId="48D275BD">
      <w:pPr>
        <w:rPr>
          <w:rFonts w:hint="eastAsia"/>
        </w:rPr>
      </w:pPr>
      <w:r>
        <w:rPr>
          <w:rFonts w:hint="eastAsia"/>
        </w:rPr>
        <w:t>◦ 检查井采用成品塑料井，内壁光滑，便于清淤。</w:t>
      </w:r>
    </w:p>
    <w:p w14:paraId="0BF13628">
      <w:pPr>
        <w:rPr>
          <w:rFonts w:hint="eastAsia"/>
        </w:rPr>
      </w:pPr>
    </w:p>
    <w:p w14:paraId="2AE2BA4D">
      <w:pPr>
        <w:rPr>
          <w:rFonts w:hint="eastAsia"/>
        </w:rPr>
      </w:pPr>
      <w:r>
        <w:rPr>
          <w:rFonts w:hint="eastAsia"/>
        </w:rPr>
        <w:t>3. 低影响开发设施：</w:t>
      </w:r>
    </w:p>
    <w:p w14:paraId="7A90ABE1">
      <w:pPr>
        <w:rPr>
          <w:rFonts w:hint="eastAsia"/>
        </w:rPr>
      </w:pPr>
    </w:p>
    <w:p w14:paraId="3C427ED1">
      <w:pPr>
        <w:rPr>
          <w:rFonts w:hint="eastAsia"/>
        </w:rPr>
      </w:pPr>
      <w:r>
        <w:rPr>
          <w:rFonts w:hint="eastAsia"/>
        </w:rPr>
        <w:t>◦ 透水铺装：主入口广场、人行步道、停车场共2000㎡，雨水直接下渗，多余径流汇入周边雨水口。</w:t>
      </w:r>
    </w:p>
    <w:p w14:paraId="58727CFC">
      <w:pPr>
        <w:rPr>
          <w:rFonts w:hint="eastAsia"/>
        </w:rPr>
      </w:pPr>
    </w:p>
    <w:p w14:paraId="2E18272A">
      <w:pPr>
        <w:rPr>
          <w:rFonts w:hint="eastAsia"/>
        </w:rPr>
      </w:pPr>
      <w:r>
        <w:rPr>
          <w:rFonts w:hint="eastAsia"/>
        </w:rPr>
        <w:t>◦ 下凹式绿地：建筑周边、道路两侧共2400㎡，标高低于硬化地面50~100mm，收集周边雨水。</w:t>
      </w:r>
    </w:p>
    <w:p w14:paraId="71F79C17">
      <w:pPr>
        <w:rPr>
          <w:rFonts w:hint="eastAsia"/>
        </w:rPr>
      </w:pPr>
    </w:p>
    <w:p w14:paraId="1D0D9C94">
      <w:pPr>
        <w:rPr>
          <w:rFonts w:hint="eastAsia"/>
        </w:rPr>
      </w:pPr>
      <w:r>
        <w:rPr>
          <w:rFonts w:hint="eastAsia"/>
        </w:rPr>
        <w:t>◦ 雨水花园：3处共300㎡，位于中央庭院与广场边缘，收集屋面与场地雨水，兼具调蓄与净化功能。</w:t>
      </w:r>
    </w:p>
    <w:p w14:paraId="5297BD9F">
      <w:pPr>
        <w:rPr>
          <w:rFonts w:hint="eastAsia"/>
        </w:rPr>
      </w:pPr>
    </w:p>
    <w:p w14:paraId="376A6ACD">
      <w:pPr>
        <w:rPr>
          <w:rFonts w:hint="eastAsia"/>
        </w:rPr>
      </w:pPr>
      <w:r>
        <w:rPr>
          <w:rFonts w:hint="eastAsia"/>
        </w:rPr>
        <w:t>4. 雨水调蓄池：</w:t>
      </w:r>
    </w:p>
    <w:p w14:paraId="5BC6F1BF">
      <w:pPr>
        <w:rPr>
          <w:rFonts w:hint="eastAsia"/>
        </w:rPr>
      </w:pPr>
    </w:p>
    <w:p w14:paraId="44C3FCD7">
      <w:pPr>
        <w:rPr>
          <w:rFonts w:hint="eastAsia"/>
        </w:rPr>
      </w:pPr>
      <w:r>
        <w:rPr>
          <w:rFonts w:hint="eastAsia"/>
        </w:rPr>
        <w:t>◦ 位于地下车库顶板上方，有效容积50m³，收集中区屋面与场地雨水，用于绿化灌溉与道路清扫，超量雨水溢流至市政管网。</w:t>
      </w:r>
    </w:p>
    <w:p w14:paraId="0038B110">
      <w:pPr>
        <w:rPr>
          <w:rFonts w:hint="eastAsia"/>
        </w:rPr>
      </w:pPr>
    </w:p>
    <w:p w14:paraId="3887171E">
      <w:pPr>
        <w:rPr>
          <w:rFonts w:hint="eastAsia"/>
        </w:rPr>
      </w:pPr>
      <w:r>
        <w:rPr>
          <w:rFonts w:hint="eastAsia"/>
        </w:rPr>
        <w:t>5. 市政雨水接口：</w:t>
      </w:r>
    </w:p>
    <w:p w14:paraId="68A85375">
      <w:pPr>
        <w:rPr>
          <w:rFonts w:hint="eastAsia"/>
        </w:rPr>
      </w:pPr>
    </w:p>
    <w:p w14:paraId="42D03739">
      <w:pPr>
        <w:rPr>
          <w:rFonts w:hint="eastAsia"/>
        </w:rPr>
      </w:pPr>
      <w:r>
        <w:rPr>
          <w:rFonts w:hint="eastAsia"/>
        </w:rPr>
        <w:t>◦ 场地共设2处市政雨水接口，分别位于场地东侧与南侧道路，接口标高满足重力自流要求，避免倒灌。</w:t>
      </w:r>
    </w:p>
    <w:p w14:paraId="5FC11B1B">
      <w:pPr>
        <w:rPr>
          <w:rFonts w:hint="eastAsia"/>
        </w:rPr>
      </w:pPr>
      <w:r>
        <w:rPr>
          <w:rFonts w:hint="eastAsia"/>
        </w:rPr>
        <w:t>四、管网系统设计</w:t>
      </w:r>
    </w:p>
    <w:p w14:paraId="673957B6">
      <w:pPr>
        <w:rPr>
          <w:rFonts w:hint="eastAsia"/>
        </w:rPr>
      </w:pPr>
    </w:p>
    <w:p w14:paraId="208DC7D2">
      <w:pPr>
        <w:rPr>
          <w:rFonts w:hint="eastAsia"/>
        </w:rPr>
      </w:pPr>
      <w:r>
        <w:rPr>
          <w:rFonts w:hint="eastAsia"/>
        </w:rPr>
        <w:t>4.1 管材与管径</w:t>
      </w:r>
    </w:p>
    <w:p w14:paraId="16D7C52D">
      <w:pPr>
        <w:rPr>
          <w:rFonts w:hint="eastAsia"/>
        </w:rPr>
      </w:pPr>
    </w:p>
    <w:p w14:paraId="1261EFB3">
      <w:pPr>
        <w:rPr>
          <w:rFonts w:hint="eastAsia"/>
        </w:rPr>
      </w:pPr>
      <w:r>
        <w:rPr>
          <w:rFonts w:hint="eastAsia"/>
        </w:rPr>
        <w:t>• 管材：采用UPVC双壁波纹管，环刚度≥8kN/m²，耐腐蚀、使用寿命长。</w:t>
      </w:r>
    </w:p>
    <w:p w14:paraId="1E81994A">
      <w:pPr>
        <w:rPr>
          <w:rFonts w:hint="eastAsia"/>
        </w:rPr>
      </w:pPr>
    </w:p>
    <w:p w14:paraId="736D8B12">
      <w:pPr>
        <w:rPr>
          <w:rFonts w:hint="eastAsia"/>
        </w:rPr>
      </w:pPr>
      <w:r>
        <w:rPr>
          <w:rFonts w:hint="eastAsia"/>
        </w:rPr>
        <w:t>• 管径：</w:t>
      </w:r>
    </w:p>
    <w:p w14:paraId="5F3B637B">
      <w:pPr>
        <w:rPr>
          <w:rFonts w:hint="eastAsia"/>
        </w:rPr>
      </w:pPr>
    </w:p>
    <w:p w14:paraId="67A40470">
      <w:pPr>
        <w:rPr>
          <w:rFonts w:hint="eastAsia"/>
        </w:rPr>
      </w:pPr>
      <w:r>
        <w:rPr>
          <w:rFonts w:hint="eastAsia"/>
        </w:rPr>
        <w:t>◦ 支管：DN300，收集雨水口与低影响开发设施径流。</w:t>
      </w:r>
    </w:p>
    <w:p w14:paraId="4F3030BC">
      <w:pPr>
        <w:rPr>
          <w:rFonts w:hint="eastAsia"/>
        </w:rPr>
      </w:pPr>
    </w:p>
    <w:p w14:paraId="7D1243CC">
      <w:pPr>
        <w:rPr>
          <w:rFonts w:hint="eastAsia"/>
        </w:rPr>
      </w:pPr>
      <w:r>
        <w:rPr>
          <w:rFonts w:hint="eastAsia"/>
        </w:rPr>
        <w:t>◦ 干管：DN400~DN600，输送至调蓄池或市政接口。</w:t>
      </w:r>
    </w:p>
    <w:p w14:paraId="0F59F27E">
      <w:pPr>
        <w:rPr>
          <w:rFonts w:hint="eastAsia"/>
        </w:rPr>
      </w:pPr>
    </w:p>
    <w:p w14:paraId="5478B9A7">
      <w:pPr>
        <w:rPr>
          <w:rFonts w:hint="eastAsia"/>
        </w:rPr>
      </w:pPr>
      <w:r>
        <w:rPr>
          <w:rFonts w:hint="eastAsia"/>
        </w:rPr>
        <w:t>• 坡度：管网最小坡度≥0.3%，确保重力流顺畅，无沉积。</w:t>
      </w:r>
    </w:p>
    <w:p w14:paraId="5E436378">
      <w:pPr>
        <w:rPr>
          <w:rFonts w:hint="eastAsia"/>
        </w:rPr>
      </w:pPr>
    </w:p>
    <w:p w14:paraId="535C324D">
      <w:pPr>
        <w:rPr>
          <w:rFonts w:hint="eastAsia"/>
        </w:rPr>
      </w:pPr>
      <w:r>
        <w:rPr>
          <w:rFonts w:hint="eastAsia"/>
        </w:rPr>
        <w:t>4.2 水力计算（核心依据）</w:t>
      </w:r>
    </w:p>
    <w:p w14:paraId="1F3E5A7A">
      <w:pPr>
        <w:rPr>
          <w:rFonts w:hint="eastAsia"/>
        </w:rPr>
      </w:pPr>
    </w:p>
    <w:p w14:paraId="7B2E33A2">
      <w:pPr>
        <w:rPr>
          <w:rFonts w:hint="eastAsia"/>
        </w:rPr>
      </w:pPr>
      <w:r>
        <w:rPr>
          <w:rFonts w:hint="eastAsia"/>
        </w:rPr>
        <w:t>• 设计重现期：2年一遇（场地雨水排放），5年一遇（内涝校核）。</w:t>
      </w:r>
    </w:p>
    <w:p w14:paraId="0795CB42">
      <w:pPr>
        <w:rPr>
          <w:rFonts w:hint="eastAsia"/>
        </w:rPr>
      </w:pPr>
    </w:p>
    <w:p w14:paraId="1457A3F4">
      <w:pPr>
        <w:rPr>
          <w:rFonts w:hint="eastAsia"/>
        </w:rPr>
      </w:pPr>
      <w:r>
        <w:rPr>
          <w:rFonts w:hint="eastAsia"/>
        </w:rPr>
        <w:t>• 暴雨强度公式（广州）：</w:t>
      </w:r>
    </w:p>
    <w:p w14:paraId="4A6483AB">
      <w:pPr>
        <w:rPr>
          <w:rFonts w:hint="eastAsia"/>
        </w:rPr>
      </w:pPr>
    </w:p>
    <w:p w14:paraId="36713CF8">
      <w:pPr>
        <w:rPr>
          <w:rFonts w:hint="eastAsia"/>
        </w:rPr>
      </w:pPr>
      <w:r>
        <w:rPr>
          <w:rFonts w:hint="eastAsia"/>
        </w:rPr>
        <w:t>q = \frac{2550(1 + 0.628\lg P)}{(t + 12.5)^{0.668}}</w:t>
      </w:r>
    </w:p>
    <w:p w14:paraId="13413905">
      <w:pPr>
        <w:rPr>
          <w:rFonts w:hint="eastAsia"/>
        </w:rPr>
      </w:pPr>
    </w:p>
    <w:p w14:paraId="291FD65D">
      <w:pPr>
        <w:rPr>
          <w:rFonts w:hint="eastAsia"/>
        </w:rPr>
      </w:pPr>
      <w:r>
        <w:rPr>
          <w:rFonts w:hint="eastAsia"/>
        </w:rPr>
        <w:t>• 经计算，各分区管网流速满足0.75~5.0m/s要求，充满度≤0.75，无溢流风险。</w:t>
      </w:r>
    </w:p>
    <w:p w14:paraId="41A9D579">
      <w:pPr>
        <w:rPr>
          <w:rFonts w:hint="eastAsia"/>
        </w:rPr>
      </w:pPr>
      <w:r>
        <w:rPr>
          <w:rFonts w:hint="eastAsia"/>
        </w:rPr>
        <w:t>五、竖向与排水组织</w:t>
      </w:r>
    </w:p>
    <w:p w14:paraId="2CF3E13C">
      <w:pPr>
        <w:rPr>
          <w:rFonts w:hint="eastAsia"/>
        </w:rPr>
      </w:pPr>
    </w:p>
    <w:p w14:paraId="38C06E25">
      <w:pPr>
        <w:rPr>
          <w:rFonts w:hint="eastAsia"/>
        </w:rPr>
      </w:pPr>
      <w:r>
        <w:rPr>
          <w:rFonts w:hint="eastAsia"/>
        </w:rPr>
        <w:t>1. 场地竖向：整体坡度≥0.3%，硬化地面坡向绿地/雨水口，绿地坡向雨水花园/管网，引导雨水自然汇入收集设施。</w:t>
      </w:r>
    </w:p>
    <w:p w14:paraId="32CD32FE">
      <w:pPr>
        <w:rPr>
          <w:rFonts w:hint="eastAsia"/>
        </w:rPr>
      </w:pPr>
    </w:p>
    <w:p w14:paraId="4A093368">
      <w:pPr>
        <w:rPr>
          <w:rFonts w:hint="eastAsia"/>
        </w:rPr>
      </w:pPr>
      <w:r>
        <w:rPr>
          <w:rFonts w:hint="eastAsia"/>
        </w:rPr>
        <w:t>2. 屋面雨水：经雨水斗收集，通过埋地管接入室外雨水管网，避免自由落水污染场地。</w:t>
      </w:r>
    </w:p>
    <w:p w14:paraId="3A7B07F8">
      <w:pPr>
        <w:rPr>
          <w:rFonts w:hint="eastAsia"/>
        </w:rPr>
      </w:pPr>
    </w:p>
    <w:p w14:paraId="2358FF0F">
      <w:pPr>
        <w:rPr>
          <w:rFonts w:hint="eastAsia"/>
        </w:rPr>
      </w:pPr>
      <w:r>
        <w:rPr>
          <w:rFonts w:hint="eastAsia"/>
        </w:rPr>
        <w:t>3. 溢流控制：雨水调蓄池、雨水花园均设置溢流口，超量雨水溢流至市政管网，确保场地无积水。</w:t>
      </w:r>
    </w:p>
    <w:p w14:paraId="6C9C61B1">
      <w:pPr>
        <w:rPr>
          <w:rFonts w:hint="eastAsia"/>
        </w:rPr>
      </w:pPr>
      <w:r>
        <w:rPr>
          <w:rFonts w:hint="eastAsia"/>
        </w:rPr>
        <w:t>五、图纸标注要求（CAD版）</w:t>
      </w:r>
    </w:p>
    <w:p w14:paraId="019AB33E">
      <w:pPr>
        <w:rPr>
          <w:rFonts w:hint="eastAsia"/>
        </w:rPr>
      </w:pPr>
    </w:p>
    <w:p w14:paraId="5B78E31A">
      <w:pPr>
        <w:rPr>
          <w:rFonts w:hint="eastAsia"/>
        </w:rPr>
      </w:pPr>
      <w:r>
        <w:rPr>
          <w:rFonts w:hint="eastAsia"/>
        </w:rPr>
        <w:t>在室外雨水排水平面图中需明确标注以下内容：</w:t>
      </w:r>
    </w:p>
    <w:p w14:paraId="06645E8E">
      <w:pPr>
        <w:rPr>
          <w:rFonts w:hint="eastAsia"/>
        </w:rPr>
      </w:pPr>
    </w:p>
    <w:p w14:paraId="3DE1F682">
      <w:pPr>
        <w:rPr>
          <w:rFonts w:hint="eastAsia"/>
        </w:rPr>
      </w:pPr>
      <w:r>
        <w:rPr>
          <w:rFonts w:hint="eastAsia"/>
        </w:rPr>
        <w:t>1. 汇水分区界线与编号。</w:t>
      </w:r>
    </w:p>
    <w:p w14:paraId="59668999">
      <w:pPr>
        <w:rPr>
          <w:rFonts w:hint="eastAsia"/>
        </w:rPr>
      </w:pPr>
    </w:p>
    <w:p w14:paraId="34B9DEC9">
      <w:pPr>
        <w:rPr>
          <w:rFonts w:hint="eastAsia"/>
        </w:rPr>
      </w:pPr>
      <w:r>
        <w:rPr>
          <w:rFonts w:hint="eastAsia"/>
        </w:rPr>
        <w:t>2. 所有雨水口、检查井、雨水花园、下凹式绿地、透水铺装的位置与编号。</w:t>
      </w:r>
    </w:p>
    <w:p w14:paraId="5D0A1D6D">
      <w:pPr>
        <w:rPr>
          <w:rFonts w:hint="eastAsia"/>
        </w:rPr>
      </w:pPr>
    </w:p>
    <w:p w14:paraId="32EEABFA">
      <w:pPr>
        <w:rPr>
          <w:rFonts w:hint="eastAsia"/>
        </w:rPr>
      </w:pPr>
      <w:r>
        <w:rPr>
          <w:rFonts w:hint="eastAsia"/>
        </w:rPr>
        <w:t>3. 雨水管网走向、管径、坡度、标高及检查井编号。</w:t>
      </w:r>
    </w:p>
    <w:p w14:paraId="634C26A1">
      <w:pPr>
        <w:rPr>
          <w:rFonts w:hint="eastAsia"/>
        </w:rPr>
      </w:pPr>
    </w:p>
    <w:p w14:paraId="4B4BED93">
      <w:pPr>
        <w:rPr>
          <w:rFonts w:hint="eastAsia"/>
        </w:rPr>
      </w:pPr>
      <w:r>
        <w:rPr>
          <w:rFonts w:hint="eastAsia"/>
        </w:rPr>
        <w:t>4. 雨水调蓄池位置、进出水管线及溢流口位置。</w:t>
      </w:r>
    </w:p>
    <w:p w14:paraId="074DD4B8">
      <w:pPr>
        <w:rPr>
          <w:rFonts w:hint="eastAsia"/>
        </w:rPr>
      </w:pPr>
    </w:p>
    <w:p w14:paraId="7ED23F67">
      <w:pPr>
        <w:rPr>
          <w:rFonts w:hint="eastAsia"/>
        </w:rPr>
      </w:pPr>
      <w:r>
        <w:rPr>
          <w:rFonts w:hint="eastAsia"/>
        </w:rPr>
        <w:t>5. 市政雨水接口位置、标高及连接方式。</w:t>
      </w:r>
    </w:p>
    <w:p w14:paraId="759BA952">
      <w:pPr>
        <w:rPr>
          <w:rFonts w:hint="eastAsia"/>
        </w:rPr>
      </w:pPr>
    </w:p>
    <w:p w14:paraId="33CB3FBE">
      <w:pPr>
        <w:rPr>
          <w:rFonts w:hint="eastAsia"/>
        </w:rPr>
      </w:pPr>
      <w:r>
        <w:rPr>
          <w:rFonts w:hint="eastAsia"/>
        </w:rPr>
        <w:t>6. 主要控制点标高（建筑散水、道路、绿地、雨水口）。</w:t>
      </w:r>
    </w:p>
    <w:p w14:paraId="5C39ED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979F9"/>
    <w:rsid w:val="01C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2026-03-22T08:18:00Z</dcterms:created>
  <dc:creator>123</dc:creator>
  <cp:lastModifiedBy>123</cp:lastModifiedBy>
  <dcterms:modified xsi:type="dcterms:W3CDTF">2026-03-22T08:18:55Z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8A46115887B6425AA43386D6C3B72C2A_11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