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6B74A">
      <w:pPr>
        <w:jc w:val="center"/>
        <w:rPr>
          <w:rFonts w:hint="eastAsia"/>
          <w:b/>
          <w:bCs/>
          <w:sz w:val="36"/>
          <w:szCs w:val="44"/>
        </w:rPr>
      </w:pPr>
      <w:r>
        <w:rPr>
          <w:rFonts w:hint="eastAsia"/>
          <w:b/>
          <w:bCs/>
          <w:sz w:val="36"/>
          <w:szCs w:val="44"/>
        </w:rPr>
        <w:t>屋面涂料性能检测报告</w:t>
      </w:r>
    </w:p>
    <w:p w14:paraId="0FD503C0">
      <w:pPr>
        <w:rPr>
          <w:rFonts w:hint="eastAsia"/>
        </w:rPr>
      </w:pPr>
    </w:p>
    <w:p w14:paraId="67504B6D">
      <w:pPr>
        <w:rPr>
          <w:rFonts w:hint="eastAsia"/>
        </w:rPr>
      </w:pPr>
      <w:r>
        <w:rPr>
          <w:rFonts w:hint="eastAsia"/>
        </w:rPr>
        <w:t>报告编号：PYTS-ROOF-COATING-2026-001</w:t>
      </w:r>
    </w:p>
    <w:p w14:paraId="59F12503">
      <w:pPr>
        <w:rPr>
          <w:rFonts w:hint="eastAsia"/>
        </w:rPr>
      </w:pPr>
      <w:r>
        <w:rPr>
          <w:rFonts w:hint="eastAsia"/>
        </w:rPr>
        <w:t>检测机构：XX建筑材料检测研究院（CMA/CNAS资质）</w:t>
      </w:r>
    </w:p>
    <w:p w14:paraId="1C6F103D">
      <w:pPr>
        <w:rPr>
          <w:rFonts w:hint="eastAsia"/>
        </w:rPr>
      </w:pPr>
      <w:r>
        <w:rPr>
          <w:rFonts w:hint="eastAsia"/>
        </w:rPr>
        <w:t>委托单位：广州番禺图书馆建设项目部</w:t>
      </w:r>
    </w:p>
    <w:p w14:paraId="31C41C52">
      <w:pPr>
        <w:rPr>
          <w:rFonts w:hint="eastAsia"/>
        </w:rPr>
      </w:pPr>
      <w:r>
        <w:rPr>
          <w:rFonts w:hint="eastAsia"/>
        </w:rPr>
        <w:t>检测日期：2026-03-11</w:t>
      </w:r>
    </w:p>
    <w:p w14:paraId="3B585C64">
      <w:pPr>
        <w:rPr>
          <w:rFonts w:hint="eastAsia"/>
        </w:rPr>
      </w:pPr>
      <w:r>
        <w:rPr>
          <w:rFonts w:hint="eastAsia"/>
        </w:rPr>
        <w:t>检测依据：</w:t>
      </w:r>
    </w:p>
    <w:p w14:paraId="5E4D5698">
      <w:pPr>
        <w:rPr>
          <w:rFonts w:hint="eastAsia"/>
        </w:rPr>
      </w:pPr>
    </w:p>
    <w:p w14:paraId="52188EA9">
      <w:pPr>
        <w:rPr>
          <w:rFonts w:hint="eastAsia"/>
        </w:rPr>
      </w:pPr>
      <w:r>
        <w:rPr>
          <w:rFonts w:hint="eastAsia"/>
        </w:rPr>
        <w:t>• GB/T 25261-2019《建筑用反射隔热涂料》</w:t>
      </w:r>
    </w:p>
    <w:p w14:paraId="584726D6">
      <w:pPr>
        <w:rPr>
          <w:rFonts w:hint="eastAsia"/>
        </w:rPr>
      </w:pPr>
    </w:p>
    <w:p w14:paraId="684CDAD5">
      <w:pPr>
        <w:rPr>
          <w:rFonts w:hint="eastAsia"/>
        </w:rPr>
      </w:pPr>
      <w:r>
        <w:rPr>
          <w:rFonts w:hint="eastAsia"/>
        </w:rPr>
        <w:t>• JGJ 286-2013《城市居住区热环境设计标准》</w:t>
      </w:r>
    </w:p>
    <w:p w14:paraId="40ECB288">
      <w:pPr>
        <w:rPr>
          <w:rFonts w:hint="eastAsia"/>
        </w:rPr>
      </w:pPr>
    </w:p>
    <w:p w14:paraId="64348097">
      <w:pPr>
        <w:rPr>
          <w:rFonts w:hint="eastAsia"/>
        </w:rPr>
      </w:pPr>
      <w:r>
        <w:rPr>
          <w:rFonts w:hint="eastAsia"/>
        </w:rPr>
        <w:t>• 绿色建筑评价标准 8.2.9 条文</w:t>
      </w:r>
    </w:p>
    <w:p w14:paraId="7E92159F">
      <w:pPr>
        <w:rPr>
          <w:rFonts w:hint="eastAsia"/>
        </w:rPr>
      </w:pPr>
    </w:p>
    <w:p w14:paraId="691DD610">
      <w:pPr>
        <w:rPr>
          <w:rFonts w:hint="eastAsia"/>
        </w:rPr>
      </w:pPr>
      <w:r>
        <w:rPr>
          <w:rFonts w:hint="eastAsia"/>
        </w:rPr>
        <w:t>• 项目屋面高反射隔热涂料技术要求书</w:t>
      </w:r>
    </w:p>
    <w:p w14:paraId="4AF58A19">
      <w:pPr>
        <w:rPr>
          <w:rFonts w:hint="eastAsia"/>
        </w:rPr>
      </w:pPr>
      <w:r>
        <w:rPr>
          <w:rFonts w:hint="eastAsia"/>
        </w:rPr>
        <w:t>一、样品信息</w:t>
      </w:r>
    </w:p>
    <w:p w14:paraId="66467102">
      <w:pPr>
        <w:rPr>
          <w:rFonts w:hint="eastAsia"/>
        </w:rPr>
      </w:pPr>
    </w:p>
    <w:p w14:paraId="559CA140">
      <w:pPr>
        <w:rPr>
          <w:rFonts w:hint="eastAsia"/>
        </w:rPr>
      </w:pPr>
      <w:r>
        <w:rPr>
          <w:rFonts w:hint="eastAsia"/>
        </w:rPr>
        <w:t>• 样品名称：屋面用高反射隔热涂料（浅灰白色）</w:t>
      </w:r>
    </w:p>
    <w:p w14:paraId="2087369B">
      <w:pPr>
        <w:rPr>
          <w:rFonts w:hint="eastAsia"/>
        </w:rPr>
      </w:pPr>
    </w:p>
    <w:p w14:paraId="6E8D0656">
      <w:pPr>
        <w:rPr>
          <w:rFonts w:hint="eastAsia"/>
        </w:rPr>
      </w:pPr>
      <w:r>
        <w:rPr>
          <w:rFonts w:hint="eastAsia"/>
        </w:rPr>
        <w:t>• 样品状态：细腻液体，无结块、无沉淀</w:t>
      </w:r>
    </w:p>
    <w:p w14:paraId="1BF87AFD">
      <w:pPr>
        <w:rPr>
          <w:rFonts w:hint="eastAsia"/>
        </w:rPr>
      </w:pPr>
    </w:p>
    <w:p w14:paraId="1AE36DE4">
      <w:pPr>
        <w:rPr>
          <w:rFonts w:hint="eastAsia"/>
        </w:rPr>
      </w:pPr>
      <w:r>
        <w:rPr>
          <w:rFonts w:hint="eastAsia"/>
        </w:rPr>
        <w:t>• 施工部位：图书馆主楼屋面及附属屋面（未绿化、未光伏区域）</w:t>
      </w:r>
    </w:p>
    <w:p w14:paraId="3A74E74E">
      <w:pPr>
        <w:rPr>
          <w:rFonts w:hint="eastAsia"/>
        </w:rPr>
      </w:pPr>
    </w:p>
    <w:p w14:paraId="19A4357A">
      <w:pPr>
        <w:rPr>
          <w:rFonts w:hint="eastAsia"/>
        </w:rPr>
      </w:pPr>
      <w:r>
        <w:rPr>
          <w:rFonts w:hint="eastAsia"/>
        </w:rPr>
        <w:t>• 检测面积：2500 ㎡（屋面高反射涂料实际施工面积）</w:t>
      </w:r>
    </w:p>
    <w:p w14:paraId="129D3DF5">
      <w:pPr>
        <w:rPr>
          <w:rFonts w:hint="eastAsia"/>
        </w:rPr>
      </w:pPr>
    </w:p>
    <w:p w14:paraId="6BFE3336">
      <w:pPr>
        <w:rPr>
          <w:rFonts w:hint="eastAsia"/>
        </w:rPr>
      </w:pPr>
      <w:r>
        <w:rPr>
          <w:rFonts w:hint="eastAsia"/>
        </w:rPr>
        <w:t>• 干膜厚度：实测 130μm（设计要求 100–150μm，符合标准）</w:t>
      </w:r>
    </w:p>
    <w:p w14:paraId="034C988A">
      <w:pPr>
        <w:rPr>
          <w:rFonts w:hint="eastAsia"/>
        </w:rPr>
      </w:pPr>
      <w:r>
        <w:rPr>
          <w:rFonts w:hint="eastAsia"/>
        </w:rPr>
        <w:t>二、核心热环境指标检测（对应8.2.9条文）</w:t>
      </w:r>
    </w:p>
    <w:p w14:paraId="38A732D7">
      <w:pPr>
        <w:rPr>
          <w:rFonts w:hint="eastAsia"/>
        </w:rPr>
      </w:pPr>
      <w:r>
        <w:rPr>
          <w:rFonts w:hint="eastAsia"/>
        </w:rPr>
        <w:t xml:space="preserve">检测项目 检测方法 检测结果 规范/设计要求 判定 </w:t>
      </w:r>
    </w:p>
    <w:p w14:paraId="40486505">
      <w:pPr>
        <w:rPr>
          <w:rFonts w:hint="eastAsia"/>
        </w:rPr>
      </w:pPr>
      <w:r>
        <w:rPr>
          <w:rFonts w:hint="eastAsia"/>
        </w:rPr>
        <w:t xml:space="preserve">太阳辐射反射比 (SR) ASTM E903 积分球法 0.48 ≥ 0.4 ✅ 合格 </w:t>
      </w:r>
    </w:p>
    <w:p w14:paraId="6EDD0BE8">
      <w:pPr>
        <w:rPr>
          <w:rFonts w:hint="eastAsia"/>
        </w:rPr>
      </w:pPr>
      <w:r>
        <w:rPr>
          <w:rFonts w:hint="eastAsia"/>
        </w:rPr>
        <w:t xml:space="preserve">半球发射率 (ε) GB/T 21089-2007 0.88 ≥ 0.85 ✅ 合格 </w:t>
      </w:r>
    </w:p>
    <w:p w14:paraId="4A1A2652">
      <w:pPr>
        <w:rPr>
          <w:rFonts w:hint="eastAsia"/>
        </w:rPr>
      </w:pPr>
      <w:r>
        <w:rPr>
          <w:rFonts w:hint="eastAsia"/>
        </w:rPr>
        <w:t xml:space="preserve">热反射指数 (SRI) ASTM E1980 85 ≥ 78 ✅ 合格 </w:t>
      </w:r>
    </w:p>
    <w:p w14:paraId="0C267F24">
      <w:pPr>
        <w:rPr>
          <w:rFonts w:hint="eastAsia"/>
        </w:rPr>
      </w:pPr>
    </w:p>
    <w:p w14:paraId="104581EB">
      <w:pPr>
        <w:rPr>
          <w:rFonts w:hint="eastAsia"/>
        </w:rPr>
      </w:pPr>
      <w:r>
        <w:rPr>
          <w:rFonts w:hint="eastAsia"/>
        </w:rPr>
        <w:t>关键结论</w:t>
      </w:r>
    </w:p>
    <w:p w14:paraId="7C1FCC4F">
      <w:pPr>
        <w:rPr>
          <w:rFonts w:hint="eastAsia"/>
        </w:rPr>
      </w:pPr>
    </w:p>
    <w:p w14:paraId="0EAD7265">
      <w:pPr>
        <w:rPr>
          <w:rFonts w:hint="eastAsia"/>
        </w:rPr>
      </w:pPr>
      <w:r>
        <w:rPr>
          <w:rFonts w:hint="eastAsia"/>
        </w:rPr>
        <w:t>本项目屋面涂料反射比为 0.48，完全满足《城市居住区热环境设计标准》及绿色建筑评价条文对高反射屋面的性能要求，可作为屋面遮阴及高反射面积比例计算的有效依据。</w:t>
      </w:r>
    </w:p>
    <w:p w14:paraId="6677F3ED">
      <w:pPr>
        <w:rPr>
          <w:rFonts w:hint="eastAsia"/>
        </w:rPr>
      </w:pPr>
      <w:r>
        <w:rPr>
          <w:rFonts w:hint="eastAsia"/>
        </w:rPr>
        <w:t>三、耐久性与工程配套性能检测</w:t>
      </w:r>
    </w:p>
    <w:p w14:paraId="7FFD7D61">
      <w:pPr>
        <w:rPr>
          <w:rFonts w:hint="eastAsia"/>
        </w:rPr>
      </w:pPr>
      <w:r>
        <w:rPr>
          <w:rFonts w:hint="eastAsia"/>
        </w:rPr>
        <w:t xml:space="preserve">检测项目 检测标准 检测结果 评价 </w:t>
      </w:r>
    </w:p>
    <w:p w14:paraId="575314B8">
      <w:pPr>
        <w:rPr>
          <w:rFonts w:hint="eastAsia"/>
        </w:rPr>
      </w:pPr>
      <w:r>
        <w:rPr>
          <w:rFonts w:hint="eastAsia"/>
        </w:rPr>
        <w:t xml:space="preserve">耐人工气候老化性 ISO 4892-2（氙灯500h） 反射比衰减 5.7% ≤10%，✅ 耐候性优异 </w:t>
      </w:r>
    </w:p>
    <w:p w14:paraId="7C815DA9">
      <w:pPr>
        <w:rPr>
          <w:rFonts w:hint="eastAsia"/>
        </w:rPr>
      </w:pPr>
      <w:r>
        <w:rPr>
          <w:rFonts w:hint="eastAsia"/>
        </w:rPr>
        <w:t xml:space="preserve">附着力（划格法） GB/T 9286 0级（无脱落） ≤1级，✅ 附着力极佳 </w:t>
      </w:r>
    </w:p>
    <w:p w14:paraId="34BF614E">
      <w:pPr>
        <w:rPr>
          <w:rFonts w:hint="eastAsia"/>
        </w:rPr>
      </w:pPr>
      <w:r>
        <w:rPr>
          <w:rFonts w:hint="eastAsia"/>
        </w:rPr>
        <w:t xml:space="preserve">耐水性 GB/T 1733 浸泡168h无异常 —，✅ 合格 </w:t>
      </w:r>
    </w:p>
    <w:p w14:paraId="525DA295">
      <w:pPr>
        <w:rPr>
          <w:rFonts w:hint="eastAsia"/>
        </w:rPr>
      </w:pPr>
      <w:r>
        <w:rPr>
          <w:rFonts w:hint="eastAsia"/>
        </w:rPr>
        <w:t xml:space="preserve">耐碱性 GB/T 9151 浸泡24h无异常 —，✅ 合格 </w:t>
      </w:r>
    </w:p>
    <w:p w14:paraId="17B65FBD">
      <w:pPr>
        <w:rPr>
          <w:rFonts w:hint="eastAsia"/>
        </w:rPr>
      </w:pPr>
      <w:r>
        <w:rPr>
          <w:rFonts w:hint="eastAsia"/>
        </w:rPr>
        <w:t xml:space="preserve">固体含量 GB/T 6751 68% ≥50%，✅ 成膜性好 </w:t>
      </w:r>
    </w:p>
    <w:p w14:paraId="09741352">
      <w:pPr>
        <w:rPr>
          <w:rFonts w:hint="eastAsia"/>
        </w:rPr>
      </w:pPr>
    </w:p>
    <w:p w14:paraId="0E3BB557">
      <w:pPr>
        <w:rPr>
          <w:rFonts w:hint="eastAsia"/>
        </w:rPr>
      </w:pPr>
      <w:r>
        <w:rPr>
          <w:rFonts w:hint="eastAsia"/>
        </w:rPr>
        <w:t>四、环保性能检测</w:t>
      </w:r>
    </w:p>
    <w:p w14:paraId="4095482C">
      <w:pPr>
        <w:rPr>
          <w:rFonts w:hint="eastAsia"/>
        </w:rPr>
      </w:pPr>
      <w:r>
        <w:rPr>
          <w:rFonts w:hint="eastAsia"/>
        </w:rPr>
        <w:t xml:space="preserve">检测项目 限值标准 检测结果 判定 </w:t>
      </w:r>
    </w:p>
    <w:p w14:paraId="32BBB627">
      <w:pPr>
        <w:rPr>
          <w:rFonts w:hint="eastAsia"/>
        </w:rPr>
      </w:pPr>
      <w:r>
        <w:rPr>
          <w:rFonts w:hint="eastAsia"/>
        </w:rPr>
        <w:t xml:space="preserve">VOC含量 GB 18581-2020 ≤ 100 g/L 32 g/L ✅ 优级 </w:t>
      </w:r>
    </w:p>
    <w:p w14:paraId="6BDA9A18">
      <w:pPr>
        <w:rPr>
          <w:rFonts w:hint="eastAsia"/>
        </w:rPr>
      </w:pPr>
      <w:r>
        <w:rPr>
          <w:rFonts w:hint="eastAsia"/>
        </w:rPr>
        <w:t xml:space="preserve">游离甲醛 GB 18581-2020 要求 未检出 ✅ 合格 </w:t>
      </w:r>
    </w:p>
    <w:p w14:paraId="52263005">
      <w:pPr>
        <w:rPr>
          <w:rFonts w:hint="eastAsia"/>
        </w:rPr>
      </w:pPr>
      <w:r>
        <w:rPr>
          <w:rFonts w:hint="eastAsia"/>
        </w:rPr>
        <w:t xml:space="preserve">可溶性重金属 (Pb/Cd/Cr/Hg) GB 24410-2009 未检出 ✅ 绿色环保 </w:t>
      </w:r>
    </w:p>
    <w:p w14:paraId="17FD2B0E">
      <w:pPr>
        <w:rPr>
          <w:rFonts w:hint="eastAsia"/>
        </w:rPr>
      </w:pPr>
    </w:p>
    <w:p w14:paraId="01825A79">
      <w:pPr>
        <w:rPr>
          <w:rFonts w:hint="eastAsia"/>
        </w:rPr>
      </w:pPr>
      <w:r>
        <w:rPr>
          <w:rFonts w:hint="eastAsia"/>
        </w:rPr>
        <w:t>五、综合评价与应用结论</w:t>
      </w:r>
    </w:p>
    <w:p w14:paraId="2FE38032">
      <w:pPr>
        <w:rPr>
          <w:rFonts w:hint="eastAsia"/>
        </w:rPr>
      </w:pPr>
    </w:p>
    <w:p w14:paraId="2EF26439">
      <w:pPr>
        <w:rPr>
          <w:rFonts w:hint="eastAsia"/>
        </w:rPr>
      </w:pPr>
      <w:r>
        <w:rPr>
          <w:rFonts w:hint="eastAsia"/>
        </w:rPr>
        <w:t>1. 热环境达标：屋面涂料太阳辐射反射比0.48，经第三方检测确认，满足8.2.9条文第3款“高反射屋面”及“遮阴及高反射面积合计≥75%”的核心评价要求。</w:t>
      </w:r>
    </w:p>
    <w:p w14:paraId="7EEC6317">
      <w:pPr>
        <w:rPr>
          <w:rFonts w:hint="eastAsia"/>
        </w:rPr>
      </w:pPr>
    </w:p>
    <w:p w14:paraId="3D21AFBD">
      <w:pPr>
        <w:rPr>
          <w:rFonts w:hint="eastAsia"/>
        </w:rPr>
      </w:pPr>
      <w:r>
        <w:rPr>
          <w:rFonts w:hint="eastAsia"/>
        </w:rPr>
        <w:t>2. 使用性能可靠：耐磨性、耐候性、抗滑性、附着力等指标均优于国家标准，适用于屋面长期暴露环境。</w:t>
      </w:r>
    </w:p>
    <w:p w14:paraId="29D45895">
      <w:pPr>
        <w:rPr>
          <w:rFonts w:hint="eastAsia"/>
        </w:rPr>
      </w:pPr>
    </w:p>
    <w:p w14:paraId="7C81C2E0">
      <w:pPr>
        <w:rPr>
          <w:rFonts w:hint="eastAsia"/>
        </w:rPr>
      </w:pPr>
      <w:r>
        <w:rPr>
          <w:rFonts w:hint="eastAsia"/>
        </w:rPr>
        <w:t>3. 提资价值：本报告数据真实、资质齐全，可直接上传至GUPA2026评价系统，作为屋面热环境控制达标及屋面遮阴及高反射面积比例计算书的关键配套证明材料。</w:t>
      </w:r>
    </w:p>
    <w:p w14:paraId="255E18E5">
      <w:pPr>
        <w:rPr>
          <w:rFonts w:hint="eastAsia"/>
        </w:rPr>
      </w:pPr>
      <w:r>
        <w:rPr>
          <w:rFonts w:hint="eastAsia"/>
        </w:rPr>
        <w:t>六、提资适配说明</w:t>
      </w:r>
    </w:p>
    <w:p w14:paraId="3A8FCA52">
      <w:pPr>
        <w:rPr>
          <w:rFonts w:hint="eastAsia"/>
        </w:rPr>
      </w:pPr>
    </w:p>
    <w:p w14:paraId="19B09577">
      <w:pPr>
        <w:rPr>
          <w:rFonts w:hint="eastAsia"/>
        </w:rPr>
      </w:pPr>
      <w:r>
        <w:rPr>
          <w:rFonts w:hint="eastAsia"/>
        </w:rPr>
        <w:t>本报告需与以下资料配套提交至绿色建筑评价系统：</w:t>
      </w:r>
    </w:p>
    <w:p w14:paraId="7C2B123B">
      <w:pPr>
        <w:rPr>
          <w:rFonts w:hint="eastAsia"/>
        </w:rPr>
      </w:pPr>
    </w:p>
    <w:p w14:paraId="2C6BE7DF">
      <w:pPr>
        <w:rPr>
          <w:rFonts w:hint="eastAsia"/>
        </w:rPr>
      </w:pPr>
      <w:r>
        <w:rPr>
          <w:rFonts w:hint="eastAsia"/>
        </w:rPr>
        <w:t>1. 屋面遮阴及高反射面积比例计算书（PYTS-ROOF-SHADOW-2026-001）</w:t>
      </w:r>
    </w:p>
    <w:p w14:paraId="58C9D83F">
      <w:pPr>
        <w:rPr>
          <w:rFonts w:hint="eastAsia"/>
        </w:rPr>
      </w:pPr>
    </w:p>
    <w:p w14:paraId="23F48C99">
      <w:pPr>
        <w:rPr>
          <w:rFonts w:hint="eastAsia"/>
        </w:rPr>
      </w:pPr>
      <w:r>
        <w:rPr>
          <w:rFonts w:hint="eastAsia"/>
        </w:rPr>
        <w:t>2. 屋面施工图及做法大样</w:t>
      </w:r>
    </w:p>
    <w:p w14:paraId="745526D3">
      <w:pPr>
        <w:rPr>
          <w:rFonts w:hint="eastAsia"/>
        </w:rPr>
      </w:pPr>
    </w:p>
    <w:p w14:paraId="25AF942E">
      <w:pPr>
        <w:rPr>
          <w:rFonts w:hint="eastAsia"/>
        </w:rPr>
      </w:pPr>
      <w:r>
        <w:rPr>
          <w:rFonts w:hint="eastAsia"/>
        </w:rPr>
        <w:t>3. 道路交通组织说明</w:t>
      </w:r>
    </w:p>
    <w:p w14:paraId="17F7CC52">
      <w:pPr>
        <w:rPr>
          <w:rFonts w:hint="eastAsia"/>
        </w:rPr>
      </w:pPr>
    </w:p>
    <w:p w14:paraId="3F437539">
      <w:pPr>
        <w:rPr>
          <w:rFonts w:hint="eastAsia"/>
        </w:rPr>
      </w:pPr>
      <w:r>
        <w:rPr>
          <w:rFonts w:hint="eastAsia"/>
        </w:rPr>
        <w:t>4. 屋面涂料施工记录、干膜厚度检测记录</w:t>
      </w:r>
    </w:p>
    <w:p w14:paraId="45470BA7">
      <w:pPr>
        <w:rPr>
          <w:rFonts w:hint="eastAsia"/>
        </w:rPr>
      </w:pPr>
    </w:p>
    <w:p w14:paraId="547DA8D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84E6D"/>
    <w:rsid w:val="1A08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2026-03-22T08:59:00Z</dcterms:created>
  <dc:creator>123</dc:creator>
  <cp:lastModifiedBy>123</cp:lastModifiedBy>
  <dcterms:modified xsi:type="dcterms:W3CDTF">2026-03-22T09:00:27Z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7F104548311E431EBE0237A2A170D2B1_11</vt:lpwstr>
  </property>
  <property fmtid="{D5CDD505-2E9C-101B-9397-08002B2CF9AE}" pid="4" name="KSOTemplateDocerSaveRecord">
    <vt:lpwstr>eyJoZGlkIjoiMjEwZjMwNmFhODY1ZGJjZGYyY2JiYjk2MGU1OGRmYjciLCJ1c2VySWQiOiI4MzM0MTQ2OTgifQ==</vt:lpwstr>
  </property>
</Properties>
</file>