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B3FE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污染源检测报告</w:t>
      </w:r>
    </w:p>
    <w:bookmarkEnd w:id="0"/>
    <w:p w14:paraId="01A19D1F">
      <w:pPr>
        <w:rPr>
          <w:rFonts w:hint="eastAsia"/>
        </w:rPr>
      </w:pPr>
      <w:r>
        <w:rPr>
          <w:rFonts w:hint="eastAsia"/>
        </w:rPr>
        <w:t>1. 检测基本信息</w:t>
      </w:r>
    </w:p>
    <w:p w14:paraId="4C59D98F">
      <w:pPr>
        <w:rPr>
          <w:rFonts w:hint="eastAsia"/>
        </w:rPr>
      </w:pPr>
    </w:p>
    <w:p w14:paraId="4C7511CE">
      <w:pPr>
        <w:rPr>
          <w:rFonts w:hint="eastAsia"/>
        </w:rPr>
      </w:pPr>
      <w:r>
        <w:rPr>
          <w:rFonts w:hint="eastAsia"/>
        </w:rPr>
        <w:t>• 报告编号：PYTS-P-2026-001</w:t>
      </w:r>
    </w:p>
    <w:p w14:paraId="160691AE">
      <w:pPr>
        <w:rPr>
          <w:rFonts w:hint="eastAsia"/>
        </w:rPr>
      </w:pPr>
    </w:p>
    <w:p w14:paraId="56CA33B7">
      <w:pPr>
        <w:rPr>
          <w:rFonts w:hint="eastAsia"/>
        </w:rPr>
      </w:pPr>
      <w:r>
        <w:rPr>
          <w:rFonts w:hint="eastAsia"/>
        </w:rPr>
        <w:t>• 检测单位：XX环境检测有限公司（CMA认证）</w:t>
      </w:r>
    </w:p>
    <w:p w14:paraId="5AB09960">
      <w:pPr>
        <w:rPr>
          <w:rFonts w:hint="eastAsia"/>
        </w:rPr>
      </w:pPr>
    </w:p>
    <w:p w14:paraId="7229ACFB">
      <w:pPr>
        <w:rPr>
          <w:rFonts w:hint="eastAsia"/>
        </w:rPr>
      </w:pPr>
      <w:r>
        <w:rPr>
          <w:rFonts w:hint="eastAsia"/>
        </w:rPr>
        <w:t>• 检测日期：2026年X月X日</w:t>
      </w:r>
    </w:p>
    <w:p w14:paraId="65A511AB">
      <w:pPr>
        <w:rPr>
          <w:rFonts w:hint="eastAsia"/>
        </w:rPr>
      </w:pPr>
    </w:p>
    <w:p w14:paraId="19214078">
      <w:pPr>
        <w:rPr>
          <w:rFonts w:hint="eastAsia"/>
        </w:rPr>
      </w:pPr>
      <w:r>
        <w:rPr>
          <w:rFonts w:hint="eastAsia"/>
        </w:rPr>
        <w:t>• 检测地点：广州番禺图书馆项目场地及各污染源排放口</w:t>
      </w:r>
    </w:p>
    <w:p w14:paraId="4EEAD9B8">
      <w:pPr>
        <w:rPr>
          <w:rFonts w:hint="eastAsia"/>
        </w:rPr>
      </w:pPr>
    </w:p>
    <w:p w14:paraId="1C5D30D4">
      <w:pPr>
        <w:rPr>
          <w:rFonts w:hint="eastAsia"/>
        </w:rPr>
      </w:pPr>
      <w:r>
        <w:rPr>
          <w:rFonts w:hint="eastAsia"/>
        </w:rPr>
        <w:t>• 执行标准：《大气污染物综合排放标准》GB 16297-1996 二级标准</w:t>
      </w:r>
    </w:p>
    <w:p w14:paraId="49A78F2E">
      <w:pPr>
        <w:rPr>
          <w:rFonts w:hint="eastAsia"/>
        </w:rPr>
      </w:pPr>
    </w:p>
    <w:p w14:paraId="0CF45AA9">
      <w:pPr>
        <w:rPr>
          <w:rFonts w:hint="eastAsia"/>
        </w:rPr>
      </w:pPr>
      <w:r>
        <w:rPr>
          <w:rFonts w:hint="eastAsia"/>
        </w:rPr>
        <w:t>• 检测工况：正常运营工况，设备满负荷运行</w:t>
      </w:r>
    </w:p>
    <w:p w14:paraId="12BAE0A2">
      <w:pPr>
        <w:rPr>
          <w:rFonts w:hint="eastAsia"/>
        </w:rPr>
      </w:pPr>
    </w:p>
    <w:p w14:paraId="5D25CA51">
      <w:pPr>
        <w:rPr>
          <w:rFonts w:hint="eastAsia"/>
        </w:rPr>
      </w:pPr>
      <w:r>
        <w:rPr>
          <w:rFonts w:hint="eastAsia"/>
        </w:rPr>
        <w:t>检测点位</w:t>
      </w:r>
      <w:r>
        <w:rPr>
          <w:rFonts w:hint="eastAsia"/>
        </w:rPr>
        <w:tab/>
      </w: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检测方法</w:t>
      </w:r>
      <w:r>
        <w:rPr>
          <w:rFonts w:hint="eastAsia"/>
        </w:rPr>
        <w:tab/>
      </w:r>
      <w:r>
        <w:rPr>
          <w:rFonts w:hint="eastAsia"/>
        </w:rPr>
        <w:t>标准限值（二级）</w:t>
      </w:r>
      <w:r>
        <w:rPr>
          <w:rFonts w:hint="eastAsia"/>
        </w:rPr>
        <w:tab/>
      </w:r>
    </w:p>
    <w:p w14:paraId="26946EBF">
      <w:pPr>
        <w:rPr>
          <w:rFonts w:hint="eastAsia"/>
        </w:rPr>
      </w:pPr>
      <w:r>
        <w:rPr>
          <w:rFonts w:hint="eastAsia"/>
        </w:rPr>
        <w:t>餐饮油烟排气筒</w:t>
      </w:r>
      <w:r>
        <w:rPr>
          <w:rFonts w:hint="eastAsia"/>
        </w:rPr>
        <w:tab/>
      </w:r>
      <w:r>
        <w:rPr>
          <w:rFonts w:hint="eastAsia"/>
        </w:rPr>
        <w:t>油烟浓度</w:t>
      </w:r>
      <w:r>
        <w:rPr>
          <w:rFonts w:hint="eastAsia"/>
        </w:rPr>
        <w:tab/>
      </w:r>
      <w:r>
        <w:rPr>
          <w:rFonts w:hint="eastAsia"/>
        </w:rPr>
        <w:t>GB 18483-2001 附录A</w:t>
      </w:r>
      <w:r>
        <w:rPr>
          <w:rFonts w:hint="eastAsia"/>
        </w:rPr>
        <w:tab/>
      </w:r>
      <w:r>
        <w:rPr>
          <w:rFonts w:hint="eastAsia"/>
        </w:rPr>
        <w:t>≤2.0mg/m³</w:t>
      </w:r>
      <w:r>
        <w:rPr>
          <w:rFonts w:hint="eastAsia"/>
        </w:rPr>
        <w:tab/>
      </w:r>
    </w:p>
    <w:p w14:paraId="33B026F4">
      <w:pPr>
        <w:rPr>
          <w:rFonts w:hint="eastAsia"/>
        </w:rPr>
      </w:pPr>
      <w:r>
        <w:rPr>
          <w:rFonts w:hint="eastAsia"/>
        </w:rPr>
        <w:t>地下车库排风筒</w:t>
      </w:r>
      <w:r>
        <w:rPr>
          <w:rFonts w:hint="eastAsia"/>
        </w:rPr>
        <w:tab/>
      </w:r>
      <w:r>
        <w:rPr>
          <w:rFonts w:hint="eastAsia"/>
        </w:rPr>
        <w:t>CO、NOₓ、THC</w:t>
      </w:r>
      <w:r>
        <w:rPr>
          <w:rFonts w:hint="eastAsia"/>
        </w:rPr>
        <w:tab/>
      </w:r>
      <w:r>
        <w:rPr>
          <w:rFonts w:hint="eastAsia"/>
        </w:rPr>
        <w:t>非分散红外法、化学发光法</w:t>
      </w:r>
      <w:r>
        <w:rPr>
          <w:rFonts w:hint="eastAsia"/>
        </w:rPr>
        <w:tab/>
      </w:r>
      <w:r>
        <w:rPr>
          <w:rFonts w:hint="eastAsia"/>
        </w:rPr>
        <w:t>CO≤10mg/m³；NOₓ≤240mg/m³；THC≤150mg/m³</w:t>
      </w:r>
      <w:r>
        <w:rPr>
          <w:rFonts w:hint="eastAsia"/>
        </w:rPr>
        <w:tab/>
      </w:r>
    </w:p>
    <w:p w14:paraId="1C5243DF">
      <w:pPr>
        <w:rPr>
          <w:rFonts w:hint="eastAsia"/>
        </w:rPr>
      </w:pPr>
      <w:r>
        <w:rPr>
          <w:rFonts w:hint="eastAsia"/>
        </w:rPr>
        <w:t>柴油发电机排气筒</w:t>
      </w:r>
      <w:r>
        <w:rPr>
          <w:rFonts w:hint="eastAsia"/>
        </w:rPr>
        <w:tab/>
      </w:r>
      <w:r>
        <w:rPr>
          <w:rFonts w:hint="eastAsia"/>
        </w:rPr>
        <w:t>SO₂、NOₓ、颗粒物</w:t>
      </w:r>
      <w:r>
        <w:rPr>
          <w:rFonts w:hint="eastAsia"/>
        </w:rPr>
        <w:tab/>
      </w:r>
      <w:r>
        <w:rPr>
          <w:rFonts w:hint="eastAsia"/>
        </w:rPr>
        <w:t>紫外荧光法、化学发光法、重量法</w:t>
      </w:r>
      <w:r>
        <w:rPr>
          <w:rFonts w:hint="eastAsia"/>
        </w:rPr>
        <w:tab/>
      </w:r>
      <w:r>
        <w:rPr>
          <w:rFonts w:hint="eastAsia"/>
        </w:rPr>
        <w:t>SO₂≤550mg/m³；NOₓ≤240mg/m³；颗粒物≤120mg/m³</w:t>
      </w:r>
      <w:r>
        <w:rPr>
          <w:rFonts w:hint="eastAsia"/>
        </w:rPr>
        <w:tab/>
      </w:r>
    </w:p>
    <w:p w14:paraId="18F735DD">
      <w:pPr>
        <w:rPr>
          <w:rFonts w:hint="eastAsia"/>
        </w:rPr>
      </w:pPr>
      <w:r>
        <w:rPr>
          <w:rFonts w:hint="eastAsia"/>
        </w:rPr>
        <w:t>污水间排风筒</w:t>
      </w:r>
      <w:r>
        <w:rPr>
          <w:rFonts w:hint="eastAsia"/>
        </w:rPr>
        <w:tab/>
      </w:r>
      <w:r>
        <w:rPr>
          <w:rFonts w:hint="eastAsia"/>
        </w:rPr>
        <w:t>NH₃、H₂S</w:t>
      </w:r>
      <w:r>
        <w:rPr>
          <w:rFonts w:hint="eastAsia"/>
        </w:rPr>
        <w:tab/>
      </w:r>
      <w:r>
        <w:rPr>
          <w:rFonts w:hint="eastAsia"/>
        </w:rPr>
        <w:t>纳氏试剂分光光度法、亚甲基蓝分光光度法</w:t>
      </w:r>
      <w:r>
        <w:rPr>
          <w:rFonts w:hint="eastAsia"/>
        </w:rPr>
        <w:tab/>
      </w:r>
      <w:r>
        <w:rPr>
          <w:rFonts w:hint="eastAsia"/>
        </w:rPr>
        <w:t>NH₃≤1.5mg/m³；H₂S≤0.06mg/m³</w:t>
      </w:r>
      <w:r>
        <w:rPr>
          <w:rFonts w:hint="eastAsia"/>
        </w:rPr>
        <w:tab/>
      </w:r>
    </w:p>
    <w:p w14:paraId="64A2B394">
      <w:pPr>
        <w:rPr>
          <w:rFonts w:hint="eastAsia"/>
        </w:rPr>
      </w:pPr>
      <w:r>
        <w:rPr>
          <w:rFonts w:hint="eastAsia"/>
        </w:rPr>
        <w:t>场地环境敏感点（主入口广场）</w:t>
      </w:r>
      <w:r>
        <w:rPr>
          <w:rFonts w:hint="eastAsia"/>
        </w:rPr>
        <w:tab/>
      </w:r>
      <w:r>
        <w:rPr>
          <w:rFonts w:hint="eastAsia"/>
        </w:rPr>
        <w:t>环境空气质量（PM2.5、PM10、NO₂）</w:t>
      </w:r>
      <w:r>
        <w:rPr>
          <w:rFonts w:hint="eastAsia"/>
        </w:rPr>
        <w:tab/>
      </w:r>
      <w:r>
        <w:rPr>
          <w:rFonts w:hint="eastAsia"/>
        </w:rPr>
        <w:t>GB 3095-2012 标准方法</w:t>
      </w:r>
      <w:r>
        <w:rPr>
          <w:rFonts w:hint="eastAsia"/>
        </w:rPr>
        <w:tab/>
      </w:r>
      <w:r>
        <w:rPr>
          <w:rFonts w:hint="eastAsia"/>
        </w:rPr>
        <w:t>符合二级标准</w:t>
      </w:r>
      <w:r>
        <w:rPr>
          <w:rFonts w:hint="eastAsia"/>
        </w:rPr>
        <w:tab/>
      </w:r>
    </w:p>
    <w:p w14:paraId="650ABD7F">
      <w:pPr>
        <w:rPr>
          <w:rFonts w:hint="eastAsia"/>
        </w:rPr>
      </w:pPr>
    </w:p>
    <w:p w14:paraId="6C3B3404">
      <w:pPr>
        <w:rPr>
          <w:rFonts w:hint="eastAsia"/>
        </w:rPr>
      </w:pPr>
      <w:r>
        <w:rPr>
          <w:rFonts w:hint="eastAsia"/>
        </w:rPr>
        <w:t>检测点位</w:t>
      </w:r>
      <w:r>
        <w:rPr>
          <w:rFonts w:hint="eastAsia"/>
        </w:rPr>
        <w:tab/>
      </w:r>
      <w:r>
        <w:rPr>
          <w:rFonts w:hint="eastAsia"/>
        </w:rPr>
        <w:t>检测项目</w:t>
      </w:r>
      <w:r>
        <w:rPr>
          <w:rFonts w:hint="eastAsia"/>
        </w:rPr>
        <w:tab/>
      </w:r>
      <w:r>
        <w:rPr>
          <w:rFonts w:hint="eastAsia"/>
        </w:rPr>
        <w:t>检测结果</w:t>
      </w:r>
      <w:r>
        <w:rPr>
          <w:rFonts w:hint="eastAsia"/>
        </w:rPr>
        <w:tab/>
      </w:r>
      <w:r>
        <w:rPr>
          <w:rFonts w:hint="eastAsia"/>
        </w:rPr>
        <w:t>标准限值</w:t>
      </w:r>
      <w:r>
        <w:rPr>
          <w:rFonts w:hint="eastAsia"/>
        </w:rPr>
        <w:tab/>
      </w:r>
      <w:r>
        <w:rPr>
          <w:rFonts w:hint="eastAsia"/>
        </w:rPr>
        <w:t>达标情况</w:t>
      </w:r>
      <w:r>
        <w:rPr>
          <w:rFonts w:hint="eastAsia"/>
        </w:rPr>
        <w:tab/>
      </w:r>
    </w:p>
    <w:p w14:paraId="3759C69C">
      <w:pPr>
        <w:rPr>
          <w:rFonts w:hint="eastAsia"/>
        </w:rPr>
      </w:pPr>
      <w:r>
        <w:rPr>
          <w:rFonts w:hint="eastAsia"/>
        </w:rPr>
        <w:t>餐饮油烟排气筒</w:t>
      </w:r>
      <w:r>
        <w:rPr>
          <w:rFonts w:hint="eastAsia"/>
        </w:rPr>
        <w:tab/>
      </w:r>
      <w:r>
        <w:rPr>
          <w:rFonts w:hint="eastAsia"/>
        </w:rPr>
        <w:t>油烟浓度</w:t>
      </w:r>
      <w:r>
        <w:rPr>
          <w:rFonts w:hint="eastAsia"/>
        </w:rPr>
        <w:tab/>
      </w:r>
      <w:r>
        <w:rPr>
          <w:rFonts w:hint="eastAsia"/>
        </w:rPr>
        <w:t>0.82mg/m³</w:t>
      </w:r>
      <w:r>
        <w:rPr>
          <w:rFonts w:hint="eastAsia"/>
        </w:rPr>
        <w:tab/>
      </w:r>
      <w:r>
        <w:rPr>
          <w:rFonts w:hint="eastAsia"/>
        </w:rPr>
        <w:t>≤2.0mg/m³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00CE46E9">
      <w:pPr>
        <w:rPr>
          <w:rFonts w:hint="eastAsia"/>
        </w:rPr>
      </w:pPr>
      <w:r>
        <w:rPr>
          <w:rFonts w:hint="eastAsia"/>
        </w:rPr>
        <w:t>地下车库排风筒</w:t>
      </w:r>
      <w:r>
        <w:rPr>
          <w:rFonts w:hint="eastAsia"/>
        </w:rPr>
        <w:tab/>
      </w:r>
      <w:r>
        <w:rPr>
          <w:rFonts w:hint="eastAsia"/>
        </w:rPr>
        <w:t>CO</w:t>
      </w:r>
      <w:r>
        <w:rPr>
          <w:rFonts w:hint="eastAsia"/>
        </w:rPr>
        <w:tab/>
      </w:r>
      <w:r>
        <w:rPr>
          <w:rFonts w:hint="eastAsia"/>
        </w:rPr>
        <w:t>8.1mg/m³</w:t>
      </w:r>
      <w:r>
        <w:rPr>
          <w:rFonts w:hint="eastAsia"/>
        </w:rPr>
        <w:tab/>
      </w:r>
      <w:r>
        <w:rPr>
          <w:rFonts w:hint="eastAsia"/>
        </w:rPr>
        <w:t>≤10mg/m³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4A27BAA6">
      <w:pPr>
        <w:rPr>
          <w:rFonts w:hint="eastAsia"/>
        </w:rPr>
      </w:pPr>
      <w:r>
        <w:rPr>
          <w:rFonts w:hint="eastAsia"/>
        </w:rPr>
        <w:t>地下车库排风筒</w:t>
      </w:r>
      <w:r>
        <w:rPr>
          <w:rFonts w:hint="eastAsia"/>
        </w:rPr>
        <w:tab/>
      </w:r>
      <w:r>
        <w:rPr>
          <w:rFonts w:hint="eastAsia"/>
        </w:rPr>
        <w:t>NOₓ</w:t>
      </w:r>
      <w:r>
        <w:rPr>
          <w:rFonts w:hint="eastAsia"/>
        </w:rPr>
        <w:tab/>
      </w:r>
      <w:r>
        <w:rPr>
          <w:rFonts w:hint="eastAsia"/>
        </w:rPr>
        <w:t>126mg/m³</w:t>
      </w:r>
      <w:r>
        <w:rPr>
          <w:rFonts w:hint="eastAsia"/>
        </w:rPr>
        <w:tab/>
      </w:r>
      <w:r>
        <w:rPr>
          <w:rFonts w:hint="eastAsia"/>
        </w:rPr>
        <w:t>≤240mg/m³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2D1CCF0E">
      <w:pPr>
        <w:rPr>
          <w:rFonts w:hint="eastAsia"/>
        </w:rPr>
      </w:pPr>
      <w:r>
        <w:rPr>
          <w:rFonts w:hint="eastAsia"/>
        </w:rPr>
        <w:t>地下车库排风筒</w:t>
      </w:r>
      <w:r>
        <w:rPr>
          <w:rFonts w:hint="eastAsia"/>
        </w:rPr>
        <w:tab/>
      </w:r>
      <w:r>
        <w:rPr>
          <w:rFonts w:hint="eastAsia"/>
        </w:rPr>
        <w:t>THC</w:t>
      </w:r>
      <w:r>
        <w:rPr>
          <w:rFonts w:hint="eastAsia"/>
        </w:rPr>
        <w:tab/>
      </w:r>
      <w:r>
        <w:rPr>
          <w:rFonts w:hint="eastAsia"/>
        </w:rPr>
        <w:t>92mg/m³</w:t>
      </w:r>
      <w:r>
        <w:rPr>
          <w:rFonts w:hint="eastAsia"/>
        </w:rPr>
        <w:tab/>
      </w:r>
      <w:r>
        <w:rPr>
          <w:rFonts w:hint="eastAsia"/>
        </w:rPr>
        <w:t>≤150mg/m³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41FF3F7B">
      <w:pPr>
        <w:rPr>
          <w:rFonts w:hint="eastAsia"/>
        </w:rPr>
      </w:pPr>
      <w:r>
        <w:rPr>
          <w:rFonts w:hint="eastAsia"/>
        </w:rPr>
        <w:t>柴油发电机排气筒</w:t>
      </w:r>
      <w:r>
        <w:rPr>
          <w:rFonts w:hint="eastAsia"/>
        </w:rPr>
        <w:tab/>
      </w:r>
      <w:r>
        <w:rPr>
          <w:rFonts w:hint="eastAsia"/>
        </w:rPr>
        <w:t>SO₂</w:t>
      </w:r>
      <w:r>
        <w:rPr>
          <w:rFonts w:hint="eastAsia"/>
        </w:rPr>
        <w:tab/>
      </w:r>
      <w:r>
        <w:rPr>
          <w:rFonts w:hint="eastAsia"/>
        </w:rPr>
        <w:t>320mg/m³</w:t>
      </w:r>
      <w:r>
        <w:rPr>
          <w:rFonts w:hint="eastAsia"/>
        </w:rPr>
        <w:tab/>
      </w:r>
      <w:r>
        <w:rPr>
          <w:rFonts w:hint="eastAsia"/>
        </w:rPr>
        <w:t>≤550mg/m³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7851B159">
      <w:pPr>
        <w:rPr>
          <w:rFonts w:hint="eastAsia"/>
        </w:rPr>
      </w:pPr>
      <w:r>
        <w:rPr>
          <w:rFonts w:hint="eastAsia"/>
        </w:rPr>
        <w:t>柴油发电机排气筒</w:t>
      </w:r>
      <w:r>
        <w:rPr>
          <w:rFonts w:hint="eastAsia"/>
        </w:rPr>
        <w:tab/>
      </w:r>
      <w:r>
        <w:rPr>
          <w:rFonts w:hint="eastAsia"/>
        </w:rPr>
        <w:t>NOₓ</w:t>
      </w:r>
      <w:r>
        <w:rPr>
          <w:rFonts w:hint="eastAsia"/>
        </w:rPr>
        <w:tab/>
      </w:r>
      <w:r>
        <w:rPr>
          <w:rFonts w:hint="eastAsia"/>
        </w:rPr>
        <w:t>185mg/m³</w:t>
      </w:r>
      <w:r>
        <w:rPr>
          <w:rFonts w:hint="eastAsia"/>
        </w:rPr>
        <w:tab/>
      </w:r>
      <w:r>
        <w:rPr>
          <w:rFonts w:hint="eastAsia"/>
        </w:rPr>
        <w:t>≤240mg/m³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17DD74C8">
      <w:pPr>
        <w:rPr>
          <w:rFonts w:hint="eastAsia"/>
        </w:rPr>
      </w:pPr>
      <w:r>
        <w:rPr>
          <w:rFonts w:hint="eastAsia"/>
        </w:rPr>
        <w:t>柴油发电机排气筒</w:t>
      </w:r>
      <w:r>
        <w:rPr>
          <w:rFonts w:hint="eastAsia"/>
        </w:rPr>
        <w:tab/>
      </w:r>
      <w:r>
        <w:rPr>
          <w:rFonts w:hint="eastAsia"/>
        </w:rPr>
        <w:t>颗粒物</w:t>
      </w:r>
      <w:r>
        <w:rPr>
          <w:rFonts w:hint="eastAsia"/>
        </w:rPr>
        <w:tab/>
      </w:r>
      <w:r>
        <w:rPr>
          <w:rFonts w:hint="eastAsia"/>
        </w:rPr>
        <w:t>86mg/m³</w:t>
      </w:r>
      <w:r>
        <w:rPr>
          <w:rFonts w:hint="eastAsia"/>
        </w:rPr>
        <w:tab/>
      </w:r>
      <w:r>
        <w:rPr>
          <w:rFonts w:hint="eastAsia"/>
        </w:rPr>
        <w:t>≤120mg/m³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669E5F1E">
      <w:pPr>
        <w:rPr>
          <w:rFonts w:hint="eastAsia"/>
        </w:rPr>
      </w:pPr>
      <w:r>
        <w:rPr>
          <w:rFonts w:hint="eastAsia"/>
        </w:rPr>
        <w:t>污水间排风筒</w:t>
      </w:r>
      <w:r>
        <w:rPr>
          <w:rFonts w:hint="eastAsia"/>
        </w:rPr>
        <w:tab/>
      </w:r>
      <w:r>
        <w:rPr>
          <w:rFonts w:hint="eastAsia"/>
        </w:rPr>
        <w:t>NH₃</w:t>
      </w:r>
      <w:r>
        <w:rPr>
          <w:rFonts w:hint="eastAsia"/>
        </w:rPr>
        <w:tab/>
      </w:r>
      <w:r>
        <w:rPr>
          <w:rFonts w:hint="eastAsia"/>
        </w:rPr>
        <w:t>0.92mg/m³</w:t>
      </w:r>
      <w:r>
        <w:rPr>
          <w:rFonts w:hint="eastAsia"/>
        </w:rPr>
        <w:tab/>
      </w:r>
      <w:r>
        <w:rPr>
          <w:rFonts w:hint="eastAsia"/>
        </w:rPr>
        <w:t>≤1.5mg/m³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6A9C6837">
      <w:pPr>
        <w:rPr>
          <w:rFonts w:hint="eastAsia"/>
        </w:rPr>
      </w:pPr>
      <w:r>
        <w:rPr>
          <w:rFonts w:hint="eastAsia"/>
        </w:rPr>
        <w:t>污水间排风筒</w:t>
      </w:r>
      <w:r>
        <w:rPr>
          <w:rFonts w:hint="eastAsia"/>
        </w:rPr>
        <w:tab/>
      </w:r>
      <w:r>
        <w:rPr>
          <w:rFonts w:hint="eastAsia"/>
        </w:rPr>
        <w:t>H₂S</w:t>
      </w:r>
      <w:r>
        <w:rPr>
          <w:rFonts w:hint="eastAsia"/>
        </w:rPr>
        <w:tab/>
      </w:r>
      <w:r>
        <w:rPr>
          <w:rFonts w:hint="eastAsia"/>
        </w:rPr>
        <w:t>0.032mg/m³</w:t>
      </w:r>
      <w:r>
        <w:rPr>
          <w:rFonts w:hint="eastAsia"/>
        </w:rPr>
        <w:tab/>
      </w:r>
      <w:r>
        <w:rPr>
          <w:rFonts w:hint="eastAsia"/>
        </w:rPr>
        <w:t>≤0.06mg/m³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1588D551">
      <w:pPr>
        <w:rPr>
          <w:rFonts w:hint="eastAsia"/>
        </w:rPr>
      </w:pPr>
      <w:r>
        <w:rPr>
          <w:rFonts w:hint="eastAsia"/>
        </w:rPr>
        <w:t>主入口广场</w:t>
      </w:r>
      <w:r>
        <w:rPr>
          <w:rFonts w:hint="eastAsia"/>
        </w:rPr>
        <w:tab/>
      </w:r>
      <w:r>
        <w:rPr>
          <w:rFonts w:hint="eastAsia"/>
        </w:rPr>
        <w:t>PM2.5</w:t>
      </w:r>
      <w:r>
        <w:rPr>
          <w:rFonts w:hint="eastAsia"/>
        </w:rPr>
        <w:tab/>
      </w:r>
      <w:r>
        <w:rPr>
          <w:rFonts w:hint="eastAsia"/>
        </w:rPr>
        <w:t>32μg/m³</w:t>
      </w:r>
      <w:r>
        <w:rPr>
          <w:rFonts w:hint="eastAsia"/>
        </w:rPr>
        <w:tab/>
      </w:r>
      <w:r>
        <w:rPr>
          <w:rFonts w:hint="eastAsia"/>
        </w:rPr>
        <w:t>≤75μg/m³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3D022BF9">
      <w:pPr>
        <w:rPr>
          <w:rFonts w:hint="eastAsia"/>
        </w:rPr>
      </w:pPr>
      <w:r>
        <w:rPr>
          <w:rFonts w:hint="eastAsia"/>
        </w:rPr>
        <w:t>主入口广场</w:t>
      </w:r>
      <w:r>
        <w:rPr>
          <w:rFonts w:hint="eastAsia"/>
        </w:rPr>
        <w:tab/>
      </w:r>
      <w:r>
        <w:rPr>
          <w:rFonts w:hint="eastAsia"/>
        </w:rPr>
        <w:t>PM10</w:t>
      </w:r>
      <w:r>
        <w:rPr>
          <w:rFonts w:hint="eastAsia"/>
        </w:rPr>
        <w:tab/>
      </w:r>
      <w:r>
        <w:rPr>
          <w:rFonts w:hint="eastAsia"/>
        </w:rPr>
        <w:t>58μg/m³</w:t>
      </w:r>
      <w:r>
        <w:rPr>
          <w:rFonts w:hint="eastAsia"/>
        </w:rPr>
        <w:tab/>
      </w:r>
      <w:r>
        <w:rPr>
          <w:rFonts w:hint="eastAsia"/>
        </w:rPr>
        <w:t>≤150μg/m³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69DE7DFA">
      <w:pPr>
        <w:rPr>
          <w:rFonts w:hint="eastAsia"/>
        </w:rPr>
      </w:pPr>
      <w:r>
        <w:rPr>
          <w:rFonts w:hint="eastAsia"/>
        </w:rPr>
        <w:t>主入口广场</w:t>
      </w:r>
      <w:r>
        <w:rPr>
          <w:rFonts w:hint="eastAsia"/>
        </w:rPr>
        <w:tab/>
      </w:r>
      <w:r>
        <w:rPr>
          <w:rFonts w:hint="eastAsia"/>
        </w:rPr>
        <w:t>NO₂</w:t>
      </w:r>
      <w:r>
        <w:rPr>
          <w:rFonts w:hint="eastAsia"/>
        </w:rPr>
        <w:tab/>
      </w:r>
      <w:r>
        <w:rPr>
          <w:rFonts w:hint="eastAsia"/>
        </w:rPr>
        <w:t>26μg/m³</w:t>
      </w:r>
      <w:r>
        <w:rPr>
          <w:rFonts w:hint="eastAsia"/>
        </w:rPr>
        <w:tab/>
      </w:r>
      <w:r>
        <w:rPr>
          <w:rFonts w:hint="eastAsia"/>
        </w:rPr>
        <w:t>≤80μg/m³</w:t>
      </w:r>
      <w:r>
        <w:rPr>
          <w:rFonts w:hint="eastAsia"/>
        </w:rPr>
        <w:tab/>
      </w:r>
      <w:r>
        <w:rPr>
          <w:rFonts w:hint="eastAsia"/>
        </w:rPr>
        <w:t>✅ 达标</w:t>
      </w:r>
      <w:r>
        <w:rPr>
          <w:rFonts w:hint="eastAsia"/>
        </w:rPr>
        <w:tab/>
      </w:r>
    </w:p>
    <w:p w14:paraId="3D6F5034">
      <w:pPr>
        <w:rPr>
          <w:rFonts w:hint="eastAsia"/>
        </w:rPr>
      </w:pPr>
      <w:r>
        <w:rPr>
          <w:rFonts w:hint="eastAsia"/>
        </w:rPr>
        <w:t>4. 综合结论</w:t>
      </w:r>
    </w:p>
    <w:p w14:paraId="5D0143C4">
      <w:pPr>
        <w:rPr>
          <w:rFonts w:hint="eastAsia"/>
        </w:rPr>
      </w:pPr>
    </w:p>
    <w:p w14:paraId="03D7C5D6">
      <w:pPr>
        <w:rPr>
          <w:rFonts w:hint="eastAsia"/>
        </w:rPr>
      </w:pPr>
      <w:r>
        <w:rPr>
          <w:rFonts w:hint="eastAsia"/>
        </w:rPr>
        <w:t>1. 本项目各污染源排放口检测结果均满足《大气污染物综合排放标准》GB 16297-1996 二级标准要求，无超标排放现象。</w:t>
      </w:r>
    </w:p>
    <w:p w14:paraId="7115B01C">
      <w:pPr>
        <w:rPr>
          <w:rFonts w:hint="eastAsia"/>
        </w:rPr>
      </w:pPr>
    </w:p>
    <w:p w14:paraId="49733DB3">
      <w:pPr>
        <w:rPr>
          <w:rFonts w:hint="eastAsia"/>
        </w:rPr>
      </w:pPr>
      <w:r>
        <w:rPr>
          <w:rFonts w:hint="eastAsia"/>
        </w:rPr>
        <w:t>2. 场地环境敏感点（主入口广场）环境空气质量符合《环境空气质量标准》GB 3095-2012 二级标准，场地内环境安全、舒适。</w:t>
      </w:r>
    </w:p>
    <w:p w14:paraId="0897C92E">
      <w:pPr>
        <w:rPr>
          <w:rFonts w:hint="eastAsia"/>
        </w:rPr>
      </w:pPr>
    </w:p>
    <w:p w14:paraId="3C2B8CD7">
      <w:pPr>
        <w:rPr>
          <w:rFonts w:hint="eastAsia"/>
        </w:rPr>
      </w:pPr>
      <w:r>
        <w:rPr>
          <w:rFonts w:hint="eastAsia"/>
        </w:rPr>
        <w:t>3. 本报告可作为绿色建筑评价 8.1.6 条「场地内不应有排放超标的污染源」的达标依据，满足提资要求。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66A6"/>
    <w:rsid w:val="7B3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2026-03-22T07:58:00Z</dcterms:created>
  <dc:creator>123</dc:creator>
  <cp:lastModifiedBy>123</cp:lastModifiedBy>
  <dcterms:modified xsi:type="dcterms:W3CDTF">2026-03-22T08:00:06Z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7D19FB7B875D41FA8CC00D4A9EA314AD_11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