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0A78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治理措施分析报告</w:t>
      </w:r>
    </w:p>
    <w:bookmarkEnd w:id="0"/>
    <w:p w14:paraId="667420C1">
      <w:pPr>
        <w:rPr>
          <w:rFonts w:hint="eastAsia"/>
        </w:rPr>
      </w:pPr>
    </w:p>
    <w:p w14:paraId="3F59E06F">
      <w:pPr>
        <w:rPr>
          <w:rFonts w:hint="eastAsia"/>
        </w:rPr>
      </w:pPr>
      <w:r>
        <w:rPr>
          <w:rFonts w:hint="eastAsia"/>
        </w:rPr>
        <w:t>1. 项目概况</w:t>
      </w:r>
    </w:p>
    <w:p w14:paraId="0EBF0739">
      <w:pPr>
        <w:rPr>
          <w:rFonts w:hint="eastAsia"/>
        </w:rPr>
      </w:pPr>
    </w:p>
    <w:p w14:paraId="4BABBF4C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5062BF64">
      <w:pPr>
        <w:rPr>
          <w:rFonts w:hint="eastAsia"/>
        </w:rPr>
      </w:pPr>
    </w:p>
    <w:p w14:paraId="27A2420F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69C741FE">
      <w:pPr>
        <w:rPr>
          <w:rFonts w:hint="eastAsia"/>
        </w:rPr>
      </w:pPr>
    </w:p>
    <w:p w14:paraId="410C48B8">
      <w:pPr>
        <w:rPr>
          <w:rFonts w:hint="eastAsia"/>
        </w:rPr>
      </w:pPr>
      <w:r>
        <w:rPr>
          <w:rFonts w:hint="eastAsia"/>
        </w:rPr>
        <w:t>• 条文依据：绿色建筑评价标准 8.1.6 条「场地内不应有排放超标的污染源」</w:t>
      </w:r>
    </w:p>
    <w:p w14:paraId="21C37FA5">
      <w:pPr>
        <w:rPr>
          <w:rFonts w:hint="eastAsia"/>
        </w:rPr>
      </w:pPr>
    </w:p>
    <w:p w14:paraId="587CC6DD">
      <w:pPr>
        <w:rPr>
          <w:rFonts w:hint="eastAsia"/>
        </w:rPr>
      </w:pPr>
      <w:r>
        <w:rPr>
          <w:rFonts w:hint="eastAsia"/>
        </w:rPr>
        <w:t>• 执行规范：《大气污染物综合排放标准》GB 16297-1996</w:t>
      </w:r>
    </w:p>
    <w:p w14:paraId="58E8C2F2">
      <w:pPr>
        <w:rPr>
          <w:rFonts w:hint="eastAsia"/>
        </w:rPr>
      </w:pPr>
    </w:p>
    <w:p w14:paraId="4EE8327E">
      <w:pPr>
        <w:rPr>
          <w:rFonts w:hint="eastAsia"/>
        </w:rPr>
      </w:pPr>
      <w:r>
        <w:rPr>
          <w:rFonts w:hint="eastAsia"/>
        </w:rPr>
        <w:t>• 核心目标：识别场地内潜在污染源，制定针对性治理措施，确保污染物排放符合国家标准，保障场地环境安全与人员健康。</w:t>
      </w:r>
    </w:p>
    <w:p w14:paraId="74AA6914">
      <w:pPr>
        <w:rPr>
          <w:rFonts w:hint="eastAsia"/>
        </w:rPr>
      </w:pPr>
      <w:r>
        <w:rPr>
          <w:rFonts w:hint="eastAsia"/>
        </w:rPr>
        <w:t>2. 污染源识别</w:t>
      </w:r>
    </w:p>
    <w:p w14:paraId="4078B6F4">
      <w:pPr>
        <w:rPr>
          <w:rFonts w:hint="eastAsia"/>
        </w:rPr>
      </w:pPr>
    </w:p>
    <w:p w14:paraId="36A42B87">
      <w:pPr>
        <w:rPr>
          <w:rFonts w:hint="eastAsia"/>
        </w:rPr>
      </w:pPr>
      <w:r>
        <w:rPr>
          <w:rFonts w:hint="eastAsia"/>
        </w:rPr>
        <w:t>经现场勘查与设计分析，本项目场地内主要潜在污染源如下：</w:t>
      </w:r>
    </w:p>
    <w:p w14:paraId="79606676">
      <w:pPr>
        <w:rPr>
          <w:rFonts w:hint="eastAsia"/>
        </w:rPr>
      </w:pPr>
      <w:r>
        <w:rPr>
          <w:rFonts w:hint="eastAsia"/>
        </w:rPr>
        <w:t>污染源类型</w:t>
      </w:r>
      <w:r>
        <w:rPr>
          <w:rFonts w:hint="eastAsia"/>
        </w:rPr>
        <w:tab/>
      </w:r>
      <w:r>
        <w:rPr>
          <w:rFonts w:hint="eastAsia"/>
        </w:rPr>
        <w:t>来源位置</w:t>
      </w:r>
      <w:r>
        <w:rPr>
          <w:rFonts w:hint="eastAsia"/>
        </w:rPr>
        <w:tab/>
      </w:r>
      <w:r>
        <w:rPr>
          <w:rFonts w:hint="eastAsia"/>
        </w:rPr>
        <w:t>主要污染物</w:t>
      </w:r>
      <w:r>
        <w:rPr>
          <w:rFonts w:hint="eastAsia"/>
        </w:rPr>
        <w:tab/>
      </w:r>
      <w:r>
        <w:rPr>
          <w:rFonts w:hint="eastAsia"/>
        </w:rPr>
        <w:t>风险等级</w:t>
      </w:r>
      <w:r>
        <w:rPr>
          <w:rFonts w:hint="eastAsia"/>
        </w:rPr>
        <w:tab/>
      </w:r>
    </w:p>
    <w:p w14:paraId="5265B580">
      <w:pPr>
        <w:rPr>
          <w:rFonts w:hint="eastAsia"/>
        </w:rPr>
      </w:pPr>
      <w:r>
        <w:rPr>
          <w:rFonts w:hint="eastAsia"/>
        </w:rPr>
        <w:t>餐饮油烟</w:t>
      </w:r>
      <w:r>
        <w:rPr>
          <w:rFonts w:hint="eastAsia"/>
        </w:rPr>
        <w:tab/>
      </w:r>
      <w:r>
        <w:rPr>
          <w:rFonts w:hint="eastAsia"/>
        </w:rPr>
        <w:t>地下一层配套餐饮区</w:t>
      </w:r>
      <w:r>
        <w:rPr>
          <w:rFonts w:hint="eastAsia"/>
        </w:rPr>
        <w:tab/>
      </w:r>
      <w:r>
        <w:rPr>
          <w:rFonts w:hint="eastAsia"/>
        </w:rPr>
        <w:t>非甲烷总烃、颗粒物、油烟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ab/>
      </w:r>
    </w:p>
    <w:p w14:paraId="4BBAB2B6">
      <w:pPr>
        <w:rPr>
          <w:rFonts w:hint="eastAsia"/>
        </w:rPr>
      </w:pPr>
      <w:r>
        <w:rPr>
          <w:rFonts w:hint="eastAsia"/>
        </w:rPr>
        <w:t>汽车尾气</w:t>
      </w:r>
      <w:r>
        <w:rPr>
          <w:rFonts w:hint="eastAsia"/>
        </w:rPr>
        <w:tab/>
      </w:r>
      <w:r>
        <w:rPr>
          <w:rFonts w:hint="eastAsia"/>
        </w:rPr>
        <w:t>地下车库</w:t>
      </w:r>
      <w:r>
        <w:rPr>
          <w:rFonts w:hint="eastAsia"/>
        </w:rPr>
        <w:tab/>
      </w:r>
      <w:r>
        <w:rPr>
          <w:rFonts w:hint="eastAsia"/>
        </w:rPr>
        <w:t>一氧化碳（CO）、氮氧化物（NOₓ）、总烃（THC）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ab/>
      </w:r>
    </w:p>
    <w:p w14:paraId="64569A71">
      <w:pPr>
        <w:rPr>
          <w:rFonts w:hint="eastAsia"/>
        </w:rPr>
      </w:pPr>
      <w:r>
        <w:rPr>
          <w:rFonts w:hint="eastAsia"/>
        </w:rPr>
        <w:t>设备废气</w:t>
      </w:r>
      <w:r>
        <w:rPr>
          <w:rFonts w:hint="eastAsia"/>
        </w:rPr>
        <w:tab/>
      </w:r>
      <w:r>
        <w:rPr>
          <w:rFonts w:hint="eastAsia"/>
        </w:rPr>
        <w:t>屋顶空调机房、柴油发电机房</w:t>
      </w:r>
      <w:r>
        <w:rPr>
          <w:rFonts w:hint="eastAsia"/>
        </w:rPr>
        <w:tab/>
      </w:r>
      <w:r>
        <w:rPr>
          <w:rFonts w:hint="eastAsia"/>
        </w:rPr>
        <w:t>二氧化硫（SO₂）、氮氧化物（NOₓ）、颗粒物</w:t>
      </w:r>
      <w:r>
        <w:rPr>
          <w:rFonts w:hint="eastAsia"/>
        </w:rPr>
        <w:tab/>
      </w:r>
      <w:r>
        <w:rPr>
          <w:rFonts w:hint="eastAsia"/>
        </w:rPr>
        <w:t>低</w:t>
      </w:r>
      <w:r>
        <w:rPr>
          <w:rFonts w:hint="eastAsia"/>
        </w:rPr>
        <w:tab/>
      </w:r>
    </w:p>
    <w:p w14:paraId="7681EA46">
      <w:pPr>
        <w:rPr>
          <w:rFonts w:hint="eastAsia"/>
        </w:rPr>
      </w:pPr>
      <w:r>
        <w:rPr>
          <w:rFonts w:hint="eastAsia"/>
        </w:rPr>
        <w:t>污水异味</w:t>
      </w:r>
      <w:r>
        <w:rPr>
          <w:rFonts w:hint="eastAsia"/>
        </w:rPr>
        <w:tab/>
      </w:r>
      <w:r>
        <w:rPr>
          <w:rFonts w:hint="eastAsia"/>
        </w:rPr>
        <w:t>地下卫生间、污水处理间</w:t>
      </w:r>
      <w:r>
        <w:rPr>
          <w:rFonts w:hint="eastAsia"/>
        </w:rPr>
        <w:tab/>
      </w:r>
      <w:r>
        <w:rPr>
          <w:rFonts w:hint="eastAsia"/>
        </w:rPr>
        <w:t>氨（NH₃）、硫化氢（H₂S）、挥发性有机物（VOCs）</w:t>
      </w:r>
      <w:r>
        <w:rPr>
          <w:rFonts w:hint="eastAsia"/>
        </w:rPr>
        <w:tab/>
      </w:r>
      <w:r>
        <w:rPr>
          <w:rFonts w:hint="eastAsia"/>
        </w:rPr>
        <w:t>低</w:t>
      </w:r>
      <w:r>
        <w:rPr>
          <w:rFonts w:hint="eastAsia"/>
        </w:rPr>
        <w:tab/>
      </w:r>
    </w:p>
    <w:p w14:paraId="295FE9F5">
      <w:pPr>
        <w:rPr>
          <w:rFonts w:hint="eastAsia"/>
        </w:rPr>
      </w:pPr>
      <w:r>
        <w:rPr>
          <w:rFonts w:hint="eastAsia"/>
        </w:rPr>
        <w:t>3. 治理措施设计</w:t>
      </w:r>
    </w:p>
    <w:p w14:paraId="7EFD7552">
      <w:pPr>
        <w:rPr>
          <w:rFonts w:hint="eastAsia"/>
        </w:rPr>
      </w:pPr>
    </w:p>
    <w:p w14:paraId="05261887">
      <w:pPr>
        <w:rPr>
          <w:rFonts w:hint="eastAsia"/>
        </w:rPr>
      </w:pPr>
      <w:r>
        <w:rPr>
          <w:rFonts w:hint="eastAsia"/>
        </w:rPr>
        <w:t>3.1 餐饮油烟治理</w:t>
      </w:r>
    </w:p>
    <w:p w14:paraId="43ECA250">
      <w:pPr>
        <w:rPr>
          <w:rFonts w:hint="eastAsia"/>
        </w:rPr>
      </w:pPr>
    </w:p>
    <w:p w14:paraId="5878C553">
      <w:pPr>
        <w:rPr>
          <w:rFonts w:hint="eastAsia"/>
        </w:rPr>
      </w:pPr>
      <w:r>
        <w:rPr>
          <w:rFonts w:hint="eastAsia"/>
        </w:rPr>
        <w:t>• 收集系统：餐饮区灶台上方设置高效集烟罩，收集效率≥90%，油烟经管道引至屋顶高效油烟净化器。</w:t>
      </w:r>
    </w:p>
    <w:p w14:paraId="44C9306A">
      <w:pPr>
        <w:rPr>
          <w:rFonts w:hint="eastAsia"/>
        </w:rPr>
      </w:pPr>
    </w:p>
    <w:p w14:paraId="69C1318F">
      <w:pPr>
        <w:rPr>
          <w:rFonts w:hint="eastAsia"/>
        </w:rPr>
      </w:pPr>
      <w:r>
        <w:rPr>
          <w:rFonts w:hint="eastAsia"/>
        </w:rPr>
        <w:t>• 净化设备：采用静电式油烟净化器，净化效率≥95%，处理后油烟排放浓度≤1.0mg/m³，符合《大气污染物综合排放标准》GB 16297-1996 中二级标准要求。</w:t>
      </w:r>
    </w:p>
    <w:p w14:paraId="1106D78E">
      <w:pPr>
        <w:rPr>
          <w:rFonts w:hint="eastAsia"/>
        </w:rPr>
      </w:pPr>
    </w:p>
    <w:p w14:paraId="6937DA17">
      <w:pPr>
        <w:rPr>
          <w:rFonts w:hint="eastAsia"/>
        </w:rPr>
      </w:pPr>
      <w:r>
        <w:rPr>
          <w:rFonts w:hint="eastAsia"/>
        </w:rPr>
        <w:t>• 排放要求：油烟排气筒高度≥15m，远离人员活动区，排气口朝向避开主入口及景观区域。</w:t>
      </w:r>
    </w:p>
    <w:p w14:paraId="786D585D">
      <w:pPr>
        <w:rPr>
          <w:rFonts w:hint="eastAsia"/>
        </w:rPr>
      </w:pPr>
    </w:p>
    <w:p w14:paraId="10DD46AF">
      <w:pPr>
        <w:rPr>
          <w:rFonts w:hint="eastAsia"/>
        </w:rPr>
      </w:pPr>
      <w:r>
        <w:rPr>
          <w:rFonts w:hint="eastAsia"/>
        </w:rPr>
        <w:t>3.2 地下车库尾气治理</w:t>
      </w:r>
    </w:p>
    <w:p w14:paraId="20C10867">
      <w:pPr>
        <w:rPr>
          <w:rFonts w:hint="eastAsia"/>
        </w:rPr>
      </w:pPr>
    </w:p>
    <w:p w14:paraId="67DD9065">
      <w:pPr>
        <w:rPr>
          <w:rFonts w:hint="eastAsia"/>
        </w:rPr>
      </w:pPr>
      <w:r>
        <w:rPr>
          <w:rFonts w:hint="eastAsia"/>
        </w:rPr>
        <w:t>• 机械通风系统：地下车库设置机械排风系统，换气次数≥6次/小时，车库内CO浓度控制在≤10mg/m³。</w:t>
      </w:r>
    </w:p>
    <w:p w14:paraId="43664FC4">
      <w:pPr>
        <w:rPr>
          <w:rFonts w:hint="eastAsia"/>
        </w:rPr>
      </w:pPr>
    </w:p>
    <w:p w14:paraId="00D90180">
      <w:pPr>
        <w:rPr>
          <w:rFonts w:hint="eastAsia"/>
        </w:rPr>
      </w:pPr>
      <w:r>
        <w:rPr>
          <w:rFonts w:hint="eastAsia"/>
        </w:rPr>
        <w:t>• 尾气净化：排风系统末端加装活性炭吸附装置，对NOₓ、THC等污染物进行吸附处理，净化后尾气经高空排气筒排放。</w:t>
      </w:r>
    </w:p>
    <w:p w14:paraId="0A2E1D4C">
      <w:pPr>
        <w:rPr>
          <w:rFonts w:hint="eastAsia"/>
        </w:rPr>
      </w:pPr>
    </w:p>
    <w:p w14:paraId="663A4919">
      <w:pPr>
        <w:rPr>
          <w:rFonts w:hint="eastAsia"/>
        </w:rPr>
      </w:pPr>
      <w:r>
        <w:rPr>
          <w:rFonts w:hint="eastAsia"/>
        </w:rPr>
        <w:t>• 智能控制：联动CO浓度传感器，当CO浓度超标时自动提升风机转速，确保通风效率。</w:t>
      </w:r>
    </w:p>
    <w:p w14:paraId="48BBD60F">
      <w:pPr>
        <w:rPr>
          <w:rFonts w:hint="eastAsia"/>
        </w:rPr>
      </w:pPr>
    </w:p>
    <w:p w14:paraId="4326C075">
      <w:pPr>
        <w:rPr>
          <w:rFonts w:hint="eastAsia"/>
        </w:rPr>
      </w:pPr>
      <w:r>
        <w:rPr>
          <w:rFonts w:hint="eastAsia"/>
        </w:rPr>
        <w:t>3.3 设备废气治理</w:t>
      </w:r>
    </w:p>
    <w:p w14:paraId="0C30C528">
      <w:pPr>
        <w:rPr>
          <w:rFonts w:hint="eastAsia"/>
        </w:rPr>
      </w:pPr>
    </w:p>
    <w:p w14:paraId="5B795093">
      <w:pPr>
        <w:rPr>
          <w:rFonts w:hint="eastAsia"/>
        </w:rPr>
      </w:pPr>
      <w:r>
        <w:rPr>
          <w:rFonts w:hint="eastAsia"/>
        </w:rPr>
        <w:t>• 空调机房：采用无氟环保制冷剂，避免氟利昂等臭氧层破坏物质排放；机房设置自然通风+机械排风，保证散热与空气流通。</w:t>
      </w:r>
    </w:p>
    <w:p w14:paraId="17F8B209">
      <w:pPr>
        <w:rPr>
          <w:rFonts w:hint="eastAsia"/>
        </w:rPr>
      </w:pPr>
    </w:p>
    <w:p w14:paraId="360A0C6B">
      <w:pPr>
        <w:rPr>
          <w:rFonts w:hint="eastAsia"/>
        </w:rPr>
      </w:pPr>
      <w:r>
        <w:rPr>
          <w:rFonts w:hint="eastAsia"/>
        </w:rPr>
        <w:t>• 柴油发电机：配备尾气净化装置，采用SCR脱硝技术，NOₓ排放浓度≤240mg/m³，SO₂排放浓度≤550mg/m³，颗粒物排放浓度≤120mg/m³，满足GB 16297-1996 二级标准。</w:t>
      </w:r>
    </w:p>
    <w:p w14:paraId="3D435364">
      <w:pPr>
        <w:rPr>
          <w:rFonts w:hint="eastAsia"/>
        </w:rPr>
      </w:pPr>
    </w:p>
    <w:p w14:paraId="024431BC">
      <w:pPr>
        <w:rPr>
          <w:rFonts w:hint="eastAsia"/>
        </w:rPr>
      </w:pPr>
      <w:r>
        <w:rPr>
          <w:rFonts w:hint="eastAsia"/>
        </w:rPr>
        <w:t>• 排气筒：设备废气排气筒高度≥15m，与建筑主体保持安全距离，避免影响室内外人员活动。</w:t>
      </w:r>
    </w:p>
    <w:p w14:paraId="09D8933F">
      <w:pPr>
        <w:rPr>
          <w:rFonts w:hint="eastAsia"/>
        </w:rPr>
      </w:pPr>
    </w:p>
    <w:p w14:paraId="34CE6364">
      <w:pPr>
        <w:rPr>
          <w:rFonts w:hint="eastAsia"/>
        </w:rPr>
      </w:pPr>
      <w:r>
        <w:rPr>
          <w:rFonts w:hint="eastAsia"/>
        </w:rPr>
        <w:t>3.4 污水异味治理</w:t>
      </w:r>
    </w:p>
    <w:p w14:paraId="1D847B7A">
      <w:pPr>
        <w:rPr>
          <w:rFonts w:hint="eastAsia"/>
        </w:rPr>
      </w:pPr>
    </w:p>
    <w:p w14:paraId="465B7DB9">
      <w:pPr>
        <w:rPr>
          <w:rFonts w:hint="eastAsia"/>
        </w:rPr>
      </w:pPr>
      <w:r>
        <w:rPr>
          <w:rFonts w:hint="eastAsia"/>
        </w:rPr>
        <w:t>• 密封收集：卫生间、污水处理间污水管采用水封+密封接口设计，防止异味逸散。</w:t>
      </w:r>
    </w:p>
    <w:p w14:paraId="3D085A7D">
      <w:pPr>
        <w:rPr>
          <w:rFonts w:hint="eastAsia"/>
        </w:rPr>
      </w:pPr>
    </w:p>
    <w:p w14:paraId="01AAF114">
      <w:pPr>
        <w:rPr>
          <w:rFonts w:hint="eastAsia"/>
        </w:rPr>
      </w:pPr>
      <w:r>
        <w:rPr>
          <w:rFonts w:hint="eastAsia"/>
        </w:rPr>
        <w:t>• 通风换气：设置独立机械排风系统，换气次数≥10次/小时，排风引至屋顶高空排放。</w:t>
      </w:r>
    </w:p>
    <w:p w14:paraId="409B63C8">
      <w:pPr>
        <w:rPr>
          <w:rFonts w:hint="eastAsia"/>
        </w:rPr>
      </w:pPr>
    </w:p>
    <w:p w14:paraId="7031DD55">
      <w:pPr>
        <w:rPr>
          <w:rFonts w:hint="eastAsia"/>
        </w:rPr>
      </w:pPr>
      <w:r>
        <w:rPr>
          <w:rFonts w:hint="eastAsia"/>
        </w:rPr>
        <w:t>• 生物除臭：污水处理间加装生物滤池除臭装置，对NH₃、H₂S等异味气体进行生物降解，去除率≥90%。</w:t>
      </w:r>
    </w:p>
    <w:p w14:paraId="5F72D8FC">
      <w:pPr>
        <w:rPr>
          <w:rFonts w:hint="eastAsia"/>
        </w:rPr>
      </w:pPr>
      <w:r>
        <w:rPr>
          <w:rFonts w:hint="eastAsia"/>
        </w:rPr>
        <w:t>4. 措施可行性与效果分析</w:t>
      </w:r>
    </w:p>
    <w:p w14:paraId="64BA1F91">
      <w:pPr>
        <w:rPr>
          <w:rFonts w:hint="eastAsia"/>
        </w:rPr>
      </w:pPr>
    </w:p>
    <w:p w14:paraId="6D49496E">
      <w:pPr>
        <w:rPr>
          <w:rFonts w:hint="eastAsia"/>
        </w:rPr>
      </w:pPr>
      <w:r>
        <w:rPr>
          <w:rFonts w:hint="eastAsia"/>
        </w:rPr>
        <w:t>1. 技术可行性：所有治理技术均为成熟工艺，符合国家规范与地方环保要求，设备运行稳定，维护便捷。</w:t>
      </w:r>
    </w:p>
    <w:p w14:paraId="459D0357">
      <w:pPr>
        <w:rPr>
          <w:rFonts w:hint="eastAsia"/>
        </w:rPr>
      </w:pPr>
    </w:p>
    <w:p w14:paraId="277A18CB">
      <w:pPr>
        <w:rPr>
          <w:rFonts w:hint="eastAsia"/>
        </w:rPr>
      </w:pPr>
      <w:r>
        <w:rPr>
          <w:rFonts w:hint="eastAsia"/>
        </w:rPr>
        <w:t>2. 环境效益：经治理后，各污染源排放浓度均满足《大气污染物综合排放标准》GB 16297-1996 二级标准，场地内无超标排放风险，保障周边环境与读者健康。</w:t>
      </w:r>
    </w:p>
    <w:p w14:paraId="21E5E0F2">
      <w:pPr>
        <w:rPr>
          <w:rFonts w:hint="eastAsia"/>
        </w:rPr>
      </w:pPr>
    </w:p>
    <w:p w14:paraId="7A9D012C">
      <w:pPr>
        <w:rPr>
          <w:rFonts w:hint="eastAsia"/>
        </w:rPr>
      </w:pPr>
      <w:r>
        <w:rPr>
          <w:rFonts w:hint="eastAsia"/>
        </w:rPr>
        <w:t>3. 经济效益：治理设备初期投资约XX万元，运行成本低，符合项目绿色低碳建设目标，无额外高额运维负担。</w:t>
      </w:r>
    </w:p>
    <w:p w14:paraId="7DCB2019">
      <w:pPr>
        <w:rPr>
          <w:rFonts w:hint="eastAsia"/>
        </w:rPr>
      </w:pPr>
    </w:p>
    <w:p w14:paraId="680DE62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合规性：所有措施均已纳入项目环境影响评价报告，通过环保主管部门审批，满足绿色建筑评价 8.1.6 条达标要求。</w:t>
      </w:r>
    </w:p>
    <w:p w14:paraId="7D08936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5. 运维管理要求</w:t>
      </w:r>
    </w:p>
    <w:p w14:paraId="3FF8A8BC"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• 定期维护：油烟净化器、尾气净化装置、除臭设备每季度清洗/更换滤芯，每年进行性能检测。</w:t>
      </w:r>
    </w:p>
    <w:p w14:paraId="7F24D68D"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• 监测记录：建立污染源治理设施运行台账，记录设备运行状态、维护时间、污染物排放检测数据。</w:t>
      </w:r>
    </w:p>
    <w:p w14:paraId="30590F2E"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• 应急处置：制定污染物泄漏、设备故障应急预案，配备应急通风、净化设备，确保突发情况下环境安全。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14C2A"/>
    <w:multiLevelType w:val="singleLevel"/>
    <w:tmpl w:val="E4214C2A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2681B"/>
    <w:rsid w:val="09F2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2026-03-22T07:55:00Z</dcterms:created>
  <dc:creator>123</dc:creator>
  <cp:lastModifiedBy>123</cp:lastModifiedBy>
  <dcterms:modified xsi:type="dcterms:W3CDTF">2026-03-22T07:57:24Z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F8818B6DA5AE4356A9C600A40833C07E_11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