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A9C5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计算书</w:t>
      </w:r>
    </w:p>
    <w:p w14:paraId="5583021A">
      <w:pPr>
        <w:rPr>
          <w:rFonts w:hint="eastAsia"/>
        </w:rPr>
      </w:pPr>
    </w:p>
    <w:p w14:paraId="228CBBC6">
      <w:pPr>
        <w:rPr>
          <w:rFonts w:hint="eastAsia"/>
        </w:rPr>
      </w:pPr>
      <w:r>
        <w:rPr>
          <w:rFonts w:hint="eastAsia"/>
        </w:rPr>
        <w:t>文件编号：PYTS-YS-2026-002</w:t>
      </w:r>
    </w:p>
    <w:p w14:paraId="709C0092">
      <w:pPr>
        <w:rPr>
          <w:rFonts w:hint="eastAsia"/>
        </w:rPr>
      </w:pPr>
      <w:r>
        <w:rPr>
          <w:rFonts w:hint="eastAsia"/>
        </w:rPr>
        <w:t>计算依据：</w:t>
      </w:r>
    </w:p>
    <w:p w14:paraId="5C0DEBDE">
      <w:pPr>
        <w:rPr>
          <w:rFonts w:hint="eastAsia"/>
        </w:rPr>
      </w:pPr>
    </w:p>
    <w:p w14:paraId="0B30E4D0">
      <w:pPr>
        <w:rPr>
          <w:rFonts w:hint="eastAsia"/>
        </w:rPr>
      </w:pPr>
      <w:r>
        <w:rPr>
          <w:rFonts w:hint="eastAsia"/>
        </w:rPr>
        <w:t>• 绿色建筑评价标准 8.2.5 条文</w:t>
      </w:r>
    </w:p>
    <w:p w14:paraId="149DF3A1">
      <w:pPr>
        <w:rPr>
          <w:rFonts w:hint="eastAsia"/>
        </w:rPr>
      </w:pPr>
    </w:p>
    <w:p w14:paraId="53B005FB">
      <w:pPr>
        <w:rPr>
          <w:rFonts w:hint="eastAsia"/>
        </w:rPr>
      </w:pPr>
      <w:r>
        <w:rPr>
          <w:rFonts w:hint="eastAsia"/>
        </w:rPr>
        <w:t>• 《建筑与小区雨水控制及利用工程技术规范》GB 50400-2016</w:t>
      </w:r>
    </w:p>
    <w:p w14:paraId="54164E3F">
      <w:pPr>
        <w:rPr>
          <w:rFonts w:hint="eastAsia"/>
        </w:rPr>
      </w:pPr>
    </w:p>
    <w:p w14:paraId="4CEE5CFD">
      <w:pPr>
        <w:rPr>
          <w:rFonts w:hint="eastAsia"/>
        </w:rPr>
      </w:pPr>
      <w:r>
        <w:rPr>
          <w:rFonts w:hint="eastAsia"/>
        </w:rPr>
        <w:t>• 项目总平面图、景观专业图纸、给排水专业图纸</w:t>
      </w:r>
    </w:p>
    <w:p w14:paraId="1ED6B1B0">
      <w:pPr>
        <w:rPr>
          <w:rFonts w:hint="eastAsia"/>
        </w:rPr>
      </w:pPr>
      <w:r>
        <w:rPr>
          <w:rFonts w:hint="eastAsia"/>
        </w:rPr>
        <w:t>一、基础数据</w:t>
      </w:r>
    </w:p>
    <w:p w14:paraId="28A38491">
      <w:pPr>
        <w:rPr>
          <w:rFonts w:hint="eastAsia"/>
        </w:rPr>
      </w:pPr>
      <w:r>
        <w:rPr>
          <w:rFonts w:hint="eastAsia"/>
        </w:rPr>
        <w:t xml:space="preserve">指标 数值 备注 </w:t>
      </w:r>
    </w:p>
    <w:p w14:paraId="52676979">
      <w:pPr>
        <w:rPr>
          <w:rFonts w:hint="eastAsia"/>
        </w:rPr>
      </w:pPr>
      <w:r>
        <w:rPr>
          <w:rFonts w:hint="eastAsia"/>
        </w:rPr>
        <w:t xml:space="preserve">总用地面积 12800 ㎡ 项目建设用地范围 </w:t>
      </w:r>
    </w:p>
    <w:p w14:paraId="3C85DB49">
      <w:pPr>
        <w:rPr>
          <w:rFonts w:hint="eastAsia"/>
        </w:rPr>
      </w:pPr>
      <w:r>
        <w:rPr>
          <w:rFonts w:hint="eastAsia"/>
        </w:rPr>
        <w:t xml:space="preserve">绿地总面积  4000 ㎡ 含下凹式绿地、雨水花园、普通绿地 </w:t>
      </w:r>
    </w:p>
    <w:p w14:paraId="4F94F312">
      <w:pPr>
        <w:rPr>
          <w:rFonts w:hint="eastAsia"/>
        </w:rPr>
      </w:pPr>
      <w:r>
        <w:rPr>
          <w:rFonts w:hint="eastAsia"/>
        </w:rPr>
        <w:t xml:space="preserve">屋面总面积  4500 ㎡ 建筑屋面投影面积 </w:t>
      </w:r>
    </w:p>
    <w:p w14:paraId="206E8CB0">
      <w:pPr>
        <w:rPr>
          <w:rFonts w:hint="eastAsia"/>
        </w:rPr>
      </w:pPr>
      <w:r>
        <w:rPr>
          <w:rFonts w:hint="eastAsia"/>
        </w:rPr>
        <w:t xml:space="preserve">道路/广场总面积  4300 ㎡ 含车行道路、人行广场、停车场 </w:t>
      </w:r>
    </w:p>
    <w:p w14:paraId="5EFB6B5D">
      <w:pPr>
        <w:rPr>
          <w:rFonts w:hint="eastAsia"/>
        </w:rPr>
      </w:pPr>
      <w:r>
        <w:rPr>
          <w:rFonts w:hint="eastAsia"/>
        </w:rPr>
        <w:t xml:space="preserve">硬质铺装总面积  2000 ㎡ 不含透水铺装的硬化地面 </w:t>
      </w:r>
    </w:p>
    <w:p w14:paraId="79DD138F">
      <w:pPr>
        <w:rPr>
          <w:rFonts w:hint="eastAsia"/>
        </w:rPr>
      </w:pPr>
    </w:p>
    <w:p w14:paraId="55FA74D6">
      <w:pPr>
        <w:rPr>
          <w:rFonts w:hint="eastAsia"/>
        </w:rPr>
      </w:pPr>
      <w:r>
        <w:rPr>
          <w:rFonts w:hint="eastAsia"/>
        </w:rPr>
        <w:t>二、第1款：调蓄雨水功能绿地与水体占比计算</w:t>
      </w:r>
    </w:p>
    <w:p w14:paraId="479A4D5A">
      <w:pPr>
        <w:rPr>
          <w:rFonts w:hint="eastAsia"/>
        </w:rPr>
      </w:pPr>
    </w:p>
    <w:p w14:paraId="3CAB768F">
      <w:pPr>
        <w:rPr>
          <w:rFonts w:hint="eastAsia"/>
        </w:rPr>
      </w:pPr>
      <w:r>
        <w:rPr>
          <w:rFonts w:hint="eastAsia"/>
        </w:rPr>
        <w:t>2.1 调蓄功能设施面积</w:t>
      </w:r>
    </w:p>
    <w:p w14:paraId="563429E8">
      <w:pPr>
        <w:rPr>
          <w:rFonts w:hint="eastAsia"/>
        </w:rPr>
      </w:pPr>
    </w:p>
    <w:p w14:paraId="1358BD38">
      <w:pPr>
        <w:rPr>
          <w:rFonts w:hint="eastAsia"/>
        </w:rPr>
      </w:pPr>
      <w:r>
        <w:rPr>
          <w:rFonts w:hint="eastAsia"/>
        </w:rPr>
        <w:t>• 下凹式绿地面积 A_{下凹}：2400 ㎡</w:t>
      </w:r>
    </w:p>
    <w:p w14:paraId="44A983CA">
      <w:pPr>
        <w:rPr>
          <w:rFonts w:hint="eastAsia"/>
        </w:rPr>
      </w:pPr>
    </w:p>
    <w:p w14:paraId="51760626">
      <w:pPr>
        <w:rPr>
          <w:rFonts w:hint="eastAsia"/>
        </w:rPr>
      </w:pPr>
      <w:r>
        <w:rPr>
          <w:rFonts w:hint="eastAsia"/>
        </w:rPr>
        <w:t>• 雨水花园面积 A_{雨水花园}：300 ㎡</w:t>
      </w:r>
    </w:p>
    <w:p w14:paraId="6CC43B2A">
      <w:pPr>
        <w:rPr>
          <w:rFonts w:hint="eastAsia"/>
        </w:rPr>
      </w:pPr>
    </w:p>
    <w:p w14:paraId="0D57A706">
      <w:pPr>
        <w:rPr>
          <w:rFonts w:hint="eastAsia"/>
        </w:rPr>
      </w:pPr>
      <w:r>
        <w:rPr>
          <w:rFonts w:hint="eastAsia"/>
        </w:rPr>
        <w:t>• 调蓄功能总面积：</w:t>
      </w:r>
    </w:p>
    <w:p w14:paraId="20712F60">
      <w:pPr>
        <w:rPr>
          <w:rFonts w:hint="eastAsia"/>
        </w:rPr>
      </w:pPr>
    </w:p>
    <w:p w14:paraId="7087A891">
      <w:pPr>
        <w:rPr>
          <w:rFonts w:hint="eastAsia"/>
        </w:rPr>
      </w:pPr>
      <w:r>
        <w:rPr>
          <w:rFonts w:hint="eastAsia"/>
        </w:rPr>
        <w:t>A_{调蓄} = A_{下凹} + A_{雨水花园} = 2400 + 300 = 2700\ \text{㎡}</w:t>
      </w:r>
    </w:p>
    <w:p w14:paraId="7EB0B593">
      <w:pPr>
        <w:rPr>
          <w:rFonts w:hint="eastAsia"/>
        </w:rPr>
      </w:pPr>
    </w:p>
    <w:p w14:paraId="0288CEFE">
      <w:pPr>
        <w:rPr>
          <w:rFonts w:hint="eastAsia"/>
        </w:rPr>
      </w:pPr>
      <w:r>
        <w:rPr>
          <w:rFonts w:hint="eastAsia"/>
        </w:rPr>
        <w:t>2.2 占绿地总面积比例</w:t>
      </w:r>
    </w:p>
    <w:p w14:paraId="444DEC32">
      <w:pPr>
        <w:rPr>
          <w:rFonts w:hint="eastAsia"/>
        </w:rPr>
      </w:pPr>
    </w:p>
    <w:p w14:paraId="75AEDD3F">
      <w:pPr>
        <w:rPr>
          <w:rFonts w:hint="eastAsia"/>
        </w:rPr>
      </w:pPr>
    </w:p>
    <w:p w14:paraId="00AAB46D">
      <w:pPr>
        <w:rPr>
          <w:rFonts w:hint="eastAsia"/>
        </w:rPr>
      </w:pPr>
      <w:r>
        <w:rPr>
          <w:rFonts w:hint="eastAsia"/>
        </w:rPr>
        <w:t>\text{占比} = \frac{A_{调蓄}}{A_{绿地}} \times 100\% = \frac{2700}{4000} \times 100\% = 67.5\%</w:t>
      </w:r>
    </w:p>
    <w:p w14:paraId="644CD72E">
      <w:pPr>
        <w:rPr>
          <w:rFonts w:hint="eastAsia"/>
        </w:rPr>
      </w:pPr>
    </w:p>
    <w:p w14:paraId="0BB8396E">
      <w:pPr>
        <w:rPr>
          <w:rFonts w:hint="eastAsia"/>
        </w:rPr>
      </w:pPr>
      <w:r>
        <w:rPr>
          <w:rFonts w:hint="eastAsia"/>
        </w:rPr>
        <w:t>2.3 达标判定</w:t>
      </w:r>
    </w:p>
    <w:p w14:paraId="7FAE687E">
      <w:pPr>
        <w:rPr>
          <w:rFonts w:hint="eastAsia"/>
        </w:rPr>
      </w:pPr>
    </w:p>
    <w:p w14:paraId="2E214D0F">
      <w:pPr>
        <w:rPr>
          <w:rFonts w:hint="eastAsia"/>
        </w:rPr>
      </w:pPr>
      <w:r>
        <w:rPr>
          <w:rFonts w:hint="eastAsia"/>
        </w:rPr>
        <w:t>• 条文要求：≥60% 得5分</w:t>
      </w:r>
    </w:p>
    <w:p w14:paraId="2BC04CBB">
      <w:pPr>
        <w:rPr>
          <w:rFonts w:hint="eastAsia"/>
        </w:rPr>
      </w:pPr>
    </w:p>
    <w:p w14:paraId="48A5ADA7">
      <w:pPr>
        <w:rPr>
          <w:rFonts w:hint="eastAsia"/>
        </w:rPr>
      </w:pPr>
      <w:r>
        <w:rPr>
          <w:rFonts w:hint="eastAsia"/>
        </w:rPr>
        <w:t>• 计算结果：67.5% ≥ 60%，满足第1款满分要求 ✅</w:t>
      </w:r>
    </w:p>
    <w:p w14:paraId="398EF294">
      <w:pPr>
        <w:rPr>
          <w:rFonts w:hint="eastAsia"/>
        </w:rPr>
      </w:pPr>
      <w:r>
        <w:rPr>
          <w:rFonts w:hint="eastAsia"/>
        </w:rPr>
        <w:t>三、第2款：屋面雨水接入设施比例计算</w:t>
      </w:r>
    </w:p>
    <w:p w14:paraId="00C68B2D">
      <w:pPr>
        <w:rPr>
          <w:rFonts w:hint="eastAsia"/>
        </w:rPr>
      </w:pPr>
    </w:p>
    <w:p w14:paraId="7D7BB2CE">
      <w:pPr>
        <w:rPr>
          <w:rFonts w:hint="eastAsia"/>
        </w:rPr>
      </w:pPr>
      <w:r>
        <w:rPr>
          <w:rFonts w:hint="eastAsia"/>
        </w:rPr>
        <w:t>3.1 接入设施的屋面雨水面积</w:t>
      </w:r>
    </w:p>
    <w:p w14:paraId="312BE690">
      <w:pPr>
        <w:rPr>
          <w:rFonts w:hint="eastAsia"/>
        </w:rPr>
      </w:pPr>
    </w:p>
    <w:p w14:paraId="036ADC6A">
      <w:pPr>
        <w:rPr>
          <w:rFonts w:hint="eastAsia"/>
        </w:rPr>
      </w:pPr>
      <w:r>
        <w:rPr>
          <w:rFonts w:hint="eastAsia"/>
        </w:rPr>
        <w:t>• 接入下凹式绿地/雨水花园的屋面面积：3600 ㎡</w:t>
      </w:r>
    </w:p>
    <w:p w14:paraId="418C3F1E">
      <w:pPr>
        <w:rPr>
          <w:rFonts w:hint="eastAsia"/>
        </w:rPr>
      </w:pPr>
    </w:p>
    <w:p w14:paraId="6B17A7ED">
      <w:pPr>
        <w:rPr>
          <w:rFonts w:hint="eastAsia"/>
        </w:rPr>
      </w:pPr>
      <w:r>
        <w:rPr>
          <w:rFonts w:hint="eastAsia"/>
        </w:rPr>
        <w:t>• 未接入设施的屋面面积：900 ㎡（直接接入市政管网）</w:t>
      </w:r>
    </w:p>
    <w:p w14:paraId="34BAEEA2">
      <w:pPr>
        <w:rPr>
          <w:rFonts w:hint="eastAsia"/>
        </w:rPr>
      </w:pPr>
    </w:p>
    <w:p w14:paraId="4CBD3A09">
      <w:pPr>
        <w:rPr>
          <w:rFonts w:hint="eastAsia"/>
        </w:rPr>
      </w:pPr>
      <w:r>
        <w:rPr>
          <w:rFonts w:hint="eastAsia"/>
        </w:rPr>
        <w:t>3.2 接入比例</w:t>
      </w:r>
    </w:p>
    <w:p w14:paraId="59EB4273">
      <w:pPr>
        <w:rPr>
          <w:rFonts w:hint="eastAsia"/>
        </w:rPr>
      </w:pPr>
    </w:p>
    <w:p w14:paraId="5BD81A9D">
      <w:pPr>
        <w:rPr>
          <w:rFonts w:hint="eastAsia"/>
        </w:rPr>
      </w:pPr>
    </w:p>
    <w:p w14:paraId="0ACAABA6">
      <w:pPr>
        <w:rPr>
          <w:rFonts w:hint="eastAsia"/>
        </w:rPr>
      </w:pPr>
      <w:r>
        <w:rPr>
          <w:rFonts w:hint="eastAsia"/>
        </w:rPr>
        <w:t>\text{接入比例} = \frac{3600}{4500} \times 100\% = 80\%</w:t>
      </w:r>
    </w:p>
    <w:p w14:paraId="1A69822A">
      <w:pPr>
        <w:rPr>
          <w:rFonts w:hint="eastAsia"/>
        </w:rPr>
      </w:pPr>
    </w:p>
    <w:p w14:paraId="30D1C9CA">
      <w:pPr>
        <w:rPr>
          <w:rFonts w:hint="eastAsia"/>
        </w:rPr>
      </w:pPr>
      <w:r>
        <w:rPr>
          <w:rFonts w:hint="eastAsia"/>
        </w:rPr>
        <w:t>3.3 达标判定</w:t>
      </w:r>
    </w:p>
    <w:p w14:paraId="2DD0D359">
      <w:pPr>
        <w:rPr>
          <w:rFonts w:hint="eastAsia"/>
        </w:rPr>
      </w:pPr>
    </w:p>
    <w:p w14:paraId="35AF9792">
      <w:pPr>
        <w:rPr>
          <w:rFonts w:hint="eastAsia"/>
        </w:rPr>
      </w:pPr>
      <w:r>
        <w:rPr>
          <w:rFonts w:hint="eastAsia"/>
        </w:rPr>
        <w:t>• 条文要求：≥80% 得3分</w:t>
      </w:r>
    </w:p>
    <w:p w14:paraId="14B450A8">
      <w:pPr>
        <w:rPr>
          <w:rFonts w:hint="eastAsia"/>
        </w:rPr>
      </w:pPr>
    </w:p>
    <w:p w14:paraId="2EE60AA2">
      <w:pPr>
        <w:rPr>
          <w:rFonts w:hint="eastAsia"/>
        </w:rPr>
      </w:pPr>
      <w:r>
        <w:rPr>
          <w:rFonts w:hint="eastAsia"/>
        </w:rPr>
        <w:t>• 计算结果：80% ≥ 80%，满足第2款满分要求 ✅</w:t>
      </w:r>
    </w:p>
    <w:p w14:paraId="79F66393">
      <w:pPr>
        <w:rPr>
          <w:rFonts w:hint="eastAsia"/>
        </w:rPr>
      </w:pPr>
      <w:r>
        <w:rPr>
          <w:rFonts w:hint="eastAsia"/>
        </w:rPr>
        <w:t>四、第3款：道路雨水接入设施比例计算</w:t>
      </w:r>
    </w:p>
    <w:p w14:paraId="034B0283">
      <w:pPr>
        <w:rPr>
          <w:rFonts w:hint="eastAsia"/>
        </w:rPr>
      </w:pPr>
    </w:p>
    <w:p w14:paraId="063D5FC2">
      <w:pPr>
        <w:rPr>
          <w:rFonts w:hint="eastAsia"/>
        </w:rPr>
      </w:pPr>
      <w:r>
        <w:rPr>
          <w:rFonts w:hint="eastAsia"/>
        </w:rPr>
        <w:t>4.1 接入设施的道路雨水面积</w:t>
      </w:r>
    </w:p>
    <w:p w14:paraId="391F4597">
      <w:pPr>
        <w:rPr>
          <w:rFonts w:hint="eastAsia"/>
        </w:rPr>
      </w:pPr>
    </w:p>
    <w:p w14:paraId="19FAA21E">
      <w:pPr>
        <w:rPr>
          <w:rFonts w:hint="eastAsia"/>
        </w:rPr>
      </w:pPr>
      <w:r>
        <w:rPr>
          <w:rFonts w:hint="eastAsia"/>
        </w:rPr>
        <w:t>• 接入下凹式绿地/雨水花园的道路/广场面积：3440 ㎡</w:t>
      </w:r>
    </w:p>
    <w:p w14:paraId="74749596">
      <w:pPr>
        <w:rPr>
          <w:rFonts w:hint="eastAsia"/>
        </w:rPr>
      </w:pPr>
    </w:p>
    <w:p w14:paraId="4EFC0C3D">
      <w:pPr>
        <w:rPr>
          <w:rFonts w:hint="eastAsia"/>
        </w:rPr>
      </w:pPr>
      <w:r>
        <w:rPr>
          <w:rFonts w:hint="eastAsia"/>
        </w:rPr>
        <w:t>• 未接入设施的道路/广场面积：860 ㎡（直接接入市政管网）</w:t>
      </w:r>
    </w:p>
    <w:p w14:paraId="5B4EC451">
      <w:pPr>
        <w:rPr>
          <w:rFonts w:hint="eastAsia"/>
        </w:rPr>
      </w:pPr>
    </w:p>
    <w:p w14:paraId="43EC36FB">
      <w:pPr>
        <w:rPr>
          <w:rFonts w:hint="eastAsia"/>
        </w:rPr>
      </w:pPr>
      <w:r>
        <w:rPr>
          <w:rFonts w:hint="eastAsia"/>
        </w:rPr>
        <w:t>4.2 接入比例</w:t>
      </w:r>
    </w:p>
    <w:p w14:paraId="55233AA5">
      <w:pPr>
        <w:rPr>
          <w:rFonts w:hint="eastAsia"/>
        </w:rPr>
      </w:pPr>
    </w:p>
    <w:p w14:paraId="1A851CDB">
      <w:pPr>
        <w:rPr>
          <w:rFonts w:hint="eastAsia"/>
        </w:rPr>
      </w:pPr>
    </w:p>
    <w:p w14:paraId="2506D9F2">
      <w:pPr>
        <w:rPr>
          <w:rFonts w:hint="eastAsia"/>
        </w:rPr>
      </w:pPr>
      <w:r>
        <w:rPr>
          <w:rFonts w:hint="eastAsia"/>
        </w:rPr>
        <w:t>\text{接入比例} = \frac{3440}{4300} \times 100\% = 80\%</w:t>
      </w:r>
    </w:p>
    <w:p w14:paraId="51F0E8AD">
      <w:pPr>
        <w:rPr>
          <w:rFonts w:hint="eastAsia"/>
        </w:rPr>
      </w:pPr>
    </w:p>
    <w:p w14:paraId="18515E58">
      <w:pPr>
        <w:rPr>
          <w:rFonts w:hint="eastAsia"/>
        </w:rPr>
      </w:pPr>
      <w:r>
        <w:rPr>
          <w:rFonts w:hint="eastAsia"/>
        </w:rPr>
        <w:t>4.3 达标判定</w:t>
      </w:r>
    </w:p>
    <w:p w14:paraId="1A45218C">
      <w:pPr>
        <w:rPr>
          <w:rFonts w:hint="eastAsia"/>
        </w:rPr>
      </w:pPr>
    </w:p>
    <w:p w14:paraId="688DD26A">
      <w:pPr>
        <w:rPr>
          <w:rFonts w:hint="eastAsia"/>
        </w:rPr>
      </w:pPr>
      <w:r>
        <w:rPr>
          <w:rFonts w:hint="eastAsia"/>
        </w:rPr>
        <w:t>• 条文要求：≥80% 得4分</w:t>
      </w:r>
    </w:p>
    <w:p w14:paraId="501CC8AA">
      <w:pPr>
        <w:rPr>
          <w:rFonts w:hint="eastAsia"/>
        </w:rPr>
      </w:pPr>
    </w:p>
    <w:p w14:paraId="05A2E597">
      <w:pPr>
        <w:rPr>
          <w:rFonts w:hint="eastAsia"/>
        </w:rPr>
      </w:pPr>
      <w:r>
        <w:rPr>
          <w:rFonts w:hint="eastAsia"/>
        </w:rPr>
        <w:t>• 计算结果：80% ≥ 80%，满足第3款满分要求 ✅</w:t>
      </w:r>
    </w:p>
    <w:p w14:paraId="53661B3A">
      <w:pPr>
        <w:rPr>
          <w:rFonts w:hint="eastAsia"/>
        </w:rPr>
      </w:pPr>
      <w:r>
        <w:rPr>
          <w:rFonts w:hint="eastAsia"/>
        </w:rPr>
        <w:t>五、第4款：透水铺装占硬质铺装比例计算</w:t>
      </w:r>
    </w:p>
    <w:p w14:paraId="5D52BA1F">
      <w:pPr>
        <w:rPr>
          <w:rFonts w:hint="eastAsia"/>
        </w:rPr>
      </w:pPr>
    </w:p>
    <w:p w14:paraId="49F8B6CF">
      <w:pPr>
        <w:rPr>
          <w:rFonts w:hint="eastAsia"/>
        </w:rPr>
      </w:pPr>
      <w:r>
        <w:rPr>
          <w:rFonts w:hint="eastAsia"/>
        </w:rPr>
        <w:t>5.1 透水铺装面积</w:t>
      </w:r>
    </w:p>
    <w:p w14:paraId="6EEC77EC">
      <w:pPr>
        <w:rPr>
          <w:rFonts w:hint="eastAsia"/>
        </w:rPr>
      </w:pPr>
    </w:p>
    <w:p w14:paraId="5C17F5B8">
      <w:pPr>
        <w:rPr>
          <w:rFonts w:hint="eastAsia"/>
        </w:rPr>
      </w:pPr>
      <w:r>
        <w:rPr>
          <w:rFonts w:hint="eastAsia"/>
        </w:rPr>
        <w:t>• 透水铺装总面积 A_{透水}：1100 ㎡</w:t>
      </w:r>
    </w:p>
    <w:p w14:paraId="4C7EA190">
      <w:pPr>
        <w:rPr>
          <w:rFonts w:hint="eastAsia"/>
        </w:rPr>
      </w:pPr>
    </w:p>
    <w:p w14:paraId="081762D1">
      <w:pPr>
        <w:rPr>
          <w:rFonts w:hint="eastAsia"/>
        </w:rPr>
      </w:pPr>
      <w:r>
        <w:rPr>
          <w:rFonts w:hint="eastAsia"/>
        </w:rPr>
        <w:t>◦ 主入口广场：400 ㎡</w:t>
      </w:r>
    </w:p>
    <w:p w14:paraId="7982F64A">
      <w:pPr>
        <w:rPr>
          <w:rFonts w:hint="eastAsia"/>
        </w:rPr>
      </w:pPr>
    </w:p>
    <w:p w14:paraId="3E31FF48">
      <w:pPr>
        <w:rPr>
          <w:rFonts w:hint="eastAsia"/>
        </w:rPr>
      </w:pPr>
      <w:r>
        <w:rPr>
          <w:rFonts w:hint="eastAsia"/>
        </w:rPr>
        <w:t>◦ 人行步道：400 ㎡</w:t>
      </w:r>
    </w:p>
    <w:p w14:paraId="6BFADC81">
      <w:pPr>
        <w:rPr>
          <w:rFonts w:hint="eastAsia"/>
        </w:rPr>
      </w:pPr>
    </w:p>
    <w:p w14:paraId="1EEFC78A">
      <w:pPr>
        <w:rPr>
          <w:rFonts w:hint="eastAsia"/>
        </w:rPr>
      </w:pPr>
      <w:r>
        <w:rPr>
          <w:rFonts w:hint="eastAsia"/>
        </w:rPr>
        <w:t>◦ 停车场：300 ㎡</w:t>
      </w:r>
    </w:p>
    <w:p w14:paraId="131836C9">
      <w:pPr>
        <w:rPr>
          <w:rFonts w:hint="eastAsia"/>
        </w:rPr>
      </w:pPr>
    </w:p>
    <w:p w14:paraId="071BF529">
      <w:pPr>
        <w:rPr>
          <w:rFonts w:hint="eastAsia"/>
        </w:rPr>
      </w:pPr>
      <w:r>
        <w:rPr>
          <w:rFonts w:hint="eastAsia"/>
        </w:rPr>
        <w:t>5.2 占硬质铺装比例</w:t>
      </w:r>
    </w:p>
    <w:p w14:paraId="7EAF5FE2">
      <w:pPr>
        <w:rPr>
          <w:rFonts w:hint="eastAsia"/>
        </w:rPr>
      </w:pPr>
    </w:p>
    <w:p w14:paraId="03ED609F">
      <w:pPr>
        <w:rPr>
          <w:rFonts w:hint="eastAsia"/>
        </w:rPr>
      </w:pPr>
    </w:p>
    <w:p w14:paraId="6618D2BB">
      <w:pPr>
        <w:rPr>
          <w:rFonts w:hint="eastAsia"/>
        </w:rPr>
      </w:pPr>
      <w:r>
        <w:rPr>
          <w:rFonts w:hint="eastAsia"/>
        </w:rPr>
        <w:t>\text{占比} = \frac{A_{透水}}{A_{硬质}} \times 100\% = \frac{1100}{2000} \times 100\% = 55\%</w:t>
      </w:r>
    </w:p>
    <w:p w14:paraId="7423CA74">
      <w:pPr>
        <w:rPr>
          <w:rFonts w:hint="eastAsia"/>
        </w:rPr>
      </w:pPr>
    </w:p>
    <w:p w14:paraId="04AA4CB6">
      <w:pPr>
        <w:rPr>
          <w:rFonts w:hint="eastAsia"/>
        </w:rPr>
      </w:pPr>
      <w:r>
        <w:rPr>
          <w:rFonts w:hint="eastAsia"/>
        </w:rPr>
        <w:t>5.3 达标判定</w:t>
      </w:r>
    </w:p>
    <w:p w14:paraId="0DAF35BD">
      <w:pPr>
        <w:rPr>
          <w:rFonts w:hint="eastAsia"/>
        </w:rPr>
      </w:pPr>
    </w:p>
    <w:p w14:paraId="0C50A2A4">
      <w:pPr>
        <w:rPr>
          <w:rFonts w:hint="eastAsia"/>
        </w:rPr>
      </w:pPr>
      <w:r>
        <w:rPr>
          <w:rFonts w:hint="eastAsia"/>
        </w:rPr>
        <w:t>• 条文要求：≥50% 得3分</w:t>
      </w:r>
    </w:p>
    <w:p w14:paraId="4AAA2D49">
      <w:pPr>
        <w:rPr>
          <w:rFonts w:hint="eastAsia"/>
        </w:rPr>
      </w:pPr>
    </w:p>
    <w:p w14:paraId="49CD117F">
      <w:pPr>
        <w:rPr>
          <w:rFonts w:hint="eastAsia"/>
        </w:rPr>
      </w:pPr>
      <w:r>
        <w:rPr>
          <w:rFonts w:hint="eastAsia"/>
        </w:rPr>
        <w:t>• 计算结果：55% ≥ 50%，满足第4款满分要求 ✅</w:t>
      </w:r>
    </w:p>
    <w:p w14:paraId="760C9D67">
      <w:pPr>
        <w:rPr>
          <w:rFonts w:hint="eastAsia"/>
        </w:rPr>
      </w:pPr>
      <w:r>
        <w:rPr>
          <w:rFonts w:hint="eastAsia"/>
        </w:rPr>
        <w:t>六、总分汇总</w:t>
      </w:r>
    </w:p>
    <w:p w14:paraId="5C32325F">
      <w:pPr>
        <w:rPr>
          <w:rFonts w:hint="eastAsia"/>
        </w:rPr>
      </w:pPr>
      <w:r>
        <w:rPr>
          <w:rFonts w:hint="eastAsia"/>
        </w:rPr>
        <w:t xml:space="preserve">条款 计算结果 得分 </w:t>
      </w:r>
    </w:p>
    <w:p w14:paraId="18D030E9">
      <w:pPr>
        <w:rPr>
          <w:rFonts w:hint="eastAsia"/>
        </w:rPr>
      </w:pPr>
      <w:r>
        <w:rPr>
          <w:rFonts w:hint="eastAsia"/>
        </w:rPr>
        <w:t xml:space="preserve">第1款 调蓄功能绿地占比 67.5% 5 分 </w:t>
      </w:r>
    </w:p>
    <w:p w14:paraId="2E6289D0">
      <w:pPr>
        <w:rPr>
          <w:rFonts w:hint="eastAsia"/>
        </w:rPr>
      </w:pPr>
      <w:r>
        <w:rPr>
          <w:rFonts w:hint="eastAsia"/>
        </w:rPr>
        <w:t xml:space="preserve">第2款 屋面雨水接入率 80% 3 分 </w:t>
      </w:r>
    </w:p>
    <w:p w14:paraId="77DD8872">
      <w:pPr>
        <w:rPr>
          <w:rFonts w:hint="eastAsia"/>
        </w:rPr>
      </w:pPr>
      <w:r>
        <w:rPr>
          <w:rFonts w:hint="eastAsia"/>
        </w:rPr>
        <w:t xml:space="preserve">第3款 道路雨水接入率 80% 4 分 </w:t>
      </w:r>
    </w:p>
    <w:p w14:paraId="3DC9236C">
      <w:pPr>
        <w:rPr>
          <w:rFonts w:hint="eastAsia"/>
        </w:rPr>
      </w:pPr>
      <w:r>
        <w:rPr>
          <w:rFonts w:hint="eastAsia"/>
        </w:rPr>
        <w:t xml:space="preserve">第4款 透水铺装占比 55% 3 分 </w:t>
      </w:r>
    </w:p>
    <w:p w14:paraId="4C0234E8">
      <w:pPr>
        <w:rPr>
          <w:rFonts w:hint="eastAsia"/>
        </w:rPr>
      </w:pPr>
      <w:r>
        <w:rPr>
          <w:rFonts w:hint="eastAsia"/>
        </w:rPr>
        <w:t xml:space="preserve">本条总分 — 15 分 </w:t>
      </w:r>
    </w:p>
    <w:p w14:paraId="5CEA1ECE">
      <w:pPr>
        <w:rPr>
          <w:rFonts w:hint="eastAsia"/>
        </w:rPr>
      </w:pPr>
    </w:p>
    <w:p w14:paraId="248787D9">
      <w:pPr>
        <w:rPr>
          <w:rFonts w:hint="eastAsia"/>
        </w:rPr>
      </w:pPr>
      <w:r>
        <w:rPr>
          <w:rFonts w:hint="eastAsia"/>
        </w:rPr>
        <w:t>七、结论</w:t>
      </w:r>
    </w:p>
    <w:p w14:paraId="3D91DE4B">
      <w:pPr>
        <w:rPr>
          <w:rFonts w:hint="eastAsia"/>
        </w:rPr>
      </w:pPr>
    </w:p>
    <w:p w14:paraId="5EC40067">
      <w:pPr>
        <w:rPr>
          <w:rFonts w:hint="eastAsia"/>
        </w:rPr>
      </w:pPr>
      <w:r>
        <w:rPr>
          <w:rFonts w:hint="eastAsia"/>
        </w:rPr>
        <w:t>本项目绿色雨水基础设施各项指标均满足 8.2.5 条文要求，总分 15 分（满分），符合《建筑与小区雨水控制及利用工程技术规范》GB 50400-2016 及广州市海绵城市建设相关标准，可作为绿色建筑评价提资的核心依据。</w:t>
      </w:r>
    </w:p>
    <w:p w14:paraId="47114D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B2C7A"/>
    <w:rsid w:val="372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1248</Characters>
  <Lines>0</Lines>
  <Paragraphs>0</Paragraphs>
  <TotalTime>0</TotalTime>
  <ScaleCrop>false</ScaleCrop>
  <LinksUpToDate>false</LinksUpToDate>
  <CharactersWithSpaces>1417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2026-03-22T08:26:00Z</dcterms:created>
  <dc:creator>123</dc:creator>
  <cp:lastModifiedBy>123</cp:lastModifiedBy>
  <dcterms:modified xsi:type="dcterms:W3CDTF">2026-03-22T08:27:48Z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AADBDE484C534FF7AF4217C0B20212D3_11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