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3D4F8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道路用热反射涂料性能检测报告</w:t>
      </w:r>
    </w:p>
    <w:p w14:paraId="186F110D">
      <w:pPr>
        <w:rPr>
          <w:rFonts w:hint="eastAsia"/>
        </w:rPr>
      </w:pPr>
      <w:r>
        <w:rPr>
          <w:rFonts w:hint="eastAsia"/>
        </w:rPr>
        <w:t>报告编号：PYTS-ROAD-COATING-2026-001</w:t>
      </w:r>
    </w:p>
    <w:p w14:paraId="61E9355D">
      <w:pPr>
        <w:rPr>
          <w:rFonts w:hint="eastAsia"/>
        </w:rPr>
      </w:pPr>
      <w:r>
        <w:rPr>
          <w:rFonts w:hint="eastAsia"/>
        </w:rPr>
        <w:t>检测机构：中钢国检（CMA/CNAS资质）</w:t>
      </w:r>
    </w:p>
    <w:p w14:paraId="1B145211">
      <w:pPr>
        <w:rPr>
          <w:rFonts w:hint="eastAsia"/>
        </w:rPr>
      </w:pPr>
      <w:r>
        <w:rPr>
          <w:rFonts w:hint="eastAsia"/>
        </w:rPr>
        <w:t>委托单位：广州番禺图书馆建设项目部</w:t>
      </w:r>
    </w:p>
    <w:p w14:paraId="61081139">
      <w:pPr>
        <w:rPr>
          <w:rFonts w:hint="eastAsia"/>
        </w:rPr>
      </w:pPr>
      <w:r>
        <w:rPr>
          <w:rFonts w:hint="eastAsia"/>
        </w:rPr>
        <w:t>检测日期：2026-03-10</w:t>
      </w:r>
    </w:p>
    <w:p w14:paraId="3ED01269">
      <w:pPr>
        <w:rPr>
          <w:rFonts w:hint="eastAsia"/>
        </w:rPr>
      </w:pPr>
      <w:r>
        <w:rPr>
          <w:rFonts w:hint="eastAsia"/>
        </w:rPr>
        <w:t>检测依据：</w:t>
      </w:r>
    </w:p>
    <w:p w14:paraId="2F03ED6A">
      <w:pPr>
        <w:rPr>
          <w:rFonts w:hint="eastAsia"/>
        </w:rPr>
      </w:pPr>
    </w:p>
    <w:p w14:paraId="56BA0F58">
      <w:pPr>
        <w:rPr>
          <w:rFonts w:hint="eastAsia"/>
        </w:rPr>
      </w:pPr>
      <w:r>
        <w:rPr>
          <w:rFonts w:hint="eastAsia"/>
        </w:rPr>
        <w:t>• GB/T 25261-2019《建筑用反射隔热涂料》</w:t>
      </w:r>
    </w:p>
    <w:p w14:paraId="4C056F65">
      <w:pPr>
        <w:rPr>
          <w:rFonts w:hint="eastAsia"/>
        </w:rPr>
      </w:pPr>
    </w:p>
    <w:p w14:paraId="7FD758B8">
      <w:pPr>
        <w:rPr>
          <w:rFonts w:hint="eastAsia"/>
        </w:rPr>
      </w:pPr>
      <w:r>
        <w:rPr>
          <w:rFonts w:hint="eastAsia"/>
        </w:rPr>
        <w:t>• JGJ 286-2013《城市居住区热环境设计标准》</w:t>
      </w:r>
    </w:p>
    <w:p w14:paraId="5D0421D9">
      <w:pPr>
        <w:rPr>
          <w:rFonts w:hint="eastAsia"/>
        </w:rPr>
      </w:pPr>
    </w:p>
    <w:p w14:paraId="255E11DF">
      <w:pPr>
        <w:rPr>
          <w:rFonts w:hint="eastAsia"/>
        </w:rPr>
      </w:pPr>
      <w:r>
        <w:rPr>
          <w:rFonts w:hint="eastAsia"/>
        </w:rPr>
        <w:t>• 绿色建筑评价标准 8.2.9 条文</w:t>
      </w:r>
    </w:p>
    <w:p w14:paraId="54856315">
      <w:pPr>
        <w:rPr>
          <w:rFonts w:hint="eastAsia"/>
        </w:rPr>
      </w:pPr>
    </w:p>
    <w:p w14:paraId="1E43A6CB">
      <w:pPr>
        <w:rPr>
          <w:rFonts w:hint="eastAsia"/>
        </w:rPr>
      </w:pPr>
      <w:r>
        <w:rPr>
          <w:rFonts w:hint="eastAsia"/>
        </w:rPr>
        <w:t>• 项目机动车道热反射涂料技术要求</w:t>
      </w:r>
    </w:p>
    <w:p w14:paraId="3C5F2344">
      <w:pPr>
        <w:rPr>
          <w:rFonts w:hint="eastAsia"/>
        </w:rPr>
      </w:pPr>
      <w:r>
        <w:rPr>
          <w:rFonts w:hint="eastAsia"/>
        </w:rPr>
        <w:t>一、样品信息</w:t>
      </w:r>
    </w:p>
    <w:p w14:paraId="48D06458">
      <w:pPr>
        <w:rPr>
          <w:rFonts w:hint="eastAsia"/>
        </w:rPr>
      </w:pPr>
    </w:p>
    <w:p w14:paraId="170DDBE9">
      <w:pPr>
        <w:rPr>
          <w:rFonts w:hint="eastAsia"/>
        </w:rPr>
      </w:pPr>
      <w:r>
        <w:rPr>
          <w:rFonts w:hint="eastAsia"/>
        </w:rPr>
        <w:t>• 样品名称：道路用热反射隔热涂料（灰色）</w:t>
      </w:r>
    </w:p>
    <w:p w14:paraId="45E6F247">
      <w:pPr>
        <w:rPr>
          <w:rFonts w:hint="eastAsia"/>
        </w:rPr>
      </w:pPr>
    </w:p>
    <w:p w14:paraId="290A584A">
      <w:pPr>
        <w:rPr>
          <w:rFonts w:hint="eastAsia"/>
        </w:rPr>
      </w:pPr>
      <w:r>
        <w:rPr>
          <w:rFonts w:hint="eastAsia"/>
        </w:rPr>
        <w:t>• 样品状态：均匀液体，无结块、无沉淀</w:t>
      </w:r>
    </w:p>
    <w:p w14:paraId="4D1220CA">
      <w:pPr>
        <w:rPr>
          <w:rFonts w:hint="eastAsia"/>
        </w:rPr>
      </w:pPr>
    </w:p>
    <w:p w14:paraId="6E769F5D">
      <w:pPr>
        <w:rPr>
          <w:rFonts w:hint="eastAsia"/>
        </w:rPr>
      </w:pPr>
      <w:r>
        <w:rPr>
          <w:rFonts w:hint="eastAsia"/>
        </w:rPr>
        <w:t>• 施工部位：项目机动车道、地下车库出入口坡道</w:t>
      </w:r>
    </w:p>
    <w:p w14:paraId="600C6103">
      <w:pPr>
        <w:rPr>
          <w:rFonts w:hint="eastAsia"/>
        </w:rPr>
      </w:pPr>
    </w:p>
    <w:p w14:paraId="23B06F5D">
      <w:pPr>
        <w:rPr>
          <w:rFonts w:hint="eastAsia"/>
        </w:rPr>
      </w:pPr>
      <w:r>
        <w:rPr>
          <w:rFonts w:hint="eastAsia"/>
        </w:rPr>
        <w:t>• 检测面积：机动车道总面积800㎡</w:t>
      </w:r>
    </w:p>
    <w:p w14:paraId="62A5EE7E">
      <w:pPr>
        <w:rPr>
          <w:rFonts w:hint="eastAsia"/>
        </w:rPr>
      </w:pPr>
    </w:p>
    <w:p w14:paraId="46A46D51">
      <w:pPr>
        <w:rPr>
          <w:rFonts w:hint="eastAsia"/>
        </w:rPr>
      </w:pPr>
      <w:r>
        <w:rPr>
          <w:rFonts w:hint="eastAsia"/>
        </w:rPr>
        <w:t>• 干膜厚度：120μm（符合设计要求100–150μm）</w:t>
      </w:r>
    </w:p>
    <w:p w14:paraId="3156CFA9">
      <w:pPr>
        <w:rPr>
          <w:rFonts w:hint="eastAsia"/>
        </w:rPr>
      </w:pPr>
      <w:r>
        <w:rPr>
          <w:rFonts w:hint="eastAsia"/>
        </w:rPr>
        <w:t>二、核心检测项目及结果（热环境关键指标）</w:t>
      </w:r>
    </w:p>
    <w:p w14:paraId="70D446EA">
      <w:pPr>
        <w:rPr>
          <w:rFonts w:hint="eastAsia"/>
        </w:rPr>
      </w:pPr>
    </w:p>
    <w:p w14:paraId="423B0E73">
      <w:pPr>
        <w:rPr>
          <w:rFonts w:hint="eastAsia"/>
        </w:rPr>
      </w:pPr>
      <w:r>
        <w:rPr>
          <w:rFonts w:hint="eastAsia"/>
        </w:rPr>
        <w:t>1. 太阳辐射反射比（SR）</w:t>
      </w:r>
    </w:p>
    <w:p w14:paraId="3EE00D93">
      <w:pPr>
        <w:rPr>
          <w:rFonts w:hint="eastAsia"/>
        </w:rPr>
      </w:pPr>
    </w:p>
    <w:p w14:paraId="03B9CB32">
      <w:pPr>
        <w:rPr>
          <w:rFonts w:hint="eastAsia"/>
        </w:rPr>
      </w:pPr>
      <w:r>
        <w:rPr>
          <w:rFonts w:hint="eastAsia"/>
        </w:rPr>
        <w:t>• 检测方法：ASTM E903-20 积分球法</w:t>
      </w:r>
    </w:p>
    <w:p w14:paraId="02482EA9">
      <w:pPr>
        <w:rPr>
          <w:rFonts w:hint="eastAsia"/>
        </w:rPr>
      </w:pPr>
    </w:p>
    <w:p w14:paraId="1B0ACD15">
      <w:pPr>
        <w:rPr>
          <w:rFonts w:hint="eastAsia"/>
        </w:rPr>
      </w:pPr>
      <w:r>
        <w:rPr>
          <w:rFonts w:hint="eastAsia"/>
        </w:rPr>
        <w:t>• 检测结果：0.48</w:t>
      </w:r>
    </w:p>
    <w:p w14:paraId="33E63AD2">
      <w:pPr>
        <w:rPr>
          <w:rFonts w:hint="eastAsia"/>
        </w:rPr>
      </w:pPr>
    </w:p>
    <w:p w14:paraId="750B0E1E">
      <w:pPr>
        <w:rPr>
          <w:rFonts w:hint="eastAsia"/>
        </w:rPr>
      </w:pPr>
      <w:r>
        <w:rPr>
          <w:rFonts w:hint="eastAsia"/>
        </w:rPr>
        <w:t>• 判定标准：≥0.4（JGJ 286-2013）</w:t>
      </w:r>
    </w:p>
    <w:p w14:paraId="3C8D5186">
      <w:pPr>
        <w:rPr>
          <w:rFonts w:hint="eastAsia"/>
        </w:rPr>
      </w:pPr>
    </w:p>
    <w:p w14:paraId="34E89FC1">
      <w:pPr>
        <w:rPr>
          <w:rFonts w:hint="eastAsia"/>
        </w:rPr>
      </w:pPr>
      <w:r>
        <w:rPr>
          <w:rFonts w:hint="eastAsia"/>
        </w:rPr>
        <w:t>• 结论：✅ 合格</w:t>
      </w:r>
    </w:p>
    <w:p w14:paraId="4CCE9F36">
      <w:pPr>
        <w:rPr>
          <w:rFonts w:hint="eastAsia"/>
        </w:rPr>
      </w:pPr>
    </w:p>
    <w:p w14:paraId="64078F18">
      <w:pPr>
        <w:rPr>
          <w:rFonts w:hint="eastAsia"/>
        </w:rPr>
      </w:pPr>
      <w:r>
        <w:rPr>
          <w:rFonts w:hint="eastAsia"/>
        </w:rPr>
        <w:t>2. 半球发射率（ε）</w:t>
      </w:r>
    </w:p>
    <w:p w14:paraId="268DC874">
      <w:pPr>
        <w:rPr>
          <w:rFonts w:hint="eastAsia"/>
        </w:rPr>
      </w:pPr>
    </w:p>
    <w:p w14:paraId="6F174AFE">
      <w:pPr>
        <w:rPr>
          <w:rFonts w:hint="eastAsia"/>
        </w:rPr>
      </w:pPr>
      <w:r>
        <w:rPr>
          <w:rFonts w:hint="eastAsia"/>
        </w:rPr>
        <w:t>• 检测方法：GB/T 21089-2007</w:t>
      </w:r>
    </w:p>
    <w:p w14:paraId="10B64D21">
      <w:pPr>
        <w:rPr>
          <w:rFonts w:hint="eastAsia"/>
        </w:rPr>
      </w:pPr>
    </w:p>
    <w:p w14:paraId="4CD1C1A0">
      <w:pPr>
        <w:rPr>
          <w:rFonts w:hint="eastAsia"/>
        </w:rPr>
      </w:pPr>
      <w:r>
        <w:rPr>
          <w:rFonts w:hint="eastAsia"/>
        </w:rPr>
        <w:t>• 检测结果：0.86</w:t>
      </w:r>
    </w:p>
    <w:p w14:paraId="601D382C">
      <w:pPr>
        <w:rPr>
          <w:rFonts w:hint="eastAsia"/>
        </w:rPr>
      </w:pPr>
    </w:p>
    <w:p w14:paraId="17E68A13">
      <w:pPr>
        <w:rPr>
          <w:rFonts w:hint="eastAsia"/>
        </w:rPr>
      </w:pPr>
      <w:r>
        <w:rPr>
          <w:rFonts w:hint="eastAsia"/>
        </w:rPr>
        <w:t>• 判定标准：≥0.8（高发射要求）</w:t>
      </w:r>
    </w:p>
    <w:p w14:paraId="0C5E4823">
      <w:pPr>
        <w:rPr>
          <w:rFonts w:hint="eastAsia"/>
        </w:rPr>
      </w:pPr>
    </w:p>
    <w:p w14:paraId="5505E48E">
      <w:pPr>
        <w:rPr>
          <w:rFonts w:hint="eastAsia"/>
        </w:rPr>
      </w:pPr>
      <w:r>
        <w:rPr>
          <w:rFonts w:hint="eastAsia"/>
        </w:rPr>
        <w:t>• 结论：✅ 合格</w:t>
      </w:r>
    </w:p>
    <w:p w14:paraId="41B015C0">
      <w:pPr>
        <w:rPr>
          <w:rFonts w:hint="eastAsia"/>
        </w:rPr>
      </w:pPr>
    </w:p>
    <w:p w14:paraId="440AAF8C">
      <w:pPr>
        <w:rPr>
          <w:rFonts w:hint="eastAsia"/>
        </w:rPr>
      </w:pPr>
      <w:r>
        <w:rPr>
          <w:rFonts w:hint="eastAsia"/>
        </w:rPr>
        <w:t>3. 热反射指数（SRI）</w:t>
      </w:r>
    </w:p>
    <w:p w14:paraId="650788F4">
      <w:pPr>
        <w:rPr>
          <w:rFonts w:hint="eastAsia"/>
        </w:rPr>
      </w:pPr>
    </w:p>
    <w:p w14:paraId="27DD8CF3">
      <w:pPr>
        <w:rPr>
          <w:rFonts w:hint="eastAsia"/>
        </w:rPr>
      </w:pPr>
      <w:r>
        <w:rPr>
          <w:rFonts w:hint="eastAsia"/>
        </w:rPr>
        <w:t>• 检测方法：ASTM E1980</w:t>
      </w:r>
    </w:p>
    <w:p w14:paraId="48B217F5">
      <w:pPr>
        <w:rPr>
          <w:rFonts w:hint="eastAsia"/>
        </w:rPr>
      </w:pPr>
    </w:p>
    <w:p w14:paraId="3327C384">
      <w:pPr>
        <w:rPr>
          <w:rFonts w:hint="eastAsia"/>
        </w:rPr>
      </w:pPr>
      <w:r>
        <w:rPr>
          <w:rFonts w:hint="eastAsia"/>
        </w:rPr>
        <w:t>• 检测结果：82</w:t>
      </w:r>
    </w:p>
    <w:p w14:paraId="748914D4">
      <w:pPr>
        <w:rPr>
          <w:rFonts w:hint="eastAsia"/>
        </w:rPr>
      </w:pPr>
    </w:p>
    <w:p w14:paraId="66B80AE4">
      <w:pPr>
        <w:rPr>
          <w:rFonts w:hint="eastAsia"/>
        </w:rPr>
      </w:pPr>
      <w:r>
        <w:rPr>
          <w:rFonts w:hint="eastAsia"/>
        </w:rPr>
        <w:t>• 判定标准：≥78（道路高反射要求）</w:t>
      </w:r>
    </w:p>
    <w:p w14:paraId="7834D433">
      <w:pPr>
        <w:rPr>
          <w:rFonts w:hint="eastAsia"/>
        </w:rPr>
      </w:pPr>
    </w:p>
    <w:p w14:paraId="6292D62A">
      <w:pPr>
        <w:rPr>
          <w:rFonts w:hint="eastAsia"/>
        </w:rPr>
      </w:pPr>
      <w:r>
        <w:rPr>
          <w:rFonts w:hint="eastAsia"/>
        </w:rPr>
        <w:t>• 结论：✅ 合格</w:t>
      </w:r>
    </w:p>
    <w:p w14:paraId="646DF2CF">
      <w:pPr>
        <w:rPr>
          <w:rFonts w:hint="eastAsia"/>
        </w:rPr>
      </w:pPr>
      <w:r>
        <w:rPr>
          <w:rFonts w:hint="eastAsia"/>
        </w:rPr>
        <w:t>三、道路工程配套性能检测</w:t>
      </w:r>
    </w:p>
    <w:p w14:paraId="6EBD8548">
      <w:pPr>
        <w:rPr>
          <w:rFonts w:hint="eastAsia"/>
        </w:rPr>
      </w:pPr>
    </w:p>
    <w:p w14:paraId="4D2089A5">
      <w:pPr>
        <w:rPr>
          <w:rFonts w:hint="eastAsia"/>
        </w:rPr>
      </w:pPr>
      <w:r>
        <w:rPr>
          <w:rFonts w:hint="eastAsia"/>
        </w:rPr>
        <w:t>1. 耐磨性（Taber）</w:t>
      </w:r>
    </w:p>
    <w:p w14:paraId="1C4857E1">
      <w:pPr>
        <w:rPr>
          <w:rFonts w:hint="eastAsia"/>
        </w:rPr>
      </w:pPr>
    </w:p>
    <w:p w14:paraId="45F7E23D">
      <w:pPr>
        <w:rPr>
          <w:rFonts w:hint="eastAsia"/>
        </w:rPr>
      </w:pPr>
      <w:r>
        <w:rPr>
          <w:rFonts w:hint="eastAsia"/>
        </w:rPr>
        <w:t>• 检测方法：ASTM D4060</w:t>
      </w:r>
    </w:p>
    <w:p w14:paraId="2A80BE44">
      <w:pPr>
        <w:rPr>
          <w:rFonts w:hint="eastAsia"/>
        </w:rPr>
      </w:pPr>
    </w:p>
    <w:p w14:paraId="5A1C4257">
      <w:pPr>
        <w:rPr>
          <w:rFonts w:hint="eastAsia"/>
        </w:rPr>
      </w:pPr>
      <w:r>
        <w:rPr>
          <w:rFonts w:hint="eastAsia"/>
        </w:rPr>
        <w:t>• 检测结果：1000转质量损失0.08g</w:t>
      </w:r>
    </w:p>
    <w:p w14:paraId="32F7CCFE">
      <w:pPr>
        <w:rPr>
          <w:rFonts w:hint="eastAsia"/>
        </w:rPr>
      </w:pPr>
    </w:p>
    <w:p w14:paraId="4E500465">
      <w:pPr>
        <w:rPr>
          <w:rFonts w:hint="eastAsia"/>
        </w:rPr>
      </w:pPr>
      <w:r>
        <w:rPr>
          <w:rFonts w:hint="eastAsia"/>
        </w:rPr>
        <w:t>• 判定标准：≤0.1g</w:t>
      </w:r>
    </w:p>
    <w:p w14:paraId="00C9964C">
      <w:pPr>
        <w:rPr>
          <w:rFonts w:hint="eastAsia"/>
        </w:rPr>
      </w:pPr>
    </w:p>
    <w:p w14:paraId="0B3F5B81">
      <w:pPr>
        <w:rPr>
          <w:rFonts w:hint="eastAsia"/>
        </w:rPr>
      </w:pPr>
      <w:r>
        <w:rPr>
          <w:rFonts w:hint="eastAsia"/>
        </w:rPr>
        <w:t>• 结论：✅ 合格</w:t>
      </w:r>
    </w:p>
    <w:p w14:paraId="423C7A7B">
      <w:pPr>
        <w:rPr>
          <w:rFonts w:hint="eastAsia"/>
        </w:rPr>
      </w:pPr>
    </w:p>
    <w:p w14:paraId="5659A58E">
      <w:pPr>
        <w:rPr>
          <w:rFonts w:hint="eastAsia"/>
        </w:rPr>
      </w:pPr>
      <w:r>
        <w:rPr>
          <w:rFonts w:hint="eastAsia"/>
        </w:rPr>
        <w:t>2. 附着力（划格法）</w:t>
      </w:r>
    </w:p>
    <w:p w14:paraId="37796535">
      <w:pPr>
        <w:rPr>
          <w:rFonts w:hint="eastAsia"/>
        </w:rPr>
      </w:pPr>
    </w:p>
    <w:p w14:paraId="2A11F020">
      <w:pPr>
        <w:rPr>
          <w:rFonts w:hint="eastAsia"/>
        </w:rPr>
      </w:pPr>
      <w:r>
        <w:rPr>
          <w:rFonts w:hint="eastAsia"/>
        </w:rPr>
        <w:t>• 检测方法：ASTM D3359</w:t>
      </w:r>
    </w:p>
    <w:p w14:paraId="486EF139">
      <w:pPr>
        <w:rPr>
          <w:rFonts w:hint="eastAsia"/>
        </w:rPr>
      </w:pPr>
    </w:p>
    <w:p w14:paraId="1D471159">
      <w:pPr>
        <w:rPr>
          <w:rFonts w:hint="eastAsia"/>
        </w:rPr>
      </w:pPr>
      <w:r>
        <w:rPr>
          <w:rFonts w:hint="eastAsia"/>
        </w:rPr>
        <w:t>• 检测结果：0级（无脱落）</w:t>
      </w:r>
    </w:p>
    <w:p w14:paraId="2CBB93C3">
      <w:pPr>
        <w:rPr>
          <w:rFonts w:hint="eastAsia"/>
        </w:rPr>
      </w:pPr>
    </w:p>
    <w:p w14:paraId="69C073E1">
      <w:pPr>
        <w:rPr>
          <w:rFonts w:hint="eastAsia"/>
        </w:rPr>
      </w:pPr>
      <w:r>
        <w:rPr>
          <w:rFonts w:hint="eastAsia"/>
        </w:rPr>
        <w:t>• 判定标准：≤1级</w:t>
      </w:r>
    </w:p>
    <w:p w14:paraId="5AFCB7C4">
      <w:pPr>
        <w:rPr>
          <w:rFonts w:hint="eastAsia"/>
        </w:rPr>
      </w:pPr>
    </w:p>
    <w:p w14:paraId="4FFEF63D">
      <w:pPr>
        <w:rPr>
          <w:rFonts w:hint="eastAsia"/>
        </w:rPr>
      </w:pPr>
      <w:r>
        <w:rPr>
          <w:rFonts w:hint="eastAsia"/>
        </w:rPr>
        <w:t>• 结论：✅ 合格</w:t>
      </w:r>
    </w:p>
    <w:p w14:paraId="09FA513E">
      <w:pPr>
        <w:rPr>
          <w:rFonts w:hint="eastAsia"/>
        </w:rPr>
      </w:pPr>
    </w:p>
    <w:p w14:paraId="4C9511FB">
      <w:pPr>
        <w:rPr>
          <w:rFonts w:hint="eastAsia"/>
        </w:rPr>
      </w:pPr>
      <w:r>
        <w:rPr>
          <w:rFonts w:hint="eastAsia"/>
        </w:rPr>
        <w:t>3. 耐候性（氙灯老化500h）</w:t>
      </w:r>
    </w:p>
    <w:p w14:paraId="39AB3019">
      <w:pPr>
        <w:rPr>
          <w:rFonts w:hint="eastAsia"/>
        </w:rPr>
      </w:pPr>
    </w:p>
    <w:p w14:paraId="09A7F03A">
      <w:pPr>
        <w:rPr>
          <w:rFonts w:hint="eastAsia"/>
        </w:rPr>
      </w:pPr>
      <w:r>
        <w:rPr>
          <w:rFonts w:hint="eastAsia"/>
        </w:rPr>
        <w:t>• 检测方法：ISO 4892-2</w:t>
      </w:r>
    </w:p>
    <w:p w14:paraId="53421846">
      <w:pPr>
        <w:rPr>
          <w:rFonts w:hint="eastAsia"/>
        </w:rPr>
      </w:pPr>
    </w:p>
    <w:p w14:paraId="24BF6918">
      <w:pPr>
        <w:rPr>
          <w:rFonts w:hint="eastAsia"/>
        </w:rPr>
      </w:pPr>
      <w:r>
        <w:rPr>
          <w:rFonts w:hint="eastAsia"/>
        </w:rPr>
        <w:t>• 检测结果：反射比衰减6.2%</w:t>
      </w:r>
    </w:p>
    <w:p w14:paraId="2D1F86B5">
      <w:pPr>
        <w:rPr>
          <w:rFonts w:hint="eastAsia"/>
        </w:rPr>
      </w:pPr>
    </w:p>
    <w:p w14:paraId="38252B8E">
      <w:pPr>
        <w:rPr>
          <w:rFonts w:hint="eastAsia"/>
        </w:rPr>
      </w:pPr>
      <w:r>
        <w:rPr>
          <w:rFonts w:hint="eastAsia"/>
        </w:rPr>
        <w:t>• 判定标准：≤10%</w:t>
      </w:r>
    </w:p>
    <w:p w14:paraId="6BDD8D0F">
      <w:pPr>
        <w:rPr>
          <w:rFonts w:hint="eastAsia"/>
        </w:rPr>
      </w:pPr>
    </w:p>
    <w:p w14:paraId="5A9D28AD">
      <w:pPr>
        <w:rPr>
          <w:rFonts w:hint="eastAsia"/>
        </w:rPr>
      </w:pPr>
      <w:r>
        <w:rPr>
          <w:rFonts w:hint="eastAsia"/>
        </w:rPr>
        <w:t>• 结论：✅ 合格</w:t>
      </w:r>
    </w:p>
    <w:p w14:paraId="0BE69E7A">
      <w:pPr>
        <w:rPr>
          <w:rFonts w:hint="eastAsia"/>
        </w:rPr>
      </w:pPr>
    </w:p>
    <w:p w14:paraId="03481590">
      <w:pPr>
        <w:rPr>
          <w:rFonts w:hint="eastAsia"/>
        </w:rPr>
      </w:pPr>
      <w:r>
        <w:rPr>
          <w:rFonts w:hint="eastAsia"/>
        </w:rPr>
        <w:t>4. 抗滑性能（摆值BPN）</w:t>
      </w:r>
    </w:p>
    <w:p w14:paraId="4E6265EF">
      <w:pPr>
        <w:rPr>
          <w:rFonts w:hint="eastAsia"/>
        </w:rPr>
      </w:pPr>
    </w:p>
    <w:p w14:paraId="3E08E0F0">
      <w:pPr>
        <w:rPr>
          <w:rFonts w:hint="eastAsia"/>
        </w:rPr>
      </w:pPr>
      <w:r>
        <w:rPr>
          <w:rFonts w:hint="eastAsia"/>
        </w:rPr>
        <w:t>• 检测方法：EN 13036</w:t>
      </w:r>
    </w:p>
    <w:p w14:paraId="368C2FD6">
      <w:pPr>
        <w:rPr>
          <w:rFonts w:hint="eastAsia"/>
        </w:rPr>
      </w:pPr>
    </w:p>
    <w:p w14:paraId="06E51C5D">
      <w:pPr>
        <w:rPr>
          <w:rFonts w:hint="eastAsia"/>
        </w:rPr>
      </w:pPr>
      <w:r>
        <w:rPr>
          <w:rFonts w:hint="eastAsia"/>
        </w:rPr>
        <w:t>• 检测结果：52 BPN</w:t>
      </w:r>
    </w:p>
    <w:p w14:paraId="1F96BC94">
      <w:pPr>
        <w:rPr>
          <w:rFonts w:hint="eastAsia"/>
        </w:rPr>
      </w:pPr>
    </w:p>
    <w:p w14:paraId="72A888B6">
      <w:pPr>
        <w:rPr>
          <w:rFonts w:hint="eastAsia"/>
        </w:rPr>
      </w:pPr>
      <w:r>
        <w:rPr>
          <w:rFonts w:hint="eastAsia"/>
        </w:rPr>
        <w:t>• 判定标准：≥45 BPN（道路安全要求）</w:t>
      </w:r>
    </w:p>
    <w:p w14:paraId="1526F5E5">
      <w:pPr>
        <w:rPr>
          <w:rFonts w:hint="eastAsia"/>
        </w:rPr>
      </w:pPr>
    </w:p>
    <w:p w14:paraId="71480806">
      <w:pPr>
        <w:rPr>
          <w:rFonts w:hint="eastAsia"/>
        </w:rPr>
      </w:pPr>
      <w:r>
        <w:rPr>
          <w:rFonts w:hint="eastAsia"/>
        </w:rPr>
        <w:t>• 结论：✅ 合格</w:t>
      </w:r>
    </w:p>
    <w:p w14:paraId="20911F13">
      <w:pPr>
        <w:rPr>
          <w:rFonts w:hint="eastAsia"/>
        </w:rPr>
      </w:pPr>
      <w:r>
        <w:rPr>
          <w:rFonts w:hint="eastAsia"/>
        </w:rPr>
        <w:t>四、环保性能</w:t>
      </w:r>
    </w:p>
    <w:p w14:paraId="5E8939A3">
      <w:pPr>
        <w:rPr>
          <w:rFonts w:hint="eastAsia"/>
        </w:rPr>
      </w:pPr>
    </w:p>
    <w:p w14:paraId="707CEBC9">
      <w:pPr>
        <w:rPr>
          <w:rFonts w:hint="eastAsia"/>
        </w:rPr>
      </w:pPr>
      <w:r>
        <w:rPr>
          <w:rFonts w:hint="eastAsia"/>
        </w:rPr>
        <w:t>• VOC含量：38 g/L（≤50 g/L，GB 18581）</w:t>
      </w:r>
    </w:p>
    <w:p w14:paraId="75663B8A">
      <w:pPr>
        <w:rPr>
          <w:rFonts w:hint="eastAsia"/>
        </w:rPr>
      </w:pPr>
    </w:p>
    <w:p w14:paraId="130DEAE3">
      <w:pPr>
        <w:rPr>
          <w:rFonts w:hint="eastAsia"/>
        </w:rPr>
      </w:pPr>
      <w:r>
        <w:rPr>
          <w:rFonts w:hint="eastAsia"/>
        </w:rPr>
        <w:t>• 重金属（Pb/Cd/Cr）：未检出（符合环保要求）</w:t>
      </w:r>
    </w:p>
    <w:p w14:paraId="3040AA6C">
      <w:pPr>
        <w:rPr>
          <w:rFonts w:hint="eastAsia"/>
        </w:rPr>
      </w:pPr>
      <w:r>
        <w:rPr>
          <w:rFonts w:hint="eastAsia"/>
        </w:rPr>
        <w:t>五、综合结论</w:t>
      </w:r>
    </w:p>
    <w:p w14:paraId="1749E4FA">
      <w:pPr>
        <w:rPr>
          <w:rFonts w:hint="eastAsia"/>
        </w:rPr>
      </w:pPr>
    </w:p>
    <w:p w14:paraId="0120F67B">
      <w:pPr>
        <w:rPr>
          <w:rFonts w:hint="eastAsia"/>
        </w:rPr>
      </w:pPr>
      <w:r>
        <w:rPr>
          <w:rFonts w:hint="eastAsia"/>
        </w:rPr>
        <w:t>本项目机动车道采用的热反射涂料，太阳辐射反射比0.48≥0.4，满足JGJ 286-2013及绿色建筑评价标准8.2.9条文对道路高反射材料的要求。</w:t>
      </w:r>
    </w:p>
    <w:p w14:paraId="1F56980D">
      <w:pPr>
        <w:rPr>
          <w:rFonts w:hint="eastAsia"/>
        </w:rPr>
      </w:pPr>
      <w:r>
        <w:rPr>
          <w:rFonts w:hint="eastAsia"/>
        </w:rPr>
        <w:t>同时，耐磨性、附着力、抗滑性、耐候性均满足道路工程使用要求，可作为机动车道遮阴及高反射面积比例计算的核心依据，确保项目获得8.2.9条文满分。</w:t>
      </w:r>
    </w:p>
    <w:p w14:paraId="3F611C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F69DA"/>
    <w:rsid w:val="3B6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2026-03-22T08:58:00Z</dcterms:created>
  <dc:creator>123</dc:creator>
  <cp:lastModifiedBy>123</cp:lastModifiedBy>
  <dcterms:modified xsi:type="dcterms:W3CDTF">2026-03-22T08:59:09Z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CF8862B9067D4F0FB58991B8EF781B0D_11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