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绿境之窗—面向低碳未来的生态酒店设计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