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3BA8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7.1.11资源节约相关技术要求应符合现行强制性工程建设规范《建筑节能与可再生能源利用通用规范》GB 55015、《建筑给水排水与节水通用规范》GB 55020等的规定。</w:t>
      </w:r>
    </w:p>
    <w:p w14:paraId="7FD8B2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735886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BBDD1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21848E">
      <w:pPr>
        <w:rPr>
          <w:rFonts w:ascii="Times New Roman" w:hAnsi="Times New Roman" w:eastAsia="宋体" w:cs="Times New Roman"/>
          <w:szCs w:val="21"/>
        </w:rPr>
      </w:pPr>
      <w:r>
        <w:rPr>
          <w:szCs w:val="21"/>
        </w:rPr>
        <w:t>简述</w:t>
      </w:r>
      <w:r>
        <w:rPr>
          <w:rFonts w:hint="eastAsia"/>
          <w:szCs w:val="21"/>
        </w:rPr>
        <w:t>叙述项目资源节约方面符合强制性标准的情况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1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D56868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本项目在资源节约方面严格遵循国家及地方相关强制性标准，具体包括：</w:t>
            </w:r>
          </w:p>
          <w:p w14:paraId="1885F0C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节水与水资源利用：严格执行《建筑给水排水设计标准》（GB 50015）等规范，选用节水型器具（如一级水效坐便器、感应式水龙头），给水系统分区合理，避免超压出流，有效节约水资源。</w:t>
            </w:r>
          </w:p>
          <w:p w14:paraId="189AB49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节材与材料资源利用：遵循《绿色建筑评价标准》及相关结构设计规范，采用高强钢筋、高性能混凝土，推广使用预拌混凝土和预拌砂浆，减少现场浪费。</w:t>
            </w:r>
          </w:p>
          <w:p w14:paraId="0CE729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节能与能源利用：符合《公共建筑节能设计标准》要求，选用高效节能设备，照明功率密度值达标。</w:t>
            </w:r>
            <w:bookmarkStart w:id="0" w:name="_GoBack"/>
            <w:bookmarkEnd w:id="0"/>
          </w:p>
        </w:tc>
      </w:tr>
    </w:tbl>
    <w:p w14:paraId="36C62E8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F2A6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E22A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）建筑、电气、暖通等关设计文件。</w:t>
      </w:r>
    </w:p>
    <w:p w14:paraId="69A63A14">
      <w:pPr>
        <w:rPr>
          <w:rFonts w:ascii="Times New Roman" w:hAnsi="Times New Roman" w:eastAsia="宋体" w:cs="Times New Roman"/>
          <w:szCs w:val="21"/>
        </w:rPr>
      </w:pPr>
    </w:p>
    <w:p w14:paraId="290F112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FD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127AC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1D51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41F34"/>
    <w:rsid w:val="00074A38"/>
    <w:rsid w:val="0009382E"/>
    <w:rsid w:val="00134183"/>
    <w:rsid w:val="00135E5F"/>
    <w:rsid w:val="00166008"/>
    <w:rsid w:val="001670D7"/>
    <w:rsid w:val="001A1AC9"/>
    <w:rsid w:val="001D5245"/>
    <w:rsid w:val="00200A2F"/>
    <w:rsid w:val="002F730D"/>
    <w:rsid w:val="003D1B37"/>
    <w:rsid w:val="00510622"/>
    <w:rsid w:val="0053139E"/>
    <w:rsid w:val="005363EF"/>
    <w:rsid w:val="006727EE"/>
    <w:rsid w:val="006B53F0"/>
    <w:rsid w:val="006C2CA0"/>
    <w:rsid w:val="006D7853"/>
    <w:rsid w:val="009A00E4"/>
    <w:rsid w:val="00AF7FB6"/>
    <w:rsid w:val="00B80A73"/>
    <w:rsid w:val="00C14C6A"/>
    <w:rsid w:val="00CD472E"/>
    <w:rsid w:val="00D44495"/>
    <w:rsid w:val="00D7238C"/>
    <w:rsid w:val="00DB6C69"/>
    <w:rsid w:val="00F14BF7"/>
    <w:rsid w:val="00F76A9B"/>
    <w:rsid w:val="00F82540"/>
    <w:rsid w:val="00FA13B2"/>
    <w:rsid w:val="2753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190</Characters>
  <Lines>4</Lines>
  <Paragraphs>6</Paragraphs>
  <TotalTime>11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宋鑫</cp:lastModifiedBy>
  <dcterms:modified xsi:type="dcterms:W3CDTF">2026-03-28T11:29:24Z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eyJoZGlkIjoiOWRkYWY4NzIxMmUyYmRjYzQ1NDNhZGM2NDJhMjJhYWUiLCJ1c2VySWQiOiIxNzMzMzE0NjEzIn0=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B65F10B7480C4F8AAB398218D6E2DF55_12</vt:lpwstr>
  </property>
</Properties>
</file>