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7D1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 w14:paraId="555047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B4C94E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402245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79C7012"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27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0.9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0，47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47%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 xml:space="preserve"> %</w:t>
      </w:r>
    </w:p>
    <w:p w14:paraId="184BEFA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ED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FA7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本项目通过优化场地布局、增加绿化、改善通风及采用低吸热材料等方式降低热岛强度、提升室外热环境舒适度：</w:t>
            </w:r>
          </w:p>
          <w:p w14:paraId="6CB74D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1、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合理规划建筑布局与朝向，优化夏季通风路径，提高场地自然通风效率；</w:t>
            </w:r>
          </w:p>
          <w:p w14:paraId="68303C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2、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增加绿地、乔木及垂直绿化面积，提高场地绿化覆盖率，利用植物蒸腾降温；</w:t>
            </w:r>
          </w:p>
          <w:p w14:paraId="2CF7E0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3、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道路、广场等硬质铺装优先采用高反射率、高透水性铺装材料，降低地表吸热；</w:t>
            </w:r>
          </w:p>
          <w:p w14:paraId="749B4A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4、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合理设置遮阳设施，提高活动场地遮阳覆盖率，改善室外活动热舒适；</w:t>
            </w:r>
          </w:p>
          <w:p w14:paraId="265A32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5、</w:t>
            </w:r>
            <w:r>
              <w:rPr>
                <w:color w:val="000000"/>
                <w:sz w:val="24"/>
                <w:szCs w:val="24"/>
                <w:bdr w:val="none" w:color="auto" w:sz="0" w:space="0"/>
              </w:rPr>
              <w:t>优化水体景观布置，利用水体蒸发降温，调节局部微气候；</w:t>
            </w:r>
          </w:p>
          <w:p w14:paraId="0D128C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6、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bdr w:val="none" w:color="auto" w:sz="0" w:space="0"/>
              </w:rPr>
              <w:t>控制建筑密度与下垫面构成，减少人工硬质表面比例，降低室外平均热岛强度。</w:t>
            </w:r>
          </w:p>
          <w:p w14:paraId="100BE05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8E9EE7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F8EC7B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7996B7D"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 w14:paraId="24D734AD"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 w14:paraId="4AD2E05B"/>
    <w:p w14:paraId="30C3DE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65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8C589A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F64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C93F0"/>
    <w:multiLevelType w:val="multilevel"/>
    <w:tmpl w:val="C7CC93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549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2</Lines>
  <Paragraphs>1</Paragraphs>
  <TotalTime>10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文清</cp:lastModifiedBy>
  <dcterms:modified xsi:type="dcterms:W3CDTF">2026-03-27T10:16:22Z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5C465D62A35844C39CE910245B03DA5F_12</vt:lpwstr>
  </property>
</Properties>
</file>