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751A3"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8.2.7A 建筑及照明设计避免产生光污染。（10分）</w:t>
      </w:r>
    </w:p>
    <w:p w14:paraId="560397B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62"/>
        <w:gridCol w:w="1701"/>
        <w:gridCol w:w="1628"/>
      </w:tblGrid>
      <w:tr w14:paraId="3F89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1" w:type="dxa"/>
            <w:vAlign w:val="center"/>
          </w:tcPr>
          <w:p w14:paraId="62E0BFA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6324E73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9C6433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660DEEA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3092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Align w:val="center"/>
          </w:tcPr>
          <w:p w14:paraId="0B1D4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7CA8EF9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在居住空间窗户外表面产生的垂直照度不大于表8.2.7-1规定的最大允许值</w:t>
            </w:r>
          </w:p>
        </w:tc>
        <w:tc>
          <w:tcPr>
            <w:tcW w:w="1701" w:type="dxa"/>
            <w:vAlign w:val="center"/>
          </w:tcPr>
          <w:p w14:paraId="77FD81A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5363A3E1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5FB4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Align w:val="center"/>
          </w:tcPr>
          <w:p w14:paraId="3FBD9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66D1513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建筑室外设置的显示屏表面平均亮度不大于表8.2.7-2规定的限值，且车道和人行道两侧未设置动态模式显示屏</w:t>
            </w:r>
          </w:p>
        </w:tc>
        <w:tc>
          <w:tcPr>
            <w:tcW w:w="1701" w:type="dxa"/>
            <w:vAlign w:val="center"/>
          </w:tcPr>
          <w:p w14:paraId="0726C85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4518793"/>
            <w:placeholder>
              <w:docPart w:val="EBE320D7CEDD462E8959606215FADB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75E14F87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ECF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 w14:paraId="3BF3A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E99C75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2014491965"/>
            <w:placeholder>
              <w:docPart w:val="F49F6CE314E24B6E9744C6ACF66738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3C811352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1F11069">
      <w:pPr>
        <w:spacing w:before="156" w:beforeLines="50" w:after="156" w:afterLines="50"/>
        <w:rPr>
          <w:rFonts w:hint="eastAsia"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AAF90C2">
      <w:r>
        <w:rPr>
          <w:rFonts w:hint="eastAsia"/>
        </w:rPr>
        <w:t>居住空间窗户外表面的垂直照度：</w:t>
      </w:r>
      <w:bookmarkStart w:id="1" w:name="_GoBack"/>
      <w:bookmarkEnd w:id="1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8FE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7795790C">
            <w:pPr>
              <w:adjustRightInd w:val="0"/>
              <w:snapToGrid w:val="0"/>
              <w:spacing w:line="288" w:lineRule="auto"/>
              <w:jc w:val="center"/>
            </w:pPr>
            <w:bookmarkStart w:id="0" w:name="_Hlk202190271"/>
            <w:r>
              <w:rPr>
                <w:rFonts w:hint="eastAsia"/>
              </w:rPr>
              <w:t>照明技术参数</w:t>
            </w:r>
          </w:p>
        </w:tc>
        <w:tc>
          <w:tcPr>
            <w:tcW w:w="1704" w:type="dxa"/>
            <w:vMerge w:val="restart"/>
            <w:vAlign w:val="center"/>
          </w:tcPr>
          <w:p w14:paraId="3C51A936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应用条件</w:t>
            </w:r>
          </w:p>
        </w:tc>
        <w:tc>
          <w:tcPr>
            <w:tcW w:w="5114" w:type="dxa"/>
            <w:gridSpan w:val="3"/>
          </w:tcPr>
          <w:p w14:paraId="23D54D2B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环境区域</w:t>
            </w:r>
          </w:p>
        </w:tc>
      </w:tr>
      <w:tr w14:paraId="3C06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5959854B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4" w:type="dxa"/>
            <w:vMerge w:val="continue"/>
            <w:vAlign w:val="center"/>
          </w:tcPr>
          <w:p w14:paraId="5A5B7ABE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4" w:type="dxa"/>
          </w:tcPr>
          <w:p w14:paraId="0280A577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E2</w:t>
            </w:r>
          </w:p>
        </w:tc>
        <w:tc>
          <w:tcPr>
            <w:tcW w:w="1705" w:type="dxa"/>
          </w:tcPr>
          <w:p w14:paraId="1C5882ED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E3</w:t>
            </w:r>
          </w:p>
        </w:tc>
        <w:tc>
          <w:tcPr>
            <w:tcW w:w="1705" w:type="dxa"/>
          </w:tcPr>
          <w:p w14:paraId="0AA37686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E4</w:t>
            </w:r>
          </w:p>
        </w:tc>
      </w:tr>
      <w:tr w14:paraId="71D1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6849055F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垂直照度Ey（lx）</w:t>
            </w:r>
          </w:p>
        </w:tc>
        <w:tc>
          <w:tcPr>
            <w:tcW w:w="1704" w:type="dxa"/>
            <w:vAlign w:val="center"/>
          </w:tcPr>
          <w:p w14:paraId="545FF549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非熄灯时段</w:t>
            </w:r>
          </w:p>
        </w:tc>
        <w:tc>
          <w:tcPr>
            <w:tcW w:w="1704" w:type="dxa"/>
          </w:tcPr>
          <w:p w14:paraId="0051E151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200 lx</w:t>
            </w:r>
          </w:p>
        </w:tc>
        <w:tc>
          <w:tcPr>
            <w:tcW w:w="1705" w:type="dxa"/>
          </w:tcPr>
          <w:p w14:paraId="603D9433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150 lx</w:t>
            </w:r>
          </w:p>
        </w:tc>
        <w:tc>
          <w:tcPr>
            <w:tcW w:w="1705" w:type="dxa"/>
          </w:tcPr>
          <w:p w14:paraId="356B5613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100 lx</w:t>
            </w:r>
          </w:p>
        </w:tc>
      </w:tr>
      <w:tr w14:paraId="7EE5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1DABBF18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4" w:type="dxa"/>
            <w:vAlign w:val="center"/>
          </w:tcPr>
          <w:p w14:paraId="60CEC7C5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熄灯时段</w:t>
            </w:r>
          </w:p>
        </w:tc>
        <w:tc>
          <w:tcPr>
            <w:tcW w:w="1704" w:type="dxa"/>
          </w:tcPr>
          <w:p w14:paraId="77D2B86A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50 lx</w:t>
            </w:r>
          </w:p>
        </w:tc>
        <w:tc>
          <w:tcPr>
            <w:tcW w:w="1705" w:type="dxa"/>
          </w:tcPr>
          <w:p w14:paraId="69F9B144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50 lx</w:t>
            </w:r>
          </w:p>
        </w:tc>
        <w:tc>
          <w:tcPr>
            <w:tcW w:w="1705" w:type="dxa"/>
          </w:tcPr>
          <w:p w14:paraId="2B127A29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50 lx</w:t>
            </w:r>
          </w:p>
        </w:tc>
      </w:tr>
      <w:bookmarkEnd w:id="0"/>
    </w:tbl>
    <w:p w14:paraId="7C0A5C4D"/>
    <w:p w14:paraId="17EE3D5B">
      <w:r>
        <w:t></w:t>
      </w:r>
      <w:r>
        <w:rPr>
          <w:rFonts w:hint="eastAsia"/>
        </w:rPr>
        <w:t>建筑室外设置显示屏表面平均亮度：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485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2B513A48">
            <w:pPr>
              <w:adjustRightInd w:val="0"/>
              <w:snapToGrid w:val="0"/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照明技术参数</w:t>
            </w:r>
          </w:p>
        </w:tc>
        <w:tc>
          <w:tcPr>
            <w:tcW w:w="6392" w:type="dxa"/>
            <w:gridSpan w:val="3"/>
          </w:tcPr>
          <w:p w14:paraId="6635AEF3">
            <w:pPr>
              <w:adjustRightInd w:val="0"/>
              <w:snapToGrid w:val="0"/>
              <w:spacing w:line="288" w:lineRule="auto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环境区域</w:t>
            </w:r>
          </w:p>
        </w:tc>
      </w:tr>
      <w:tr w14:paraId="5ACD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03C3D35F">
            <w:pPr>
              <w:adjustRightInd w:val="0"/>
              <w:snapToGrid w:val="0"/>
              <w:spacing w:line="288" w:lineRule="auto"/>
              <w:rPr>
                <w:lang w:val="zh-CN"/>
              </w:rPr>
            </w:pPr>
          </w:p>
        </w:tc>
        <w:tc>
          <w:tcPr>
            <w:tcW w:w="2130" w:type="dxa"/>
          </w:tcPr>
          <w:p w14:paraId="0A908E86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E2</w:t>
            </w:r>
          </w:p>
        </w:tc>
        <w:tc>
          <w:tcPr>
            <w:tcW w:w="2131" w:type="dxa"/>
          </w:tcPr>
          <w:p w14:paraId="66B86832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E3</w:t>
            </w:r>
          </w:p>
        </w:tc>
        <w:tc>
          <w:tcPr>
            <w:tcW w:w="2131" w:type="dxa"/>
          </w:tcPr>
          <w:p w14:paraId="4B8224DF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E4</w:t>
            </w:r>
          </w:p>
        </w:tc>
      </w:tr>
      <w:tr w14:paraId="7252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6404D8E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  <w:lang w:val="zh-CN"/>
              </w:rPr>
              <w:t>平均亮度限值</w:t>
            </w:r>
            <w:r>
              <w:rPr>
                <w:rFonts w:hint="eastAsia"/>
              </w:rPr>
              <w:t>（cd/m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130" w:type="dxa"/>
            <w:vAlign w:val="center"/>
          </w:tcPr>
          <w:p w14:paraId="3BEC00CD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2131" w:type="dxa"/>
            <w:vAlign w:val="center"/>
          </w:tcPr>
          <w:p w14:paraId="67E7857F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400</w:t>
            </w:r>
          </w:p>
        </w:tc>
        <w:tc>
          <w:tcPr>
            <w:tcW w:w="2131" w:type="dxa"/>
            <w:vAlign w:val="center"/>
          </w:tcPr>
          <w:p w14:paraId="37F94EDA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600</w:t>
            </w:r>
          </w:p>
        </w:tc>
      </w:tr>
      <w:tr w14:paraId="1C30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BF8047D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hint="eastAsia"/>
              </w:rPr>
              <w:t>项目设计/实测值</w:t>
            </w:r>
          </w:p>
        </w:tc>
        <w:tc>
          <w:tcPr>
            <w:tcW w:w="2130" w:type="dxa"/>
            <w:vAlign w:val="center"/>
          </w:tcPr>
          <w:p w14:paraId="24D115FD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200 cd/m²</w:t>
            </w:r>
          </w:p>
        </w:tc>
        <w:tc>
          <w:tcPr>
            <w:tcW w:w="2131" w:type="dxa"/>
            <w:vAlign w:val="center"/>
          </w:tcPr>
          <w:p w14:paraId="04455804">
            <w:pPr>
              <w:adjustRightInd w:val="0"/>
              <w:snapToGrid w:val="0"/>
              <w:spacing w:line="288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368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cd/m²</w:t>
            </w:r>
          </w:p>
        </w:tc>
        <w:tc>
          <w:tcPr>
            <w:tcW w:w="2131" w:type="dxa"/>
            <w:vAlign w:val="center"/>
          </w:tcPr>
          <w:p w14:paraId="734E4168">
            <w:pPr>
              <w:adjustRightInd w:val="0"/>
              <w:snapToGrid w:val="0"/>
              <w:spacing w:line="288" w:lineRule="auto"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600 cd/m²</w:t>
            </w:r>
          </w:p>
        </w:tc>
      </w:tr>
    </w:tbl>
    <w:p w14:paraId="54E5A7A3">
      <w:pPr>
        <w:rPr>
          <w:rFonts w:hint="eastAsia"/>
        </w:rPr>
      </w:pPr>
    </w:p>
    <w:p w14:paraId="5E97A3A8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请简要说明建筑及照明设计控制光污染的措施。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5C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A9C319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本项目在建筑及照明设计中采取了多项措施控制光污染：</w:t>
            </w:r>
          </w:p>
          <w:p w14:paraId="2D30695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建筑立面：采用低反射率（反射率&lt;20%）的幕墙和饰面材料，减少阳光及灯光的反射干扰。</w:t>
            </w:r>
          </w:p>
          <w:p w14:paraId="6D0427D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室外照明：所有景观灯具均采用截光型或半截光型设计，严格控制光束角，确保光线投射方向不射入居住空间窗户，且灯具安装高度与角度经模拟优化，避免溢散光。</w:t>
            </w:r>
          </w:p>
          <w:p w14:paraId="466B72BF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室内照明：公共区域及办公空间采用防眩光灯具，照度均匀，避免过亮或刺眼。</w:t>
            </w:r>
          </w:p>
          <w:p w14:paraId="4D5EC76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管理措施：设置智能照明控制系统，夜间自动调暗或关闭非必要景观照明，熄灯时段严格控制垂直照度≤50lx（E2区）。</w:t>
            </w:r>
          </w:p>
          <w:p w14:paraId="4AF9E1E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通过上述措施，项目有效降低了对周边环境及居民的光干扰，满足绿色建筑光环境控制要求。</w:t>
            </w:r>
          </w:p>
        </w:tc>
      </w:tr>
    </w:tbl>
    <w:p w14:paraId="5865280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 w14:paraId="3BBCC7B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44796E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974A4FC">
      <w:r>
        <w:t>1</w:t>
      </w:r>
      <w:r>
        <w:rPr>
          <w:rFonts w:hint="eastAsia"/>
        </w:rPr>
        <w:t>）</w:t>
      </w:r>
      <w:r>
        <w:t>室外照明及显示屏的相关设计文件</w:t>
      </w:r>
      <w:r>
        <w:rPr>
          <w:rFonts w:hint="eastAsia"/>
        </w:rPr>
        <w:t>；</w:t>
      </w:r>
    </w:p>
    <w:p w14:paraId="6AEA308F">
      <w:r>
        <w:rPr>
          <w:rFonts w:hint="eastAsia"/>
        </w:rPr>
        <w:t>2）</w:t>
      </w:r>
      <w:r>
        <w:t>居住空间窗户外表面垂直照度的模拟分析报告</w:t>
      </w:r>
      <w:r>
        <w:rPr>
          <w:rFonts w:hint="eastAsia"/>
        </w:rPr>
        <w:t>；</w:t>
      </w:r>
    </w:p>
    <w:p w14:paraId="3555D60F">
      <w:pPr>
        <w:ind w:left="210" w:hanging="210" w:hangingChars="100"/>
      </w:pPr>
      <w:r>
        <w:rPr>
          <w:rFonts w:hint="eastAsia"/>
        </w:rPr>
        <w:t>3）</w:t>
      </w:r>
      <w:r>
        <w:t>显示屏的产品参数</w:t>
      </w:r>
      <w:r>
        <w:rPr>
          <w:rFonts w:hint="eastAsia"/>
        </w:rPr>
        <w:t>；</w:t>
      </w:r>
    </w:p>
    <w:p w14:paraId="6FA1D1E3">
      <w:pPr>
        <w:ind w:left="210" w:hanging="210" w:hangingChars="100"/>
      </w:pPr>
      <w:r>
        <w:rPr>
          <w:rFonts w:hint="eastAsia"/>
        </w:rPr>
        <w:t>4）</w:t>
      </w:r>
      <w:r>
        <w:t>居住空间户外表面垂直照度的现场检测报告，显示屏产品的检测报告(含有表面亮度检测结果)</w:t>
      </w:r>
      <w:r>
        <w:rPr>
          <w:rFonts w:hint="eastAsia"/>
        </w:rPr>
        <w:t>。</w:t>
      </w:r>
    </w:p>
    <w:p w14:paraId="27B566F7">
      <w:pPr>
        <w:ind w:left="210" w:hanging="210" w:hangingChars="100"/>
        <w:rPr>
          <w:rFonts w:hint="eastAsia"/>
        </w:rPr>
      </w:pPr>
    </w:p>
    <w:p w14:paraId="2DFDE09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84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F9D9C5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33087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47"/>
    <w:rsid w:val="00074A38"/>
    <w:rsid w:val="00082FB3"/>
    <w:rsid w:val="000A6109"/>
    <w:rsid w:val="003C2C5F"/>
    <w:rsid w:val="003E4A12"/>
    <w:rsid w:val="00410E32"/>
    <w:rsid w:val="004C25F1"/>
    <w:rsid w:val="00567447"/>
    <w:rsid w:val="005A3A09"/>
    <w:rsid w:val="00635791"/>
    <w:rsid w:val="006552F3"/>
    <w:rsid w:val="007B7EF3"/>
    <w:rsid w:val="007F2368"/>
    <w:rsid w:val="00817214"/>
    <w:rsid w:val="009604AF"/>
    <w:rsid w:val="00AA68AA"/>
    <w:rsid w:val="00C86FB9"/>
    <w:rsid w:val="00D453F0"/>
    <w:rsid w:val="00E66B50"/>
    <w:rsid w:val="00F07FA0"/>
    <w:rsid w:val="00F50CB0"/>
    <w:rsid w:val="00F72F20"/>
    <w:rsid w:val="00FC712E"/>
    <w:rsid w:val="00FC7F67"/>
    <w:rsid w:val="04792075"/>
    <w:rsid w:val="05D3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21A7FCE70CF43B69A8E5F20D76398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119181-E5FE-4D09-8AE9-AF668BA02A72}"/>
      </w:docPartPr>
      <w:docPartBody>
        <w:p w14:paraId="496985C7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2F4AC-C912-47BE-B94C-353F49636050}"/>
      </w:docPartPr>
      <w:docPartBody>
        <w:p w14:paraId="453014CB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CB8930-4B61-4CBF-9593-FC68E0338E88}"/>
      </w:docPartPr>
      <w:docPartBody>
        <w:p w14:paraId="1E04C133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4"/>
    <w:rsid w:val="000A5672"/>
    <w:rsid w:val="001D0BA4"/>
    <w:rsid w:val="00510E21"/>
    <w:rsid w:val="006552F3"/>
    <w:rsid w:val="006678BB"/>
    <w:rsid w:val="00710958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21A7FCE70CF43B69A8E5F20D76398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BE320D7CEDD462E8959606215FADB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49F6CE314E24B6E9744C6ACF66738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724</Characters>
  <Lines>3</Lines>
  <Paragraphs>1</Paragraphs>
  <TotalTime>70</TotalTime>
  <ScaleCrop>false</ScaleCrop>
  <LinksUpToDate>false</LinksUpToDate>
  <CharactersWithSpaces>742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文清</cp:lastModifiedBy>
  <dcterms:modified xsi:type="dcterms:W3CDTF">2026-03-28T07:15:32Z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AE86E874FBCB490A85ED438C0E9DBE50_12</vt:lpwstr>
  </property>
</Properties>
</file>