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9B" w:rsidRDefault="00346EB2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r>
        <w:rPr>
          <w:rFonts w:ascii="黑体" w:eastAsia="黑体" w:hint="eastAsia"/>
          <w:sz w:val="32"/>
          <w:szCs w:val="32"/>
        </w:rPr>
        <w:t>附录G  公共建筑围护结构热工性能表</w:t>
      </w:r>
      <w:bookmarkEnd w:id="0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83"/>
        <w:gridCol w:w="1177"/>
        <w:gridCol w:w="1004"/>
        <w:gridCol w:w="80"/>
        <w:gridCol w:w="1042"/>
        <w:gridCol w:w="197"/>
        <w:gridCol w:w="472"/>
        <w:gridCol w:w="1124"/>
        <w:gridCol w:w="777"/>
        <w:gridCol w:w="438"/>
        <w:gridCol w:w="228"/>
        <w:gridCol w:w="992"/>
      </w:tblGrid>
      <w:tr w:rsidR="0064669B">
        <w:tc>
          <w:tcPr>
            <w:tcW w:w="3033" w:type="dxa"/>
            <w:gridSpan w:val="3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:rsidR="0064669B">
        <w:tc>
          <w:tcPr>
            <w:tcW w:w="3033" w:type="dxa"/>
            <w:gridSpan w:val="3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bookmarkEnd w:id="1"/>
            <w:r>
              <w:rPr>
                <w:rFonts w:hint="eastAsia"/>
                <w:szCs w:val="21"/>
              </w:rPr>
              <w:t>崇文礼堂</w:t>
            </w:r>
          </w:p>
        </w:tc>
        <w:tc>
          <w:tcPr>
            <w:tcW w:w="2936" w:type="dxa"/>
            <w:gridSpan w:val="5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河北省石家庄市</w:t>
            </w:r>
            <w:proofErr w:type="gramStart"/>
            <w:r>
              <w:rPr>
                <w:rFonts w:hAnsi="宋体" w:hint="eastAsia"/>
                <w:szCs w:val="21"/>
              </w:rPr>
              <w:t>正定新区</w:t>
            </w:r>
            <w:bookmarkStart w:id="2" w:name="_GoBack"/>
            <w:bookmarkEnd w:id="2"/>
            <w:proofErr w:type="gramEnd"/>
          </w:p>
        </w:tc>
        <w:tc>
          <w:tcPr>
            <w:tcW w:w="777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>
              <w:rPr>
                <w:rFonts w:hAnsi="宋体" w:hint="eastAsia"/>
                <w:szCs w:val="21"/>
              </w:rPr>
              <w:t>22921</w:t>
            </w:r>
            <w:bookmarkEnd w:id="3"/>
            <w:r>
              <w:rPr>
                <w:rFonts w:hAnsi="宋体" w:hint="eastAsia"/>
                <w:szCs w:val="21"/>
              </w:rPr>
              <w:t>/</w:t>
            </w:r>
            <w:bookmarkStart w:id="4" w:name="地上层数"/>
            <w:r>
              <w:rPr>
                <w:rFonts w:hAnsi="宋体" w:hint="eastAsia"/>
                <w:szCs w:val="21"/>
              </w:rPr>
              <w:t>9</w:t>
            </w:r>
            <w:bookmarkEnd w:id="4"/>
          </w:p>
        </w:tc>
      </w:tr>
      <w:tr w:rsidR="0064669B"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>
              <w:rPr>
                <w:rFonts w:hAnsi="宋体" w:hint="eastAsia"/>
                <w:szCs w:val="21"/>
              </w:rPr>
              <w:t>22178.70</w:t>
            </w:r>
            <w:bookmarkEnd w:id="5"/>
          </w:p>
        </w:tc>
        <w:tc>
          <w:tcPr>
            <w:tcW w:w="1323" w:type="dxa"/>
            <w:gridSpan w:val="3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>
              <w:rPr>
                <w:rFonts w:hAnsi="宋体" w:hint="eastAsia"/>
                <w:szCs w:val="21"/>
              </w:rPr>
              <w:t>79427.04</w:t>
            </w:r>
            <w:bookmarkEnd w:id="6"/>
          </w:p>
        </w:tc>
        <w:tc>
          <w:tcPr>
            <w:tcW w:w="1220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>
              <w:rPr>
                <w:rFonts w:hAnsi="宋体" w:hint="eastAsia"/>
                <w:szCs w:val="21"/>
              </w:rPr>
              <w:t>0.28</w:t>
            </w:r>
            <w:bookmarkEnd w:id="7"/>
          </w:p>
        </w:tc>
      </w:tr>
      <w:tr w:rsidR="0064669B"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热阻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:rsidR="0064669B">
        <w:trPr>
          <w:cantSplit/>
        </w:trPr>
        <w:tc>
          <w:tcPr>
            <w:tcW w:w="2092" w:type="dxa"/>
            <w:gridSpan w:val="2"/>
            <w:vMerge w:val="restart"/>
            <w:vAlign w:val="center"/>
          </w:tcPr>
          <w:p w:rsidR="0064669B" w:rsidRDefault="00346EB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0.774</w:t>
            </w:r>
            <w:bookmarkEnd w:id="8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9"/>
            <w:proofErr w:type="gramEnd"/>
          </w:p>
        </w:tc>
      </w:tr>
      <w:tr w:rsidR="0064669B">
        <w:trPr>
          <w:cantSplit/>
        </w:trPr>
        <w:tc>
          <w:tcPr>
            <w:tcW w:w="2092" w:type="dxa"/>
            <w:gridSpan w:val="2"/>
            <w:vMerge/>
            <w:vAlign w:val="center"/>
          </w:tcPr>
          <w:p w:rsidR="0064669B" w:rsidRDefault="0064669B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:rsidR="0064669B">
        <w:trPr>
          <w:cantSplit/>
        </w:trPr>
        <w:tc>
          <w:tcPr>
            <w:tcW w:w="2092" w:type="dxa"/>
            <w:gridSpan w:val="2"/>
            <w:vMerge w:val="restart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1.126</w:t>
            </w:r>
            <w:bookmarkEnd w:id="12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外墙构造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13"/>
            <w:proofErr w:type="gramEnd"/>
          </w:p>
        </w:tc>
      </w:tr>
      <w:tr w:rsidR="0064669B">
        <w:trPr>
          <w:cantSplit/>
        </w:trPr>
        <w:tc>
          <w:tcPr>
            <w:tcW w:w="2092" w:type="dxa"/>
            <w:gridSpan w:val="2"/>
            <w:vMerge/>
            <w:vAlign w:val="center"/>
          </w:tcPr>
          <w:p w:rsidR="0064669B" w:rsidRDefault="0064669B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bookmarkEnd w:id="14"/>
          </w:p>
        </w:tc>
        <w:tc>
          <w:tcPr>
            <w:tcW w:w="2445" w:type="dxa"/>
            <w:gridSpan w:val="4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bookmarkEnd w:id="15"/>
          </w:p>
        </w:tc>
      </w:tr>
      <w:tr w:rsidR="0064669B">
        <w:trPr>
          <w:cantSplit/>
        </w:trPr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</w:t>
            </w:r>
            <w:proofErr w:type="gramStart"/>
            <w:r>
              <w:rPr>
                <w:rFonts w:hAnsi="宋体"/>
                <w:szCs w:val="21"/>
              </w:rPr>
              <w:t>或外挑楼板</w:t>
            </w:r>
            <w:proofErr w:type="gramEnd"/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>1.192</w:t>
            </w:r>
            <w:bookmarkEnd w:id="16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proofErr w:type="gramStart"/>
            <w:r>
              <w:rPr>
                <w:rFonts w:hint="eastAsia"/>
                <w:szCs w:val="21"/>
              </w:rPr>
              <w:t>挑空楼板</w:t>
            </w:r>
            <w:proofErr w:type="gramEnd"/>
            <w:r>
              <w:rPr>
                <w:rFonts w:hint="eastAsia"/>
                <w:szCs w:val="21"/>
              </w:rPr>
              <w:t>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17"/>
            <w:proofErr w:type="gramEnd"/>
          </w:p>
        </w:tc>
      </w:tr>
      <w:tr w:rsidR="0064669B">
        <w:trPr>
          <w:cantSplit/>
        </w:trPr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1.925</w:t>
            </w:r>
            <w:bookmarkEnd w:id="18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控温与非控温空间隔墙构造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19"/>
            <w:proofErr w:type="gramEnd"/>
          </w:p>
        </w:tc>
      </w:tr>
      <w:tr w:rsidR="0064669B">
        <w:trPr>
          <w:cantSplit/>
        </w:trPr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2.984</w:t>
            </w:r>
            <w:bookmarkEnd w:id="20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控温与非控温空间楼板构造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21"/>
            <w:proofErr w:type="gramEnd"/>
          </w:p>
        </w:tc>
      </w:tr>
      <w:tr w:rsidR="0064669B">
        <w:tc>
          <w:tcPr>
            <w:tcW w:w="891" w:type="dxa"/>
            <w:vMerge w:val="restart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4.988</w:t>
            </w:r>
            <w:bookmarkEnd w:id="22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周边地面构造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23"/>
            <w:proofErr w:type="gramEnd"/>
          </w:p>
        </w:tc>
      </w:tr>
      <w:tr w:rsidR="0064669B">
        <w:tc>
          <w:tcPr>
            <w:tcW w:w="891" w:type="dxa"/>
            <w:vMerge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4.988</w:t>
            </w:r>
            <w:bookmarkEnd w:id="24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非周边地面构造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25"/>
            <w:proofErr w:type="gramEnd"/>
          </w:p>
        </w:tc>
      </w:tr>
      <w:tr w:rsidR="0064669B"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r>
              <w:rPr>
                <w:rFonts w:hint="eastAsia"/>
                <w:szCs w:val="21"/>
              </w:rPr>
              <w:t>4.006</w:t>
            </w:r>
            <w:bookmarkEnd w:id="26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r>
              <w:rPr>
                <w:rFonts w:hint="eastAsia"/>
                <w:szCs w:val="21"/>
              </w:rPr>
              <w:t>地下墙构造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bookmarkEnd w:id="27"/>
            <w:proofErr w:type="gramEnd"/>
          </w:p>
        </w:tc>
      </w:tr>
      <w:tr w:rsidR="0064669B">
        <w:tc>
          <w:tcPr>
            <w:tcW w:w="891" w:type="dxa"/>
            <w:vMerge w:val="restart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窗墙面积</w:t>
            </w:r>
            <w:proofErr w:type="gramEnd"/>
            <w:r>
              <w:rPr>
                <w:rFonts w:hAnsi="宋体"/>
                <w:szCs w:val="21"/>
              </w:rPr>
              <w:t>比</w:t>
            </w:r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64669B">
        <w:tc>
          <w:tcPr>
            <w:tcW w:w="891" w:type="dxa"/>
            <w:vMerge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0.45</w:t>
            </w:r>
            <w:bookmarkEnd w:id="28"/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3.90</w:t>
            </w:r>
            <w:bookmarkEnd w:id="29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0.75</w:t>
            </w:r>
            <w:bookmarkEnd w:id="30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:rsidR="0064669B">
        <w:tc>
          <w:tcPr>
            <w:tcW w:w="891" w:type="dxa"/>
            <w:vMerge/>
            <w:vAlign w:val="center"/>
          </w:tcPr>
          <w:p w:rsidR="0064669B" w:rsidRDefault="0064669B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0.44</w:t>
            </w:r>
            <w:bookmarkEnd w:id="32"/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3.90</w:t>
            </w:r>
            <w:bookmarkEnd w:id="33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0.75</w:t>
            </w:r>
            <w:bookmarkEnd w:id="34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:rsidR="0064669B">
        <w:tc>
          <w:tcPr>
            <w:tcW w:w="891" w:type="dxa"/>
            <w:vMerge/>
            <w:vAlign w:val="center"/>
          </w:tcPr>
          <w:p w:rsidR="0064669B" w:rsidRDefault="0064669B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0.53</w:t>
            </w:r>
            <w:bookmarkEnd w:id="36"/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3.90</w:t>
            </w:r>
            <w:bookmarkEnd w:id="37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0.75</w:t>
            </w:r>
            <w:bookmarkEnd w:id="38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:rsidR="0064669B">
        <w:tc>
          <w:tcPr>
            <w:tcW w:w="891" w:type="dxa"/>
            <w:vMerge/>
            <w:vAlign w:val="center"/>
          </w:tcPr>
          <w:p w:rsidR="0064669B" w:rsidRDefault="0064669B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0.40</w:t>
            </w:r>
            <w:bookmarkEnd w:id="40"/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3.90</w:t>
            </w:r>
            <w:bookmarkEnd w:id="41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0.75</w:t>
            </w:r>
            <w:bookmarkEnd w:id="42"/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:rsidR="0064669B"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:rsidR="0064669B">
        <w:tc>
          <w:tcPr>
            <w:tcW w:w="2092" w:type="dxa"/>
            <w:gridSpan w:val="2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</w:t>
            </w:r>
            <w:r>
              <w:rPr>
                <w:rFonts w:hint="eastAsia"/>
                <w:szCs w:val="21"/>
              </w:rPr>
              <w:t>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>
              <w:rPr>
                <w:rFonts w:hint="eastAsia"/>
                <w:sz w:val="24"/>
              </w:rPr>
              <w:t>19.85</w:t>
            </w:r>
            <w:bookmarkEnd w:id="48"/>
          </w:p>
        </w:tc>
        <w:tc>
          <w:tcPr>
            <w:tcW w:w="113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>
              <w:rPr>
                <w:rFonts w:hint="eastAsia"/>
                <w:szCs w:val="21"/>
              </w:rPr>
              <w:t>BESI2025</w:t>
            </w:r>
            <w:bookmarkEnd w:id="49"/>
            <w:r>
              <w:rPr>
                <w:rFonts w:hint="eastAsia"/>
                <w:szCs w:val="21"/>
              </w:rPr>
              <w:t>（</w:t>
            </w:r>
            <w:bookmarkStart w:id="50" w:name="版本信息"/>
            <w:r>
              <w:rPr>
                <w:rFonts w:hint="eastAsia"/>
                <w:szCs w:val="21"/>
              </w:rPr>
              <w:t>20250505(PLUS)</w:t>
            </w:r>
            <w:bookmarkEnd w:id="50"/>
            <w:r>
              <w:rPr>
                <w:rFonts w:hint="eastAsia"/>
                <w:szCs w:val="21"/>
              </w:rPr>
              <w:t>）</w:t>
            </w:r>
          </w:p>
        </w:tc>
      </w:tr>
      <w:tr w:rsidR="0064669B">
        <w:tc>
          <w:tcPr>
            <w:tcW w:w="3113" w:type="dxa"/>
            <w:gridSpan w:val="4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42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vAlign w:val="center"/>
          </w:tcPr>
          <w:p w:rsidR="0064669B" w:rsidRDefault="00346EB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:rsidR="0064669B">
        <w:tc>
          <w:tcPr>
            <w:tcW w:w="3113" w:type="dxa"/>
            <w:gridSpan w:val="4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4669B" w:rsidRDefault="0064669B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:rsidR="0064669B" w:rsidRDefault="0064669B"/>
    <w:sectPr w:rsidR="0064669B" w:rsidSect="0064669B">
      <w:pgSz w:w="11906" w:h="16838"/>
      <w:pgMar w:top="468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EB2" w:rsidRDefault="00346EB2" w:rsidP="000478C4">
      <w:r>
        <w:separator/>
      </w:r>
    </w:p>
  </w:endnote>
  <w:endnote w:type="continuationSeparator" w:id="1">
    <w:p w:rsidR="00346EB2" w:rsidRDefault="00346EB2" w:rsidP="0004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EB2" w:rsidRDefault="00346EB2" w:rsidP="000478C4">
      <w:r>
        <w:separator/>
      </w:r>
    </w:p>
  </w:footnote>
  <w:footnote w:type="continuationSeparator" w:id="1">
    <w:p w:rsidR="00346EB2" w:rsidRDefault="00346EB2" w:rsidP="00047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46DB38E1"/>
    <w:rsid w:val="000478C4"/>
    <w:rsid w:val="001915A3"/>
    <w:rsid w:val="001D2B92"/>
    <w:rsid w:val="00217F62"/>
    <w:rsid w:val="00346EB2"/>
    <w:rsid w:val="0064669B"/>
    <w:rsid w:val="00A16B67"/>
    <w:rsid w:val="00A906D8"/>
    <w:rsid w:val="00AB5A74"/>
    <w:rsid w:val="00DE0ABB"/>
    <w:rsid w:val="00F071AE"/>
    <w:rsid w:val="46DB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6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4669B"/>
    <w:pPr>
      <w:shd w:val="clear" w:color="auto" w:fill="000080"/>
    </w:pPr>
  </w:style>
  <w:style w:type="paragraph" w:styleId="a4">
    <w:name w:val="footer"/>
    <w:basedOn w:val="a"/>
    <w:link w:val="Char"/>
    <w:qFormat/>
    <w:rsid w:val="00646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46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rsid w:val="006466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附录E  公共建筑围护结构热工性能表</dc:title>
  <dc:creator>，</dc:creator>
  <cp:lastModifiedBy>yu</cp:lastModifiedBy>
  <cp:revision>2</cp:revision>
  <dcterms:created xsi:type="dcterms:W3CDTF">2025-12-19T13:12:00Z</dcterms:created>
  <dcterms:modified xsi:type="dcterms:W3CDTF">2025-12-19T13:12:00Z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9D081B2BCFE742BAB98F01C5F7444DB3_11</vt:lpwstr>
  </property>
  <property fmtid="{D5CDD505-2E9C-101B-9397-08002B2CF9AE}" pid="3" name="KSOTemplateDocerSaveRecord">
    <vt:lpwstr>eyJoZGlkIjoiN2I3NjVhMjRjMjAxM2MzODBmNDliMzY5NmFiYjQzYTAiLCJ1c2VySWQiOiIxMzcwMjY0MjMwIn0=</vt:lpwstr>
  </property>
  <property fmtid="{D5CDD505-2E9C-101B-9397-08002B2CF9AE}" pid="4" name="KSOProductBuildVer">
    <vt:lpwstr>2052-12.1.0.23542</vt:lpwstr>
  </property>
</Properties>
</file>