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30"/>
        </w:rPr>
      </w:pPr>
      <w:bookmarkStart w:id="67" w:name="_GoBack"/>
      <w:bookmarkEnd w:id="67"/>
      <w:bookmarkStart w:id="0" w:name="OLE_LINK1"/>
    </w:p>
    <w:p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0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792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山西-大同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0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T18435883034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40" w:lineRule="atLeast"/>
        <w:jc w:val="center"/>
      </w:pPr>
    </w:p>
    <w:p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_Toc7624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_Toc8428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_Toc8428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_Toc18472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_Toc18472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_Toc32746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_Toc20982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_Toc10955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_Toc10955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_Toc17039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_Toc9965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_Toc32644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_Toc2716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_Toc30954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_Toc30954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_Toc21677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_Toc21677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_Toc3342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_Toc474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_Toc1758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762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工程名称"/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工程地点"/>
            <w:r>
              <w:t>山西-大同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0" w:name="气候分区"/>
            <w:r>
              <w:t>严寒C区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1073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10.8</w:t>
            </w:r>
            <w:bookmarkEnd w:id="26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8428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>
      <w:bookmarkStart w:id="32" w:name="隔热计算评价依据列表"/>
      <w:bookmarkEnd w:id="32"/>
      <w:r>
        <w:t>1. 《建筑节能与可再生能源利用通用规范》GB55015-2021</w:t>
      </w:r>
    </w:p>
    <w:p>
      <w:r>
        <w:t>2. 《建筑环境通用规范》GB55016-2021</w:t>
      </w:r>
    </w:p>
    <w:p>
      <w:r>
        <w:t>3. 《绿色建筑评价标准》GB/T 50378-2019（2024年版）</w:t>
      </w:r>
    </w:p>
    <w:p>
      <w:r>
        <w:t>4. 《民用建筑热工设计规范》GB50176-2016</w:t>
      </w:r>
    </w:p>
    <w:p>
      <w:r>
        <w:t>5.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3" w:name="_Toc155690723"/>
      <w:bookmarkStart w:id="34" w:name="_Toc18472"/>
      <w:r>
        <w:rPr>
          <w:rFonts w:hint="eastAsia"/>
        </w:rPr>
        <w:t>评价目标与方法</w:t>
      </w:r>
      <w:bookmarkEnd w:id="33"/>
      <w:bookmarkEnd w:id="34"/>
    </w:p>
    <w:p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2746"/>
      <w:r>
        <w:rPr>
          <w:rFonts w:hint="eastAsia"/>
          <w:kern w:val="2"/>
        </w:rPr>
        <w:t>评价目标</w:t>
      </w:r>
      <w:bookmarkEnd w:id="35"/>
      <w:bookmarkEnd w:id="36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0982"/>
      <w:r>
        <w:rPr>
          <w:rFonts w:hint="eastAsia"/>
          <w:kern w:val="2"/>
        </w:rPr>
        <w:t>评价方法</w:t>
      </w:r>
      <w:bookmarkEnd w:id="41"/>
      <w:bookmarkEnd w:id="4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0955"/>
      <w:r>
        <w:rPr>
          <w:rFonts w:hint="eastAsia"/>
        </w:rPr>
        <w:t>边界</w:t>
      </w:r>
      <w:r>
        <w:t>条件参数设置</w:t>
      </w:r>
      <w:bookmarkEnd w:id="45"/>
      <w:bookmarkEnd w:id="46"/>
    </w:p>
    <w:p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703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996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30.50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35.60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41.60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38.50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31.90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3264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134.90</w:t>
            </w:r>
          </w:p>
        </w:tc>
        <w:tc>
          <w:tcPr>
            <w:vAlign w:val="center"/>
          </w:tcPr>
          <w:p>
            <w:r>
              <w:t>49.43</w:t>
            </w:r>
          </w:p>
        </w:tc>
        <w:tc>
          <w:tcPr>
            <w:vAlign w:val="center"/>
          </w:tcPr>
          <w:p>
            <w:r>
              <w:t>60.20</w:t>
            </w:r>
          </w:p>
        </w:tc>
        <w:tc>
          <w:tcPr>
            <w:vAlign w:val="center"/>
          </w:tcPr>
          <w:p>
            <w:r>
              <w:t>24.13</w:t>
            </w:r>
          </w:p>
        </w:tc>
        <w:tc>
          <w:tcPr>
            <w:vAlign w:val="center"/>
          </w:tcPr>
          <w:p>
            <w:r>
              <w:t>115.60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280.60</w:t>
            </w:r>
          </w:p>
        </w:tc>
        <w:tc>
          <w:tcPr>
            <w:vAlign w:val="center"/>
          </w:tcPr>
          <w:p>
            <w:r>
              <w:t>116.46</w:t>
            </w:r>
          </w:p>
        </w:tc>
        <w:tc>
          <w:tcPr>
            <w:vAlign w:val="center"/>
          </w:tcPr>
          <w:p>
            <w:r>
              <w:t>118.34</w:t>
            </w:r>
          </w:p>
        </w:tc>
        <w:tc>
          <w:tcPr>
            <w:vAlign w:val="center"/>
          </w:tcPr>
          <w:p>
            <w:r>
              <w:t>68.45</w:t>
            </w:r>
          </w:p>
        </w:tc>
        <w:tc>
          <w:tcPr>
            <w:vAlign w:val="center"/>
          </w:tcPr>
          <w:p>
            <w:r>
              <w:t>260.10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423.68</w:t>
            </w:r>
          </w:p>
        </w:tc>
        <w:tc>
          <w:tcPr>
            <w:vAlign w:val="center"/>
          </w:tcPr>
          <w:p>
            <w:r>
              <w:t>183.10</w:t>
            </w:r>
          </w:p>
        </w:tc>
        <w:tc>
          <w:tcPr>
            <w:vAlign w:val="center"/>
          </w:tcPr>
          <w:p>
            <w:r>
              <w:t>155.42</w:t>
            </w:r>
          </w:p>
        </w:tc>
        <w:tc>
          <w:tcPr>
            <w:vAlign w:val="center"/>
          </w:tcPr>
          <w:p>
            <w:r>
              <w:t>124.33</w:t>
            </w:r>
          </w:p>
        </w:tc>
        <w:tc>
          <w:tcPr>
            <w:vAlign w:val="center"/>
          </w:tcPr>
          <w:p>
            <w:r>
              <w:t>424.00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487.60</w:t>
            </w:r>
          </w:p>
        </w:tc>
        <w:tc>
          <w:tcPr>
            <w:vAlign w:val="center"/>
          </w:tcPr>
          <w:p>
            <w:r>
              <w:t>259.36</w:t>
            </w:r>
          </w:p>
        </w:tc>
        <w:tc>
          <w:tcPr>
            <w:vAlign w:val="center"/>
          </w:tcPr>
          <w:p>
            <w:r>
              <w:t>175.14</w:t>
            </w:r>
          </w:p>
        </w:tc>
        <w:tc>
          <w:tcPr>
            <w:vAlign w:val="center"/>
          </w:tcPr>
          <w:p>
            <w:r>
              <w:t>144.87</w:t>
            </w:r>
          </w:p>
        </w:tc>
        <w:tc>
          <w:tcPr>
            <w:vAlign w:val="center"/>
          </w:tcPr>
          <w:p>
            <w:r>
              <w:t>587.30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458.45</w:t>
            </w:r>
          </w:p>
        </w:tc>
        <w:tc>
          <w:tcPr>
            <w:vAlign w:val="center"/>
          </w:tcPr>
          <w:p>
            <w:r>
              <w:t>341.90</w:t>
            </w:r>
          </w:p>
        </w:tc>
        <w:tc>
          <w:tcPr>
            <w:vAlign w:val="center"/>
          </w:tcPr>
          <w:p>
            <w:r>
              <w:t>194.17</w:t>
            </w:r>
          </w:p>
        </w:tc>
        <w:tc>
          <w:tcPr>
            <w:vAlign w:val="center"/>
          </w:tcPr>
          <w:p>
            <w:r>
              <w:t>162.72</w:t>
            </w:r>
          </w:p>
        </w:tc>
        <w:tc>
          <w:tcPr>
            <w:vAlign w:val="center"/>
          </w:tcPr>
          <w:p>
            <w:r>
              <w:t>732.10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362.26</w:t>
            </w:r>
          </w:p>
        </w:tc>
        <w:tc>
          <w:tcPr>
            <w:vAlign w:val="center"/>
          </w:tcPr>
          <w:p>
            <w:r>
              <w:t>409.00</w:t>
            </w:r>
          </w:p>
        </w:tc>
        <w:tc>
          <w:tcPr>
            <w:vAlign w:val="center"/>
          </w:tcPr>
          <w:p>
            <w:r>
              <w:t>213.31</w:t>
            </w:r>
          </w:p>
        </w:tc>
        <w:tc>
          <w:tcPr>
            <w:vAlign w:val="center"/>
          </w:tcPr>
          <w:p>
            <w:r>
              <w:t>179.64</w:t>
            </w:r>
          </w:p>
        </w:tc>
        <w:tc>
          <w:tcPr>
            <w:vAlign w:val="center"/>
          </w:tcPr>
          <w:p>
            <w:r>
              <w:t>838.00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440.36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189.93</w:t>
            </w:r>
          </w:p>
        </w:tc>
        <w:tc>
          <w:tcPr>
            <w:vAlign w:val="center"/>
          </w:tcPr>
          <w:p>
            <w:r>
              <w:t>885.80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225.93</w:t>
            </w:r>
          </w:p>
        </w:tc>
        <w:tc>
          <w:tcPr>
            <w:vAlign w:val="center"/>
          </w:tcPr>
          <w:p>
            <w:r>
              <w:t>427.66</w:t>
            </w:r>
          </w:p>
        </w:tc>
        <w:tc>
          <w:tcPr>
            <w:vAlign w:val="center"/>
          </w:tcPr>
          <w:p>
            <w:r>
              <w:t>378.17</w:t>
            </w:r>
          </w:p>
        </w:tc>
        <w:tc>
          <w:tcPr>
            <w:vAlign w:val="center"/>
          </w:tcPr>
          <w:p>
            <w:r>
              <w:t>189.80</w:t>
            </w:r>
          </w:p>
        </w:tc>
        <w:tc>
          <w:tcPr>
            <w:vAlign w:val="center"/>
          </w:tcPr>
          <w:p>
            <w:r>
              <w:t>869.70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219.53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501.24</w:t>
            </w:r>
          </w:p>
        </w:tc>
        <w:tc>
          <w:tcPr>
            <w:vAlign w:val="center"/>
          </w:tcPr>
          <w:p>
            <w:r>
              <w:t>183.29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210.79</w:t>
            </w:r>
          </w:p>
        </w:tc>
        <w:tc>
          <w:tcPr>
            <w:vAlign w:val="center"/>
          </w:tcPr>
          <w:p>
            <w:r>
              <w:t>309.95</w:t>
            </w:r>
          </w:p>
        </w:tc>
        <w:tc>
          <w:tcPr>
            <w:vAlign w:val="center"/>
          </w:tcPr>
          <w:p>
            <w:r>
              <w:t>571.99</w:t>
            </w:r>
          </w:p>
        </w:tc>
        <w:tc>
          <w:tcPr>
            <w:vAlign w:val="center"/>
          </w:tcPr>
          <w:p>
            <w:r>
              <w:t>174.00</w:t>
            </w:r>
          </w:p>
        </w:tc>
        <w:tc>
          <w:tcPr>
            <w:vAlign w:val="center"/>
          </w:tcPr>
          <w:p>
            <w:r>
              <w:t>692.80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193.11</w:t>
            </w:r>
          </w:p>
        </w:tc>
        <w:tc>
          <w:tcPr>
            <w:vAlign w:val="center"/>
          </w:tcPr>
          <w:p>
            <w:r>
              <w:t>226.98</w:t>
            </w:r>
          </w:p>
        </w:tc>
        <w:tc>
          <w:tcPr>
            <w:vAlign w:val="center"/>
          </w:tcPr>
          <w:p>
            <w:r>
              <w:t>549.96</w:t>
            </w:r>
          </w:p>
        </w:tc>
        <w:tc>
          <w:tcPr>
            <w:vAlign w:val="center"/>
          </w:tcPr>
          <w:p>
            <w:r>
              <w:t>154.71</w:t>
            </w:r>
          </w:p>
        </w:tc>
        <w:tc>
          <w:tcPr>
            <w:vAlign w:val="center"/>
          </w:tcPr>
          <w:p>
            <w:r>
              <w:t>541.30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161.55</w:t>
            </w:r>
          </w:p>
        </w:tc>
        <w:tc>
          <w:tcPr>
            <w:vAlign w:val="center"/>
          </w:tcPr>
          <w:p>
            <w:r>
              <w:t>152.68</w:t>
            </w:r>
          </w:p>
        </w:tc>
        <w:tc>
          <w:tcPr>
            <w:vAlign w:val="center"/>
          </w:tcPr>
          <w:p>
            <w:r>
              <w:t>420.29</w:t>
            </w:r>
          </w:p>
        </w:tc>
        <w:tc>
          <w:tcPr>
            <w:vAlign w:val="center"/>
          </w:tcPr>
          <w:p>
            <w:r>
              <w:t>87.88</w:t>
            </w:r>
          </w:p>
        </w:tc>
        <w:tc>
          <w:tcPr>
            <w:vAlign w:val="center"/>
          </w:tcPr>
          <w:p>
            <w:r>
              <w:t>369.50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95.60</w:t>
            </w:r>
          </w:p>
        </w:tc>
        <w:tc>
          <w:tcPr>
            <w:vAlign w:val="center"/>
          </w:tcPr>
          <w:p>
            <w:r>
              <w:t>70.19</w:t>
            </w:r>
          </w:p>
        </w:tc>
        <w:tc>
          <w:tcPr>
            <w:vAlign w:val="center"/>
          </w:tcPr>
          <w:p>
            <w:r>
              <w:t>240.26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188.90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8.86</w:t>
            </w:r>
          </w:p>
        </w:tc>
        <w:tc>
          <w:tcPr>
            <w:vAlign w:val="center"/>
          </w:tcPr>
          <w:p>
            <w:r>
              <w:t>8.93</w:t>
            </w:r>
          </w:p>
        </w:tc>
        <w:tc>
          <w:tcPr>
            <w:vAlign w:val="center"/>
          </w:tcPr>
          <w:p>
            <w:r>
              <w:t>12.63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14.90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bookmarkEnd w:id="0"/>
    <w:p>
      <w:pPr>
        <w:pStyle w:val="4"/>
      </w:pPr>
      <w:bookmarkStart w:id="58" w:name="_Toc155690730"/>
      <w:bookmarkStart w:id="59" w:name="_Toc2716"/>
      <w:r>
        <w:rPr>
          <w:rFonts w:hint="eastAsia"/>
        </w:rPr>
        <w:t>室内</w:t>
      </w:r>
      <w:r>
        <w:t>空气温度</w:t>
      </w:r>
      <w:bookmarkEnd w:id="58"/>
      <w:bookmarkEnd w:id="59"/>
    </w:p>
    <w:p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35.52</w:t>
            </w:r>
          </w:p>
        </w:tc>
        <w:tc>
          <w:tcPr>
            <w:vAlign w:val="center"/>
          </w:tcPr>
          <w:p>
            <w:r>
              <w:t>34.54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33.33</w:t>
            </w:r>
          </w:p>
        </w:tc>
        <w:tc>
          <w:tcPr>
            <w:vAlign w:val="center"/>
          </w:tcPr>
          <w:p>
            <w:r>
              <w:t>33.17</w:t>
            </w:r>
          </w:p>
        </w:tc>
        <w:tc>
          <w:tcPr>
            <w:vAlign w:val="center"/>
          </w:tcPr>
          <w:p>
            <w:r>
              <w:t>33.33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34.54</w:t>
            </w:r>
          </w:p>
        </w:tc>
        <w:tc>
          <w:tcPr>
            <w:vAlign w:val="center"/>
          </w:tcPr>
          <w:p>
            <w:r>
              <w:t>35.52</w:t>
            </w:r>
          </w:p>
        </w:tc>
        <w:tc>
          <w:tcPr>
            <w:vAlign w:val="center"/>
          </w:tcPr>
          <w:p>
            <w:r>
              <w:t>36.65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39.08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40.22</w:t>
            </w:r>
          </w:p>
        </w:tc>
        <w:tc>
          <w:tcPr>
            <w:vAlign w:val="center"/>
          </w:tcPr>
          <w:p>
            <w:r>
              <w:t>41.19</w:t>
            </w:r>
          </w:p>
        </w:tc>
        <w:tc>
          <w:tcPr>
            <w:vAlign w:val="center"/>
          </w:tcPr>
          <w:p>
            <w:r>
              <w:t>41.94</w:t>
            </w:r>
          </w:p>
        </w:tc>
        <w:tc>
          <w:tcPr>
            <w:vAlign w:val="center"/>
          </w:tcPr>
          <w:p>
            <w:r>
              <w:t>42.41</w:t>
            </w:r>
          </w:p>
        </w:tc>
        <w:tc>
          <w:tcPr>
            <w:vAlign w:val="center"/>
          </w:tcPr>
          <w:p>
            <w:r>
              <w:t>42.57</w:t>
            </w:r>
          </w:p>
        </w:tc>
        <w:tc>
          <w:tcPr>
            <w:vAlign w:val="center"/>
          </w:tcPr>
          <w:p>
            <w:r>
              <w:t>42.41</w:t>
            </w:r>
          </w:p>
        </w:tc>
        <w:tc>
          <w:tcPr>
            <w:vAlign w:val="center"/>
          </w:tcPr>
          <w:p>
            <w:r>
              <w:t>41.94</w:t>
            </w:r>
          </w:p>
        </w:tc>
        <w:tc>
          <w:tcPr>
            <w:vAlign w:val="center"/>
          </w:tcPr>
          <w:p>
            <w:r>
              <w:t>41.19</w:t>
            </w:r>
          </w:p>
        </w:tc>
        <w:tc>
          <w:tcPr>
            <w:vAlign w:val="center"/>
          </w:tcPr>
          <w:p>
            <w:r>
              <w:t>40.22</w:t>
            </w:r>
          </w:p>
        </w:tc>
        <w:tc>
          <w:tcPr>
            <w:vAlign w:val="center"/>
          </w:tcPr>
          <w:p>
            <w:r>
              <w:t>39.08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36.65</w:t>
            </w:r>
          </w:p>
        </w:tc>
      </w:tr>
    </w:tbl>
    <w:p>
      <w:pPr>
        <w:jc w:val="center"/>
      </w:pPr>
      <w:bookmarkStart w:id="61" w:name="自然通风室内温度表格"/>
      <w:bookmarkEnd w:id="61"/>
    </w:p>
    <w:p>
      <w:pPr>
        <w:pStyle w:val="2"/>
        <w:jc w:val="left"/>
      </w:pPr>
      <w:bookmarkStart w:id="62" w:name="_Toc3095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>
      <w:pPr>
        <w:pStyle w:val="2"/>
        <w:jc w:val="left"/>
      </w:pPr>
      <w:bookmarkStart w:id="63" w:name="_Toc21677"/>
      <w:r>
        <w:t>屋顶外墙隔热计算</w:t>
      </w:r>
      <w:bookmarkEnd w:id="63"/>
    </w:p>
    <w:p>
      <w:pPr>
        <w:pStyle w:val="4"/>
        <w:jc w:val="left"/>
      </w:pPr>
      <w:bookmarkStart w:id="64" w:name="_Toc3342"/>
      <w:r>
        <w:t>屋顶构造</w:t>
      </w:r>
      <w:bookmarkEnd w:id="64"/>
    </w:p>
    <w:p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11.8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6.061</w:t>
            </w:r>
          </w:p>
        </w:tc>
        <w:tc>
          <w:tcPr>
            <w:vAlign w:val="center"/>
          </w:tcPr>
          <w:p>
            <w:r>
              <w:t>2.133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6.574</w:t>
            </w:r>
          </w:p>
        </w:tc>
        <w:tc>
          <w:tcPr>
            <w:vAlign w:val="center"/>
          </w:tcPr>
          <w:p>
            <w:r>
              <w:t>4.651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38.14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36.85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36.34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36.29</w:t>
            </w:r>
          </w:p>
        </w:tc>
        <w:tc>
          <w:tcPr>
            <w:vAlign w:val="center"/>
          </w:tcPr>
          <w:p>
            <w:r>
              <w:t>36.44</w:t>
            </w:r>
          </w:p>
        </w:tc>
        <w:tc>
          <w:tcPr>
            <w:vAlign w:val="center"/>
          </w:tcPr>
          <w:p>
            <w:r>
              <w:t>36.70</w:t>
            </w:r>
          </w:p>
        </w:tc>
        <w:tc>
          <w:tcPr>
            <w:vAlign w:val="center"/>
          </w:tcPr>
          <w:p>
            <w:r>
              <w:t>37.05</w:t>
            </w:r>
          </w:p>
        </w:tc>
        <w:tc>
          <w:tcPr>
            <w:vAlign w:val="center"/>
          </w:tcPr>
          <w:p>
            <w:r>
              <w:t>37.47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37.92</w:t>
            </w:r>
          </w:p>
        </w:tc>
        <w:tc>
          <w:tcPr>
            <w:vAlign w:val="center"/>
          </w:tcPr>
          <w:p>
            <w:r>
              <w:t>38.38</w:t>
            </w:r>
          </w:p>
        </w:tc>
        <w:tc>
          <w:tcPr>
            <w:vAlign w:val="center"/>
          </w:tcPr>
          <w:p>
            <w:r>
              <w:t>38.82</w:t>
            </w:r>
          </w:p>
        </w:tc>
        <w:tc>
          <w:tcPr>
            <w:vAlign w:val="center"/>
          </w:tcPr>
          <w:p>
            <w:r>
              <w:t>39.21</w:t>
            </w:r>
          </w:p>
        </w:tc>
        <w:tc>
          <w:tcPr>
            <w:vAlign w:val="center"/>
          </w:tcPr>
          <w:p>
            <w:r>
              <w:t>39.52</w:t>
            </w:r>
          </w:p>
        </w:tc>
        <w:tc>
          <w:tcPr>
            <w:vAlign w:val="center"/>
          </w:tcPr>
          <w:p>
            <w:r>
              <w:t>39.72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39.82</w:t>
            </w:r>
          </w:p>
        </w:tc>
        <w:tc>
          <w:tcPr>
            <w:vAlign w:val="center"/>
          </w:tcPr>
          <w:p>
            <w:r>
              <w:t>39.79</w:t>
            </w:r>
          </w:p>
        </w:tc>
        <w:tc>
          <w:tcPr>
            <w:vAlign w:val="center"/>
          </w:tcPr>
          <w:p>
            <w:r>
              <w:t>39.63</w:t>
            </w:r>
          </w:p>
        </w:tc>
        <w:tc>
          <w:tcPr>
            <w:vAlign w:val="center"/>
          </w:tcPr>
          <w:p>
            <w:r>
              <w:t>39.37</w:t>
            </w:r>
          </w:p>
        </w:tc>
        <w:tc>
          <w:tcPr>
            <w:vAlign w:val="center"/>
          </w:tcPr>
          <w:p>
            <w:r>
              <w:t>39.02</w:t>
            </w:r>
          </w:p>
        </w:tc>
        <w:tc>
          <w:tcPr>
            <w:vAlign w:val="center"/>
          </w:tcPr>
          <w:p>
            <w:r>
              <w:t>38.60</w:t>
            </w:r>
          </w:p>
        </w:tc>
      </w:tr>
    </w:tbl>
    <w:p>
      <w:pPr>
        <w:pStyle w:val="4"/>
      </w:pPr>
      <w:bookmarkStart w:id="65" w:name="_Toc474"/>
      <w:r>
        <w:t>外墙（填充墙）构造</w:t>
      </w:r>
      <w:bookmarkEnd w:id="65"/>
    </w:p>
    <w:p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15.4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6.061</w:t>
            </w:r>
          </w:p>
        </w:tc>
        <w:tc>
          <w:tcPr>
            <w:vAlign w:val="center"/>
          </w:tcPr>
          <w:p>
            <w:r>
              <w:t>1.697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6.994</w:t>
            </w:r>
          </w:p>
        </w:tc>
        <w:tc>
          <w:tcPr>
            <w:vAlign w:val="center"/>
          </w:tcPr>
          <w:p>
            <w:r>
              <w:t>5.633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34.66</w:t>
            </w:r>
          </w:p>
        </w:tc>
        <w:tc>
          <w:tcPr>
            <w:vAlign w:val="center"/>
          </w:tcPr>
          <w:p>
            <w:r>
              <w:t>34.66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37.49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38.35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39.93</w:t>
            </w:r>
          </w:p>
        </w:tc>
        <w:tc>
          <w:tcPr>
            <w:vAlign w:val="center"/>
          </w:tcPr>
          <w:p>
            <w:r>
              <w:t>40.54</w:t>
            </w:r>
          </w:p>
        </w:tc>
        <w:tc>
          <w:tcPr>
            <w:vAlign w:val="center"/>
          </w:tcPr>
          <w:p>
            <w:r>
              <w:t>40.98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41.20</w:t>
            </w:r>
          </w:p>
        </w:tc>
        <w:tc>
          <w:tcPr>
            <w:vAlign w:val="center"/>
          </w:tcPr>
          <w:p>
            <w:r>
              <w:t>40.98</w:t>
            </w:r>
          </w:p>
        </w:tc>
        <w:tc>
          <w:tcPr>
            <w:vAlign w:val="center"/>
          </w:tcPr>
          <w:p>
            <w:r>
              <w:t>40.55</w:t>
            </w:r>
          </w:p>
        </w:tc>
        <w:tc>
          <w:tcPr>
            <w:vAlign w:val="center"/>
          </w:tcPr>
          <w:p>
            <w:r>
              <w:t>39.94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38.36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37.52</w:t>
            </w:r>
          </w:p>
        </w:tc>
        <w:tc>
          <w:tcPr>
            <w:vAlign w:val="center"/>
          </w:tcPr>
          <w:p>
            <w:r>
              <w:t>36.69</w:t>
            </w:r>
          </w:p>
        </w:tc>
        <w:tc>
          <w:tcPr>
            <w:vAlign w:val="center"/>
          </w:tcPr>
          <w:p>
            <w:r>
              <w:t>35.94</w:t>
            </w:r>
          </w:p>
        </w:tc>
        <w:tc>
          <w:tcPr>
            <w:vAlign w:val="center"/>
          </w:tcPr>
          <w:p>
            <w:r>
              <w:t>35.33</w:t>
            </w:r>
          </w:p>
        </w:tc>
        <w:tc>
          <w:tcPr>
            <w:vAlign w:val="center"/>
          </w:tcPr>
          <w:p>
            <w:r>
              <w:t>34.90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34.90</w:t>
            </w:r>
          </w:p>
        </w:tc>
        <w:tc>
          <w:tcPr>
            <w:vAlign w:val="center"/>
          </w:tcPr>
          <w:p>
            <w:r>
              <w:t>35.33</w:t>
            </w:r>
          </w:p>
        </w:tc>
        <w:tc>
          <w:tcPr>
            <w:vAlign w:val="center"/>
          </w:tcPr>
          <w:p>
            <w:r>
              <w:t>35.93</w:t>
            </w:r>
          </w:p>
        </w:tc>
        <w:tc>
          <w:tcPr>
            <w:vAlign w:val="center"/>
          </w:tcPr>
          <w:p>
            <w:r>
              <w:t>36.68</w:t>
            </w:r>
          </w:p>
        </w:tc>
        <w:tc>
          <w:tcPr>
            <w:vAlign w:val="center"/>
          </w:tcPr>
          <w:p>
            <w:r>
              <w:t>37.50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38.36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39.93</w:t>
            </w:r>
          </w:p>
        </w:tc>
        <w:tc>
          <w:tcPr>
            <w:vAlign w:val="center"/>
          </w:tcPr>
          <w:p>
            <w:r>
              <w:t>40.54</w:t>
            </w:r>
          </w:p>
        </w:tc>
        <w:tc>
          <w:tcPr>
            <w:vAlign w:val="center"/>
          </w:tcPr>
          <w:p>
            <w:r>
              <w:t>40.97</w:t>
            </w:r>
          </w:p>
        </w:tc>
        <w:tc>
          <w:tcPr>
            <w:vAlign w:val="center"/>
          </w:tcPr>
          <w:p>
            <w:r>
              <w:t>41.19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41.19</w:t>
            </w:r>
          </w:p>
        </w:tc>
        <w:tc>
          <w:tcPr>
            <w:vAlign w:val="center"/>
          </w:tcPr>
          <w:p>
            <w:r>
              <w:t>40.97</w:t>
            </w:r>
          </w:p>
        </w:tc>
        <w:tc>
          <w:tcPr>
            <w:vAlign w:val="center"/>
          </w:tcPr>
          <w:p>
            <w:r>
              <w:t>40.54</w:t>
            </w:r>
          </w:p>
        </w:tc>
        <w:tc>
          <w:tcPr>
            <w:vAlign w:val="center"/>
          </w:tcPr>
          <w:p>
            <w:r>
              <w:t>39.94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38.37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35.32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34.66</w:t>
            </w:r>
          </w:p>
        </w:tc>
        <w:tc>
          <w:tcPr>
            <w:vAlign w:val="center"/>
          </w:tcPr>
          <w:p>
            <w:r>
              <w:t>34.66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37.49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38.35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39.92</w:t>
            </w:r>
          </w:p>
        </w:tc>
        <w:tc>
          <w:tcPr>
            <w:vAlign w:val="center"/>
          </w:tcPr>
          <w:p>
            <w:r>
              <w:t>40.53</w:t>
            </w:r>
          </w:p>
        </w:tc>
        <w:tc>
          <w:tcPr>
            <w:vAlign w:val="center"/>
          </w:tcPr>
          <w:p>
            <w:r>
              <w:t>40.96</w:t>
            </w:r>
          </w:p>
        </w:tc>
        <w:tc>
          <w:tcPr>
            <w:vAlign w:val="center"/>
          </w:tcPr>
          <w:p>
            <w:r>
              <w:t>41.19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41.19</w:t>
            </w:r>
          </w:p>
        </w:tc>
        <w:tc>
          <w:tcPr>
            <w:vAlign w:val="center"/>
          </w:tcPr>
          <w:p>
            <w:r>
              <w:t>40.97</w:t>
            </w:r>
          </w:p>
        </w:tc>
        <w:tc>
          <w:tcPr>
            <w:vAlign w:val="center"/>
          </w:tcPr>
          <w:p>
            <w:r>
              <w:t>40.54</w:t>
            </w:r>
          </w:p>
        </w:tc>
        <w:tc>
          <w:tcPr>
            <w:vAlign w:val="center"/>
          </w:tcPr>
          <w:p>
            <w:r>
              <w:t>39.94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38.36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37.45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35.27</w:t>
            </w:r>
          </w:p>
        </w:tc>
        <w:tc>
          <w:tcPr>
            <w:vAlign w:val="center"/>
          </w:tcPr>
          <w:p>
            <w:r>
              <w:t>34.84</w:t>
            </w:r>
          </w:p>
        </w:tc>
        <w:tc>
          <w:tcPr>
            <w:vAlign w:val="center"/>
          </w:tcPr>
          <w:p>
            <w:r>
              <w:t>34.62</w:t>
            </w:r>
          </w:p>
        </w:tc>
        <w:tc>
          <w:tcPr>
            <w:vAlign w:val="center"/>
          </w:tcPr>
          <w:p>
            <w:r>
              <w:t>34.62</w:t>
            </w:r>
          </w:p>
        </w:tc>
        <w:tc>
          <w:tcPr>
            <w:vAlign w:val="center"/>
          </w:tcPr>
          <w:p>
            <w:r>
              <w:t>34.84</w:t>
            </w:r>
          </w:p>
        </w:tc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37.46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38.32</w:t>
            </w:r>
          </w:p>
        </w:tc>
        <w:tc>
          <w:tcPr>
            <w:vAlign w:val="center"/>
          </w:tcPr>
          <w:p>
            <w:r>
              <w:t>39.15</w:t>
            </w:r>
          </w:p>
        </w:tc>
        <w:tc>
          <w:tcPr>
            <w:vAlign w:val="center"/>
          </w:tcPr>
          <w:p>
            <w:r>
              <w:t>39.89</w:t>
            </w:r>
          </w:p>
        </w:tc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40.93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41.15</w:t>
            </w:r>
          </w:p>
        </w:tc>
        <w:tc>
          <w:tcPr>
            <w:vAlign w:val="center"/>
          </w:tcPr>
          <w:p>
            <w:r>
              <w:t>41.15</w:t>
            </w:r>
          </w:p>
        </w:tc>
        <w:tc>
          <w:tcPr>
            <w:vAlign w:val="center"/>
          </w:tcPr>
          <w:p>
            <w:r>
              <w:t>40.93</w:t>
            </w:r>
          </w:p>
        </w:tc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39.89</w:t>
            </w:r>
          </w:p>
        </w:tc>
        <w:tc>
          <w:tcPr>
            <w:vAlign w:val="center"/>
          </w:tcPr>
          <w:p>
            <w:r>
              <w:t>39.14</w:t>
            </w:r>
          </w:p>
        </w:tc>
        <w:tc>
          <w:tcPr>
            <w:vAlign w:val="center"/>
          </w:tcPr>
          <w:p>
            <w:r>
              <w:t>38.31</w:t>
            </w:r>
          </w:p>
        </w:tc>
      </w:tr>
    </w:tbl>
    <w:p>
      <w:pPr>
        <w:pStyle w:val="2"/>
      </w:pPr>
      <w:bookmarkStart w:id="66" w:name="_Toc1758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18:10</w:t>
            </w:r>
          </w:p>
        </w:tc>
        <w:tc>
          <w:tcPr>
            <w:vAlign w:val="center"/>
          </w:tcPr>
          <w:p>
            <w:r>
              <w:t>39.82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41.22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41.21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41.21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北:填充墙构造一</w:t>
            </w:r>
          </w:p>
        </w:tc>
        <w:tc>
          <w:tcPr>
            <w:vAlign w:val="center"/>
          </w:tcPr>
          <w:p>
            <w:r>
              <w:t>17:25</w:t>
            </w:r>
          </w:p>
        </w:tc>
        <w:tc>
          <w:tcPr>
            <w:vAlign w:val="center"/>
          </w:tcPr>
          <w:p>
            <w:r>
              <w:t>41.17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653F3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465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632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12</Pages>
  <Words>2773</Words>
  <Characters>5839</Characters>
  <Lines>299</Lines>
  <Paragraphs>312</Paragraphs>
  <TotalTime>0</TotalTime>
  <ScaleCrop>false</ScaleCrop>
  <LinksUpToDate>false</LinksUpToDate>
  <CharactersWithSpaces>5999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2026-03-25T09:34:00Z</dcterms:created>
  <dc:creator>ZJ</dc:creator>
  <cp:lastModifiedBy>ZJ</cp:lastModifiedBy>
  <dcterms:modified xsi:type="dcterms:W3CDTF">2026-03-25T09:34:21Z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