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eastAsia="zh-CN"/>
        </w:rPr>
        <w:t>公共</w:t>
      </w:r>
      <w:bookmarkStart w:id="70" w:name="_GoBack"/>
      <w:bookmarkEnd w:id="70"/>
      <w:r>
        <w:rPr>
          <w:rFonts w:hint="eastAsia" w:ascii="宋体" w:hAnsi="宋体"/>
          <w:bCs/>
          <w:sz w:val="44"/>
          <w:szCs w:val="44"/>
          <w:lang w:val="en-US"/>
        </w:rPr>
        <w:t>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2025年3月12日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T15335539870</w:t>
            </w:r>
            <w:bookmarkEnd w:id="9"/>
          </w:p>
        </w:tc>
      </w:tr>
    </w:tbl>
    <w:p>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pPr>
        <w:pStyle w:val="18"/>
        <w:pBdr>
          <w:bottom w:val="none" w:color="auto" w:sz="0" w:space="0"/>
        </w:pBdr>
        <w:tabs>
          <w:tab w:val="clear" w:pos="4153"/>
          <w:tab w:val="clear" w:pos="8306"/>
        </w:tabs>
        <w:snapToGrid/>
        <w:rPr>
          <w:rFonts w:ascii="宋体" w:hAnsi="宋体"/>
          <w:szCs w:val="20"/>
        </w:rPr>
      </w:pPr>
    </w:p>
    <w:p>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_Toc30819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_Toc30819 \h </w:instrText>
      </w:r>
      <w:r>
        <w:fldChar w:fldCharType="separate"/>
      </w:r>
      <w:r>
        <w:t>1</w:t>
      </w:r>
      <w:r>
        <w:fldChar w:fldCharType="end"/>
      </w:r>
      <w:r>
        <w:rPr>
          <w:rFonts w:ascii="宋体" w:hAnsi="宋体"/>
          <w:bCs w:val="0"/>
          <w:caps/>
        </w:rPr>
        <w:fldChar w:fldCharType="end"/>
      </w:r>
    </w:p>
    <w:p>
      <w:pPr>
        <w:pStyle w:val="19"/>
        <w:tabs>
          <w:tab w:val="right" w:leader="dot" w:pos="9070"/>
          <w:tab w:val="clear" w:pos="180"/>
          <w:tab w:val="clear" w:pos="9360"/>
        </w:tabs>
      </w:pPr>
      <w:r>
        <w:fldChar w:fldCharType="begin"/>
      </w:r>
      <w:r>
        <w:instrText xml:space="preserve"> HYPERLINK \l _Toc1497 </w:instrText>
      </w:r>
      <w:r>
        <w:fldChar w:fldCharType="separate"/>
      </w:r>
      <w:r>
        <w:t xml:space="preserve">2 </w:t>
      </w:r>
      <w:r>
        <w:rPr>
          <w:rFonts w:hint="eastAsia"/>
        </w:rPr>
        <w:t>评价依据</w:t>
      </w:r>
      <w:r>
        <w:tab/>
      </w:r>
      <w:r>
        <w:fldChar w:fldCharType="begin"/>
      </w:r>
      <w:r>
        <w:instrText xml:space="preserve"> PAGEREF _Toc1497 \h </w:instrText>
      </w:r>
      <w:r>
        <w:fldChar w:fldCharType="separate"/>
      </w:r>
      <w:r>
        <w:t>1</w:t>
      </w:r>
      <w:r>
        <w:fldChar w:fldCharType="end"/>
      </w:r>
      <w:r>
        <w:fldChar w:fldCharType="end"/>
      </w:r>
    </w:p>
    <w:p>
      <w:pPr>
        <w:pStyle w:val="19"/>
        <w:tabs>
          <w:tab w:val="right" w:leader="dot" w:pos="9070"/>
          <w:tab w:val="clear" w:pos="180"/>
          <w:tab w:val="clear" w:pos="9360"/>
        </w:tabs>
      </w:pPr>
      <w:r>
        <w:fldChar w:fldCharType="begin"/>
      </w:r>
      <w:r>
        <w:instrText xml:space="preserve"> HYPERLINK \l _Toc3104 </w:instrText>
      </w:r>
      <w:r>
        <w:fldChar w:fldCharType="separate"/>
      </w:r>
      <w:r>
        <w:t xml:space="preserve">3 </w:t>
      </w:r>
      <w:r>
        <w:rPr>
          <w:rFonts w:hint="eastAsia"/>
        </w:rPr>
        <w:t>标准</w:t>
      </w:r>
      <w:r>
        <w:t>要求</w:t>
      </w:r>
      <w:r>
        <w:tab/>
      </w:r>
      <w:r>
        <w:fldChar w:fldCharType="begin"/>
      </w:r>
      <w:r>
        <w:instrText xml:space="preserve"> PAGEREF _Toc3104 \h </w:instrText>
      </w:r>
      <w:r>
        <w:fldChar w:fldCharType="separate"/>
      </w:r>
      <w:r>
        <w:t>1</w:t>
      </w:r>
      <w:r>
        <w:fldChar w:fldCharType="end"/>
      </w:r>
      <w:r>
        <w:fldChar w:fldCharType="end"/>
      </w:r>
    </w:p>
    <w:p>
      <w:pPr>
        <w:pStyle w:val="19"/>
        <w:tabs>
          <w:tab w:val="right" w:leader="dot" w:pos="9070"/>
          <w:tab w:val="clear" w:pos="180"/>
          <w:tab w:val="clear" w:pos="9360"/>
        </w:tabs>
      </w:pPr>
      <w:r>
        <w:fldChar w:fldCharType="begin"/>
      </w:r>
      <w:r>
        <w:instrText xml:space="preserve"> HYPERLINK \l _Toc26821 </w:instrText>
      </w:r>
      <w:r>
        <w:fldChar w:fldCharType="separate"/>
      </w:r>
      <w:r>
        <w:rPr>
          <w:kern w:val="2"/>
        </w:rPr>
        <w:t xml:space="preserve">4 </w:t>
      </w:r>
      <w:r>
        <w:rPr>
          <w:rFonts w:hint="eastAsia"/>
          <w:kern w:val="2"/>
        </w:rPr>
        <w:t>计算原理</w:t>
      </w:r>
      <w:r>
        <w:tab/>
      </w:r>
      <w:r>
        <w:fldChar w:fldCharType="begin"/>
      </w:r>
      <w:r>
        <w:instrText xml:space="preserve"> PAGEREF _Toc26821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_Toc21023 </w:instrText>
      </w:r>
      <w:r>
        <w:fldChar w:fldCharType="separate"/>
      </w:r>
      <w:r>
        <w:t xml:space="preserve">4.1 </w:t>
      </w:r>
      <w:r>
        <w:rPr>
          <w:rFonts w:hint="eastAsia"/>
        </w:rPr>
        <w:t>典型</w:t>
      </w:r>
      <w:r>
        <w:t>房间确定</w:t>
      </w:r>
      <w:r>
        <w:tab/>
      </w:r>
      <w:r>
        <w:fldChar w:fldCharType="begin"/>
      </w:r>
      <w:r>
        <w:instrText xml:space="preserve"> PAGEREF _Toc21023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_Toc28453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_Toc28453 \h </w:instrText>
      </w:r>
      <w:r>
        <w:fldChar w:fldCharType="separate"/>
      </w:r>
      <w:r>
        <w:t>2</w:t>
      </w:r>
      <w:r>
        <w:fldChar w:fldCharType="end"/>
      </w:r>
      <w:r>
        <w:fldChar w:fldCharType="end"/>
      </w:r>
    </w:p>
    <w:p>
      <w:pPr>
        <w:pStyle w:val="19"/>
        <w:tabs>
          <w:tab w:val="right" w:leader="dot" w:pos="9070"/>
          <w:tab w:val="clear" w:pos="180"/>
          <w:tab w:val="clear" w:pos="9360"/>
        </w:tabs>
      </w:pPr>
      <w:r>
        <w:fldChar w:fldCharType="begin"/>
      </w:r>
      <w:r>
        <w:instrText xml:space="preserve"> HYPERLINK \l _Toc18435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_Toc18435 \h </w:instrText>
      </w:r>
      <w:r>
        <w:fldChar w:fldCharType="separate"/>
      </w:r>
      <w:r>
        <w:t>3</w:t>
      </w:r>
      <w:r>
        <w:fldChar w:fldCharType="end"/>
      </w:r>
      <w:r>
        <w:fldChar w:fldCharType="end"/>
      </w:r>
    </w:p>
    <w:p>
      <w:pPr>
        <w:pStyle w:val="21"/>
        <w:tabs>
          <w:tab w:val="right" w:leader="dot" w:pos="9070"/>
          <w:tab w:val="clear" w:pos="540"/>
          <w:tab w:val="clear" w:pos="9360"/>
        </w:tabs>
      </w:pPr>
      <w:r>
        <w:fldChar w:fldCharType="begin"/>
      </w:r>
      <w:r>
        <w:instrText xml:space="preserve"> HYPERLINK \l _Toc15366 </w:instrText>
      </w:r>
      <w:r>
        <w:fldChar w:fldCharType="separate"/>
      </w:r>
      <w:r>
        <w:t xml:space="preserve">5.1 </w:t>
      </w:r>
      <w:r>
        <w:rPr>
          <w:rFonts w:hint="eastAsia"/>
        </w:rPr>
        <w:t>室外</w:t>
      </w:r>
      <w:r>
        <w:t>边界噪声</w:t>
      </w:r>
      <w:r>
        <w:tab/>
      </w:r>
      <w:r>
        <w:fldChar w:fldCharType="begin"/>
      </w:r>
      <w:r>
        <w:instrText xml:space="preserve"> PAGEREF _Toc15366 \h </w:instrText>
      </w:r>
      <w:r>
        <w:fldChar w:fldCharType="separate"/>
      </w:r>
      <w:r>
        <w:t>3</w:t>
      </w:r>
      <w:r>
        <w:fldChar w:fldCharType="end"/>
      </w:r>
      <w:r>
        <w:fldChar w:fldCharType="end"/>
      </w:r>
    </w:p>
    <w:p>
      <w:pPr>
        <w:pStyle w:val="21"/>
        <w:tabs>
          <w:tab w:val="right" w:leader="dot" w:pos="9070"/>
          <w:tab w:val="clear" w:pos="540"/>
          <w:tab w:val="clear" w:pos="9360"/>
        </w:tabs>
      </w:pPr>
      <w:r>
        <w:fldChar w:fldCharType="begin"/>
      </w:r>
      <w:r>
        <w:instrText xml:space="preserve"> HYPERLINK \l _Toc30934 </w:instrText>
      </w:r>
      <w:r>
        <w:fldChar w:fldCharType="separate"/>
      </w:r>
      <w:r>
        <w:t>5.2 构件空气声隔声</w:t>
      </w:r>
      <w:r>
        <w:tab/>
      </w:r>
      <w:r>
        <w:fldChar w:fldCharType="begin"/>
      </w:r>
      <w:r>
        <w:instrText xml:space="preserve"> PAGEREF _Toc30934 \h </w:instrText>
      </w:r>
      <w:r>
        <w:fldChar w:fldCharType="separate"/>
      </w:r>
      <w:r>
        <w:t>3</w:t>
      </w:r>
      <w:r>
        <w:fldChar w:fldCharType="end"/>
      </w:r>
      <w:r>
        <w:fldChar w:fldCharType="end"/>
      </w:r>
    </w:p>
    <w:p>
      <w:pPr>
        <w:pStyle w:val="21"/>
        <w:tabs>
          <w:tab w:val="right" w:leader="dot" w:pos="9070"/>
          <w:tab w:val="clear" w:pos="540"/>
          <w:tab w:val="clear" w:pos="9360"/>
        </w:tabs>
      </w:pPr>
      <w:r>
        <w:fldChar w:fldCharType="begin"/>
      </w:r>
      <w:r>
        <w:instrText xml:space="preserve"> HYPERLINK \l _Toc31182 </w:instrText>
      </w:r>
      <w:r>
        <w:fldChar w:fldCharType="separate"/>
      </w:r>
      <w:r>
        <w:t xml:space="preserve">5.3 </w:t>
      </w:r>
      <w:r>
        <w:rPr>
          <w:rFonts w:hint="eastAsia"/>
        </w:rPr>
        <w:t>房间</w:t>
      </w:r>
      <w:r>
        <w:t>总吸声量计算</w:t>
      </w:r>
      <w:r>
        <w:tab/>
      </w:r>
      <w:r>
        <w:fldChar w:fldCharType="begin"/>
      </w:r>
      <w:r>
        <w:instrText xml:space="preserve"> PAGEREF _Toc31182 \h </w:instrText>
      </w:r>
      <w:r>
        <w:fldChar w:fldCharType="separate"/>
      </w:r>
      <w:r>
        <w:t>6</w:t>
      </w:r>
      <w:r>
        <w:fldChar w:fldCharType="end"/>
      </w:r>
      <w:r>
        <w:fldChar w:fldCharType="end"/>
      </w:r>
    </w:p>
    <w:p>
      <w:pPr>
        <w:pStyle w:val="21"/>
        <w:tabs>
          <w:tab w:val="right" w:leader="dot" w:pos="9070"/>
          <w:tab w:val="clear" w:pos="540"/>
          <w:tab w:val="clear" w:pos="9360"/>
        </w:tabs>
      </w:pPr>
      <w:r>
        <w:fldChar w:fldCharType="begin"/>
      </w:r>
      <w:r>
        <w:instrText xml:space="preserve"> HYPERLINK \l _Toc2780 </w:instrText>
      </w:r>
      <w:r>
        <w:fldChar w:fldCharType="separate"/>
      </w:r>
      <w:r>
        <w:t xml:space="preserve">5.4 </w:t>
      </w:r>
      <w:r>
        <w:rPr>
          <w:rFonts w:hint="eastAsia"/>
        </w:rPr>
        <w:t>组合墙</w:t>
      </w:r>
      <w:r>
        <w:t>空气声隔声量计算</w:t>
      </w:r>
      <w:r>
        <w:tab/>
      </w:r>
      <w:r>
        <w:fldChar w:fldCharType="begin"/>
      </w:r>
      <w:r>
        <w:instrText xml:space="preserve"> PAGEREF _Toc2780 \h </w:instrText>
      </w:r>
      <w:r>
        <w:fldChar w:fldCharType="separate"/>
      </w:r>
      <w:r>
        <w:t>7</w:t>
      </w:r>
      <w:r>
        <w:fldChar w:fldCharType="end"/>
      </w:r>
      <w:r>
        <w:fldChar w:fldCharType="end"/>
      </w:r>
    </w:p>
    <w:p>
      <w:pPr>
        <w:pStyle w:val="15"/>
        <w:tabs>
          <w:tab w:val="right" w:leader="dot" w:pos="9070"/>
          <w:tab w:val="clear" w:pos="900"/>
          <w:tab w:val="clear" w:pos="9360"/>
        </w:tabs>
      </w:pPr>
      <w:r>
        <w:fldChar w:fldCharType="begin"/>
      </w:r>
      <w:r>
        <w:instrText xml:space="preserve"> HYPERLINK \l _Toc11585 </w:instrText>
      </w:r>
      <w:r>
        <w:fldChar w:fldCharType="separate"/>
      </w:r>
      <w:r>
        <w:t xml:space="preserve">5.4.1 </w:t>
      </w:r>
      <w:r>
        <w:rPr>
          <w:rFonts w:hint="eastAsia"/>
        </w:rPr>
        <w:t>组合墙</w:t>
      </w:r>
      <w:r>
        <w:t>有效隔声量</w:t>
      </w:r>
      <w:r>
        <w:tab/>
      </w:r>
      <w:r>
        <w:fldChar w:fldCharType="begin"/>
      </w:r>
      <w:r>
        <w:instrText xml:space="preserve"> PAGEREF _Toc11585 \h </w:instrText>
      </w:r>
      <w:r>
        <w:fldChar w:fldCharType="separate"/>
      </w:r>
      <w:r>
        <w:t>7</w:t>
      </w:r>
      <w:r>
        <w:fldChar w:fldCharType="end"/>
      </w:r>
      <w:r>
        <w:fldChar w:fldCharType="end"/>
      </w:r>
    </w:p>
    <w:p>
      <w:pPr>
        <w:pStyle w:val="15"/>
        <w:tabs>
          <w:tab w:val="right" w:leader="dot" w:pos="9070"/>
          <w:tab w:val="clear" w:pos="900"/>
          <w:tab w:val="clear" w:pos="9360"/>
        </w:tabs>
      </w:pPr>
      <w:r>
        <w:fldChar w:fldCharType="begin"/>
      </w:r>
      <w:r>
        <w:instrText xml:space="preserve"> HYPERLINK \l _Toc20755 </w:instrText>
      </w:r>
      <w:r>
        <w:fldChar w:fldCharType="separate"/>
      </w:r>
      <w:r>
        <w:t xml:space="preserve">5.4.2 </w:t>
      </w:r>
      <w:r>
        <w:rPr>
          <w:rFonts w:hint="eastAsia"/>
        </w:rPr>
        <w:t>组合墙</w:t>
      </w:r>
      <w:r>
        <w:t>隔声单值评价量、频谱修正量</w:t>
      </w:r>
      <w:r>
        <w:tab/>
      </w:r>
      <w:r>
        <w:fldChar w:fldCharType="begin"/>
      </w:r>
      <w:r>
        <w:instrText xml:space="preserve"> PAGEREF _Toc20755 \h </w:instrText>
      </w:r>
      <w:r>
        <w:fldChar w:fldCharType="separate"/>
      </w:r>
      <w:r>
        <w:t>8</w:t>
      </w:r>
      <w:r>
        <w:fldChar w:fldCharType="end"/>
      </w:r>
      <w:r>
        <w:fldChar w:fldCharType="end"/>
      </w:r>
    </w:p>
    <w:p>
      <w:pPr>
        <w:pStyle w:val="15"/>
        <w:tabs>
          <w:tab w:val="right" w:leader="dot" w:pos="9070"/>
          <w:tab w:val="clear" w:pos="900"/>
          <w:tab w:val="clear" w:pos="9360"/>
        </w:tabs>
      </w:pPr>
      <w:r>
        <w:fldChar w:fldCharType="begin"/>
      </w:r>
      <w:r>
        <w:instrText xml:space="preserve"> HYPERLINK \l _Toc24966 </w:instrText>
      </w:r>
      <w:r>
        <w:fldChar w:fldCharType="separate"/>
      </w:r>
      <w:r>
        <w:t xml:space="preserve">5.4.3 </w:t>
      </w:r>
      <w:r>
        <w:rPr>
          <w:rFonts w:hint="eastAsia"/>
        </w:rPr>
        <w:t>缝隙对组合墙隔声量的影响</w:t>
      </w:r>
      <w:r>
        <w:tab/>
      </w:r>
      <w:r>
        <w:fldChar w:fldCharType="begin"/>
      </w:r>
      <w:r>
        <w:instrText xml:space="preserve"> PAGEREF _Toc24966 \h </w:instrText>
      </w:r>
      <w:r>
        <w:fldChar w:fldCharType="separate"/>
      </w:r>
      <w:r>
        <w:t>9</w:t>
      </w:r>
      <w:r>
        <w:fldChar w:fldCharType="end"/>
      </w:r>
      <w:r>
        <w:fldChar w:fldCharType="end"/>
      </w:r>
    </w:p>
    <w:p>
      <w:pPr>
        <w:pStyle w:val="15"/>
        <w:tabs>
          <w:tab w:val="right" w:leader="dot" w:pos="9070"/>
          <w:tab w:val="clear" w:pos="900"/>
          <w:tab w:val="clear" w:pos="9360"/>
        </w:tabs>
      </w:pPr>
      <w:r>
        <w:fldChar w:fldCharType="begin"/>
      </w:r>
      <w:r>
        <w:instrText xml:space="preserve"> HYPERLINK \l _Toc9636 </w:instrText>
      </w:r>
      <w:r>
        <w:fldChar w:fldCharType="separate"/>
      </w:r>
      <w:r>
        <w:t xml:space="preserve">5.4.4 </w:t>
      </w:r>
      <w:r>
        <w:rPr>
          <w:rFonts w:hint="eastAsia"/>
        </w:rPr>
        <w:t>组合墙隔声量计算过程</w:t>
      </w:r>
      <w:r>
        <w:tab/>
      </w:r>
      <w:r>
        <w:fldChar w:fldCharType="begin"/>
      </w:r>
      <w:r>
        <w:instrText xml:space="preserve"> PAGEREF _Toc9636 \h </w:instrText>
      </w:r>
      <w:r>
        <w:fldChar w:fldCharType="separate"/>
      </w:r>
      <w:r>
        <w:t>9</w:t>
      </w:r>
      <w:r>
        <w:fldChar w:fldCharType="end"/>
      </w:r>
      <w:r>
        <w:fldChar w:fldCharType="end"/>
      </w:r>
    </w:p>
    <w:p>
      <w:pPr>
        <w:pStyle w:val="21"/>
        <w:tabs>
          <w:tab w:val="right" w:leader="dot" w:pos="9070"/>
          <w:tab w:val="clear" w:pos="540"/>
          <w:tab w:val="clear" w:pos="9360"/>
        </w:tabs>
      </w:pPr>
      <w:r>
        <w:fldChar w:fldCharType="begin"/>
      </w:r>
      <w:r>
        <w:instrText xml:space="preserve"> HYPERLINK \l _Toc32087 </w:instrText>
      </w:r>
      <w:r>
        <w:fldChar w:fldCharType="separate"/>
      </w:r>
      <w:r>
        <w:t xml:space="preserve">5.5 </w:t>
      </w:r>
      <w:r>
        <w:rPr>
          <w:rFonts w:hint="eastAsia"/>
        </w:rPr>
        <w:t>室外环境噪声通过组合墙传到室内的噪声级计算</w:t>
      </w:r>
      <w:r>
        <w:tab/>
      </w:r>
      <w:r>
        <w:fldChar w:fldCharType="begin"/>
      </w:r>
      <w:r>
        <w:instrText xml:space="preserve"> PAGEREF _Toc32087 \h </w:instrText>
      </w:r>
      <w:r>
        <w:fldChar w:fldCharType="separate"/>
      </w:r>
      <w:r>
        <w:t>14</w:t>
      </w:r>
      <w:r>
        <w:fldChar w:fldCharType="end"/>
      </w:r>
      <w:r>
        <w:fldChar w:fldCharType="end"/>
      </w:r>
    </w:p>
    <w:p>
      <w:pPr>
        <w:pStyle w:val="21"/>
        <w:tabs>
          <w:tab w:val="right" w:leader="dot" w:pos="9070"/>
          <w:tab w:val="clear" w:pos="540"/>
          <w:tab w:val="clear" w:pos="9360"/>
        </w:tabs>
      </w:pPr>
      <w:r>
        <w:fldChar w:fldCharType="begin"/>
      </w:r>
      <w:r>
        <w:instrText xml:space="preserve"> HYPERLINK \l _Toc15559 </w:instrText>
      </w:r>
      <w:r>
        <w:fldChar w:fldCharType="separate"/>
      </w:r>
      <w:r>
        <w:t xml:space="preserve">5.6 </w:t>
      </w:r>
      <w:r>
        <w:rPr>
          <w:rFonts w:hint="eastAsia"/>
        </w:rPr>
        <w:t>室内声源的影响</w:t>
      </w:r>
      <w:r>
        <w:tab/>
      </w:r>
      <w:r>
        <w:fldChar w:fldCharType="begin"/>
      </w:r>
      <w:r>
        <w:instrText xml:space="preserve"> PAGEREF _Toc15559 \h </w:instrText>
      </w:r>
      <w:r>
        <w:fldChar w:fldCharType="separate"/>
      </w:r>
      <w:r>
        <w:t>14</w:t>
      </w:r>
      <w:r>
        <w:fldChar w:fldCharType="end"/>
      </w:r>
      <w:r>
        <w:fldChar w:fldCharType="end"/>
      </w:r>
    </w:p>
    <w:p>
      <w:pPr>
        <w:pStyle w:val="21"/>
        <w:tabs>
          <w:tab w:val="right" w:leader="dot" w:pos="9070"/>
          <w:tab w:val="clear" w:pos="540"/>
          <w:tab w:val="clear" w:pos="9360"/>
        </w:tabs>
      </w:pPr>
      <w:r>
        <w:fldChar w:fldCharType="begin"/>
      </w:r>
      <w:r>
        <w:instrText xml:space="preserve"> HYPERLINK \l _Toc21196 </w:instrText>
      </w:r>
      <w:r>
        <w:fldChar w:fldCharType="separate"/>
      </w:r>
      <w:r>
        <w:t xml:space="preserve">5.7 </w:t>
      </w:r>
      <w:r>
        <w:rPr>
          <w:rFonts w:hint="eastAsia"/>
        </w:rPr>
        <w:t>室内噪声级计算</w:t>
      </w:r>
      <w:r>
        <w:tab/>
      </w:r>
      <w:r>
        <w:fldChar w:fldCharType="begin"/>
      </w:r>
      <w:r>
        <w:instrText xml:space="preserve"> PAGEREF _Toc21196 \h </w:instrText>
      </w:r>
      <w:r>
        <w:fldChar w:fldCharType="separate"/>
      </w:r>
      <w:r>
        <w:t>15</w:t>
      </w:r>
      <w:r>
        <w:fldChar w:fldCharType="end"/>
      </w:r>
      <w:r>
        <w:fldChar w:fldCharType="end"/>
      </w:r>
    </w:p>
    <w:p>
      <w:pPr>
        <w:pStyle w:val="21"/>
        <w:tabs>
          <w:tab w:val="right" w:leader="dot" w:pos="9070"/>
          <w:tab w:val="clear" w:pos="540"/>
          <w:tab w:val="clear" w:pos="9360"/>
        </w:tabs>
      </w:pPr>
      <w:r>
        <w:fldChar w:fldCharType="begin"/>
      </w:r>
      <w:r>
        <w:instrText xml:space="preserve"> HYPERLINK \l _Toc23535 </w:instrText>
      </w:r>
      <w:r>
        <w:fldChar w:fldCharType="separate"/>
      </w:r>
      <w:r>
        <w:t xml:space="preserve">5.8 </w:t>
      </w:r>
      <w:r>
        <w:rPr>
          <w:rFonts w:hint="eastAsia"/>
        </w:rPr>
        <w:t>小结</w:t>
      </w:r>
      <w:r>
        <w:tab/>
      </w:r>
      <w:r>
        <w:fldChar w:fldCharType="begin"/>
      </w:r>
      <w:r>
        <w:instrText xml:space="preserve"> PAGEREF _Toc23535 \h </w:instrText>
      </w:r>
      <w:r>
        <w:fldChar w:fldCharType="separate"/>
      </w:r>
      <w:r>
        <w:t>15</w:t>
      </w:r>
      <w:r>
        <w:fldChar w:fldCharType="end"/>
      </w:r>
      <w:r>
        <w:fldChar w:fldCharType="end"/>
      </w:r>
    </w:p>
    <w:p>
      <w:pPr>
        <w:pStyle w:val="19"/>
        <w:tabs>
          <w:tab w:val="right" w:leader="dot" w:pos="9070"/>
          <w:tab w:val="clear" w:pos="180"/>
          <w:tab w:val="clear" w:pos="9360"/>
        </w:tabs>
      </w:pPr>
      <w:r>
        <w:fldChar w:fldCharType="begin"/>
      </w:r>
      <w:r>
        <w:instrText xml:space="preserve"> HYPERLINK \l _Toc18015 </w:instrText>
      </w:r>
      <w:r>
        <w:fldChar w:fldCharType="separate"/>
      </w:r>
      <w:r>
        <w:rPr>
          <w:kern w:val="2"/>
        </w:rPr>
        <w:t xml:space="preserve">6 </w:t>
      </w:r>
      <w:r>
        <w:rPr>
          <w:rFonts w:hint="eastAsia"/>
          <w:kern w:val="2"/>
        </w:rPr>
        <w:t>结论</w:t>
      </w:r>
      <w:r>
        <w:tab/>
      </w:r>
      <w:r>
        <w:fldChar w:fldCharType="begin"/>
      </w:r>
      <w:r>
        <w:instrText xml:space="preserve"> PAGEREF _Toc18015 \h </w:instrText>
      </w:r>
      <w:r>
        <w:fldChar w:fldCharType="separate"/>
      </w:r>
      <w:r>
        <w:t>16</w:t>
      </w:r>
      <w:r>
        <w:fldChar w:fldCharType="end"/>
      </w:r>
      <w:r>
        <w:fldChar w:fldCharType="end"/>
      </w:r>
    </w:p>
    <w:p>
      <w:pPr>
        <w:pStyle w:val="19"/>
        <w:tabs>
          <w:tab w:val="right" w:leader="dot" w:pos="9070"/>
          <w:tab w:val="clear" w:pos="180"/>
          <w:tab w:val="clear" w:pos="9360"/>
        </w:tabs>
      </w:pPr>
      <w:r>
        <w:fldChar w:fldCharType="begin"/>
      </w:r>
      <w:r>
        <w:instrText xml:space="preserve"> HYPERLINK \l _Toc32571 </w:instrText>
      </w:r>
      <w:r>
        <w:fldChar w:fldCharType="separate"/>
      </w:r>
      <w:r>
        <w:rPr>
          <w:kern w:val="2"/>
        </w:rPr>
        <w:t xml:space="preserve">7 </w:t>
      </w:r>
      <w:r>
        <w:rPr>
          <w:rFonts w:hint="eastAsia"/>
          <w:kern w:val="2"/>
        </w:rPr>
        <w:t>附录：室内噪声级详表</w:t>
      </w:r>
      <w:r>
        <w:tab/>
      </w:r>
      <w:r>
        <w:fldChar w:fldCharType="begin"/>
      </w:r>
      <w:r>
        <w:instrText xml:space="preserve"> PAGEREF _Toc32571 \h </w:instrText>
      </w:r>
      <w:r>
        <w:fldChar w:fldCharType="separate"/>
      </w:r>
      <w:r>
        <w:t>17</w:t>
      </w:r>
      <w:r>
        <w:fldChar w:fldCharType="end"/>
      </w:r>
      <w:r>
        <w:fldChar w:fldCharType="end"/>
      </w:r>
    </w:p>
    <w:p>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30819"/>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886</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7.2</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860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497"/>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3104"/>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26821"/>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pPr>
        <w:pStyle w:val="4"/>
      </w:pPr>
      <w:bookmarkStart w:id="25" w:name="_Toc21023"/>
      <w:r>
        <w:rPr>
          <w:rFonts w:hint="eastAsia"/>
        </w:rPr>
        <w:t>典型</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28" w:name="_Toc28453"/>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8435"/>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1022房间,房间类型[餐厅]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pPr>
        <w:jc w:val="center"/>
        <w:rPr>
          <w:lang w:val="en-US"/>
        </w:rPr>
      </w:pPr>
      <w:bookmarkStart w:id="31" w:name="最不利房间楼层平面图"/>
      <w:bookmarkEnd w:id="31"/>
      <w:r>
        <w:drawing>
          <wp:inline distT="0" distB="0" distL="0" distR="0">
            <wp:extent cx="5667375" cy="28479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284797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pPr>
        <w:pStyle w:val="4"/>
      </w:pPr>
      <w:bookmarkStart w:id="32" w:name="_Toc15366"/>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30934"/>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90</w:t>
            </w:r>
          </w:p>
        </w:tc>
        <w:tc>
          <w:tcPr>
            <w:vMerge w:val="restart"/>
            <w:vAlign w:val="center"/>
          </w:tcPr>
          <w:p>
            <w:pPr>
              <w:jc w:val="center"/>
              <w:rPr>
                <w:sz w:val="21"/>
                <w:szCs w:val="21"/>
              </w:rPr>
            </w:pPr>
            <w:r>
              <w:rPr>
                <w:sz w:val="21"/>
                <w:szCs w:val="21"/>
              </w:rPr>
              <w:t>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蒸压加气混凝土砌块B07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750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90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屋顶</w:t>
            </w: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130</w:t>
            </w:r>
          </w:p>
        </w:tc>
        <w:tc>
          <w:tcPr>
            <w:vMerge w:val="restart"/>
            <w:vAlign w:val="center"/>
          </w:tcPr>
          <w:p>
            <w:pPr>
              <w:jc w:val="center"/>
              <w:rPr>
                <w:sz w:val="21"/>
                <w:szCs w:val="21"/>
              </w:rPr>
            </w:pPr>
            <w:r>
              <w:rPr>
                <w:sz w:val="21"/>
                <w:szCs w:val="21"/>
              </w:rPr>
              <w:t>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防水层(忽略保温性能)</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69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45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1：6水泥焦渣（炉渣）</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1000</w:t>
            </w:r>
          </w:p>
        </w:tc>
        <w:tc>
          <w:tcPr>
            <w:vAlign w:val="center"/>
          </w:tcPr>
          <w:p>
            <w:pPr>
              <w:jc w:val="center"/>
              <w:rPr>
                <w:sz w:val="21"/>
                <w:szCs w:val="21"/>
              </w:rPr>
            </w:pPr>
            <w:r>
              <w:rPr>
                <w:sz w:val="21"/>
                <w:szCs w:val="21"/>
              </w:rPr>
              <w:t>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地面</w:t>
            </w: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45</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125</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313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pPr>
              <w:jc w:val="center"/>
              <w:rPr>
                <w:sz w:val="21"/>
                <w:szCs w:val="21"/>
              </w:rPr>
            </w:pPr>
            <w:r>
              <w:rPr>
                <w:sz w:val="21"/>
                <w:szCs w:val="21"/>
              </w:rPr>
              <w:t>外墙(剪力墙)</w:t>
            </w:r>
            <w:r>
              <w:rPr>
                <w:sz w:val="21"/>
                <w:szCs w:val="21"/>
              </w:rPr>
              <w:br w:type="textWrapping"/>
            </w:r>
            <w:r>
              <w:rPr>
                <w:sz w:val="21"/>
                <w:szCs w:val="21"/>
              </w:rPr>
              <w:t>构造-1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20mm＋岩棉板(ρ=60-160) 100mm＋水泥砂浆 15mm＋钢筋混凝土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外窗(C1521)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外窗(C1221)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外窗(C3621)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外窗(C1524)</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外窗(C1515)</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外窗(C1824)</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外窗(C2421)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bl>
    <w:p>
      <w:pPr>
        <w:jc w:val="center"/>
        <w:rPr>
          <w:lang w:val="en-US"/>
        </w:rPr>
      </w:pPr>
      <w:bookmarkStart w:id="44" w:name="门窗隔声量"/>
      <w:bookmarkEnd w:id="44"/>
    </w:p>
    <w:p>
      <w:pPr>
        <w:pStyle w:val="4"/>
      </w:pPr>
      <w:bookmarkStart w:id="45" w:name="_Toc31182"/>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m:oMathPara>
        <m:oMath>
          <m:sSub>
            <m:sSubPr>
              <m:ctrlPr>
                <w:rPr>
                  <w:rFonts w:ascii="Cambria Math" w:hAnsi="Cambria Math"/>
                  <w:i/>
                  <w:lang w:val="en-US"/>
                </w:rPr>
              </m:ctrlPr>
            </m:sSubPr>
            <m:e>
              <m:r>
                <w:rPr>
                  <w:rFonts w:ascii="Cambria Math"/>
                  <w:lang w:val="en-US"/>
                </w:rPr>
                <m:t>A</m:t>
              </m:r>
              <m:ctrlPr>
                <w:rPr>
                  <w:rFonts w:ascii="Cambria Math" w:hAnsi="Cambria Math"/>
                  <w:i/>
                  <w:lang w:val="en-US"/>
                </w:rPr>
              </m:ctrlPr>
            </m:e>
            <m:sub>
              <m:r>
                <w:rPr>
                  <w:rFonts w:ascii="Cambria Math"/>
                  <w:lang w:val="en-US"/>
                </w:rPr>
                <m:t>j</m:t>
              </m:r>
              <m:ctrlPr>
                <w:rPr>
                  <w:rFonts w:ascii="Cambria Math" w:hAnsi="Cambria Math"/>
                  <w:i/>
                  <w:lang w:val="en-US"/>
                </w:rPr>
              </m:ctrlPr>
            </m:sub>
          </m:sSub>
          <m:r>
            <w:rPr>
              <w:rFonts w:ascii="Cambria Math"/>
              <w:lang w:val="en-US"/>
            </w:rPr>
            <m:t>=</m:t>
          </m:r>
          <m:nary>
            <m:naryPr>
              <m:chr m:val="∑"/>
              <m:ctrlPr>
                <w:rPr>
                  <w:rFonts w:ascii="Cambria Math" w:hAnsi="Cambria Math"/>
                  <w:i/>
                  <w:lang w:val="en-US"/>
                </w:rPr>
              </m:ctrlPr>
            </m:naryPr>
            <m:sub>
              <m:r>
                <w:rPr>
                  <w:rFonts w:ascii="Cambria Math"/>
                  <w:lang w:val="en-US"/>
                </w:rPr>
                <m:t>i=1</m:t>
              </m:r>
              <m:ctrlPr>
                <w:rPr>
                  <w:rFonts w:ascii="Cambria Math" w:hAnsi="Cambria Math"/>
                  <w:i/>
                  <w:lang w:val="en-US"/>
                </w:rPr>
              </m:ctrlPr>
            </m:sub>
            <m:sup>
              <m:r>
                <w:rPr>
                  <w:rFonts w:ascii="Cambria Math"/>
                  <w:lang w:val="en-US"/>
                </w:rPr>
                <m:t>n</m:t>
              </m:r>
              <m:ctrlPr>
                <w:rPr>
                  <w:rFonts w:ascii="Cambria Math" w:hAnsi="Cambria Math"/>
                  <w:i/>
                  <w:lang w:val="en-US"/>
                </w:rPr>
              </m:ctrlPr>
            </m:sup>
            <m:e>
              <m:sSub>
                <m:sSubPr>
                  <m:ctrlPr>
                    <w:rPr>
                      <w:rFonts w:ascii="Cambria Math" w:hAnsi="Cambria Math"/>
                      <w:i/>
                      <w:lang w:val="en-US"/>
                    </w:rPr>
                  </m:ctrlPr>
                </m:sSubPr>
                <m:e>
                  <m:r>
                    <w:rPr>
                      <w:rFonts w:ascii="Cambria Math"/>
                      <w:lang w:val="en-US"/>
                    </w:rPr>
                    <m:t>α</m:t>
                  </m:r>
                  <m:ctrlPr>
                    <w:rPr>
                      <w:rFonts w:ascii="Cambria Math" w:hAnsi="Cambria Math"/>
                      <w:i/>
                      <w:lang w:val="en-US"/>
                    </w:rPr>
                  </m:ctrlPr>
                </m:e>
                <m:sub>
                  <m: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w:rPr>
                      <w:rFonts w:ascii="Cambria Math"/>
                      <w:lang w:val="en-US"/>
                    </w:rPr>
                    <m:t>S</m:t>
                  </m:r>
                  <m:ctrlPr>
                    <w:rPr>
                      <w:rFonts w:ascii="Cambria Math" w:hAnsi="Cambria Math"/>
                      <w:i/>
                      <w:lang w:val="en-US"/>
                    </w:rPr>
                  </m:ctrlPr>
                </m:e>
                <m:sub>
                  <m: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分户墙</w:t>
            </w:r>
          </w:p>
        </w:tc>
        <w:tc>
          <w:tcPr>
            <w:shd w:val="clear" w:color="auto" w:fill="E6E6E6"/>
            <w:vAlign w:val="center"/>
          </w:tcPr>
          <w:p>
            <w:pPr>
              <w:rPr>
                <w:sz w:val="21"/>
                <w:szCs w:val="21"/>
              </w:rPr>
            </w:pPr>
            <w:r>
              <w:rPr>
                <w:sz w:val="21"/>
                <w:szCs w:val="21"/>
              </w:rPr>
              <w:t>190.8</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25.2</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外墙（剪力墙）</w:t>
            </w:r>
          </w:p>
        </w:tc>
        <w:tc>
          <w:tcPr>
            <w:shd w:val="clear" w:color="auto" w:fill="E6E6E6"/>
            <w:vAlign w:val="center"/>
          </w:tcPr>
          <w:p>
            <w:pPr>
              <w:rPr>
                <w:sz w:val="21"/>
                <w:szCs w:val="21"/>
              </w:rPr>
            </w:pPr>
            <w:r>
              <w:rPr>
                <w:sz w:val="21"/>
                <w:szCs w:val="21"/>
              </w:rPr>
              <w:t>217.6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玻璃幕墙</w:t>
            </w:r>
          </w:p>
        </w:tc>
        <w:tc>
          <w:tcPr>
            <w:shd w:val="clear" w:color="auto" w:fill="E6E6E6"/>
            <w:vAlign w:val="center"/>
          </w:tcPr>
          <w:p>
            <w:pPr>
              <w:rPr>
                <w:sz w:val="21"/>
                <w:szCs w:val="21"/>
              </w:rPr>
            </w:pPr>
            <w:r>
              <w:rPr>
                <w:sz w:val="21"/>
                <w:szCs w:val="21"/>
              </w:rPr>
              <w:t>15.9</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玻璃幕墙</w:t>
            </w:r>
          </w:p>
        </w:tc>
        <w:tc>
          <w:tcPr>
            <w:shd w:val="clear" w:color="auto" w:fill="E6E6E6"/>
            <w:vAlign w:val="center"/>
          </w:tcPr>
          <w:p>
            <w:pPr>
              <w:rPr>
                <w:sz w:val="21"/>
                <w:szCs w:val="21"/>
              </w:rPr>
            </w:pPr>
            <w:r>
              <w:rPr>
                <w:sz w:val="21"/>
                <w:szCs w:val="21"/>
              </w:rPr>
              <w:t>14.4</w:t>
            </w:r>
          </w:p>
        </w:tc>
        <w:tc>
          <w:tcPr>
            <w:vAlign w:val="center"/>
          </w:tcPr>
          <w:p>
            <w:pPr>
              <w:rPr>
                <w:sz w:val="21"/>
                <w:szCs w:val="21"/>
              </w:rPr>
            </w:pPr>
            <w:r>
              <w:rPr>
                <w:sz w:val="21"/>
                <w:szCs w:val="21"/>
              </w:rPr>
              <w:t>0.35</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玻璃幕墙</w:t>
            </w:r>
          </w:p>
        </w:tc>
        <w:tc>
          <w:tcPr>
            <w:shd w:val="clear" w:color="auto" w:fill="E6E6E6"/>
            <w:vAlign w:val="center"/>
          </w:tcPr>
          <w:p>
            <w:pPr>
              <w:rPr>
                <w:sz w:val="21"/>
                <w:szCs w:val="21"/>
              </w:rPr>
            </w:pPr>
            <w:r>
              <w:rPr>
                <w:sz w:val="21"/>
                <w:szCs w:val="21"/>
              </w:rPr>
              <w:t>22.4</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户门(M0820)</w:t>
            </w:r>
          </w:p>
        </w:tc>
        <w:tc>
          <w:tcPr>
            <w:shd w:val="clear" w:color="auto" w:fill="E6E6E6"/>
            <w:vAlign w:val="center"/>
          </w:tcPr>
          <w:p>
            <w:pPr>
              <w:rPr>
                <w:sz w:val="21"/>
                <w:szCs w:val="21"/>
              </w:rPr>
            </w:pPr>
            <w:r>
              <w:rPr>
                <w:sz w:val="21"/>
                <w:szCs w:val="21"/>
              </w:rPr>
              <w:t>3.2</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户门(M0921)</w:t>
            </w:r>
          </w:p>
        </w:tc>
        <w:tc>
          <w:tcPr>
            <w:shd w:val="clear" w:color="auto" w:fill="E6E6E6"/>
            <w:vAlign w:val="center"/>
          </w:tcPr>
          <w:p>
            <w:pPr>
              <w:rPr>
                <w:sz w:val="21"/>
                <w:szCs w:val="21"/>
              </w:rPr>
            </w:pPr>
            <w:r>
              <w:rPr>
                <w:sz w:val="21"/>
                <w:szCs w:val="21"/>
              </w:rPr>
              <w:t>9.5</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w:t>
            </w:r>
          </w:p>
        </w:tc>
        <w:tc>
          <w:tcPr>
            <w:shd w:val="clear" w:color="auto" w:fill="E6E6E6"/>
            <w:vAlign w:val="center"/>
          </w:tcPr>
          <w:p>
            <w:pPr>
              <w:rPr>
                <w:sz w:val="21"/>
                <w:szCs w:val="21"/>
              </w:rPr>
            </w:pPr>
            <w:r>
              <w:rPr>
                <w:sz w:val="21"/>
                <w:szCs w:val="21"/>
              </w:rPr>
              <w:t>11.3</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内门(M1221)</w:t>
            </w:r>
          </w:p>
        </w:tc>
        <w:tc>
          <w:tcPr>
            <w:shd w:val="clear" w:color="auto" w:fill="E6E6E6"/>
            <w:vAlign w:val="center"/>
          </w:tcPr>
          <w:p>
            <w:pPr>
              <w:rPr>
                <w:sz w:val="21"/>
                <w:szCs w:val="21"/>
              </w:rPr>
            </w:pPr>
            <w:r>
              <w:rPr>
                <w:sz w:val="21"/>
                <w:szCs w:val="21"/>
              </w:rPr>
              <w:t>5.0</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外窗(C1221)</w:t>
            </w:r>
          </w:p>
        </w:tc>
        <w:tc>
          <w:tcPr>
            <w:shd w:val="clear" w:color="auto" w:fill="E6E6E6"/>
            <w:vAlign w:val="center"/>
          </w:tcPr>
          <w:p>
            <w:pPr>
              <w:rPr>
                <w:sz w:val="21"/>
                <w:szCs w:val="21"/>
              </w:rPr>
            </w:pPr>
            <w:r>
              <w:rPr>
                <w:sz w:val="21"/>
                <w:szCs w:val="21"/>
              </w:rPr>
              <w:t>2.5</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外窗(C1515)</w:t>
            </w:r>
          </w:p>
        </w:tc>
        <w:tc>
          <w:tcPr>
            <w:shd w:val="clear" w:color="auto" w:fill="E6E6E6"/>
            <w:vAlign w:val="center"/>
          </w:tcPr>
          <w:p>
            <w:pPr>
              <w:rPr>
                <w:sz w:val="21"/>
                <w:szCs w:val="21"/>
              </w:rPr>
            </w:pPr>
            <w:r>
              <w:rPr>
                <w:sz w:val="21"/>
                <w:szCs w:val="21"/>
              </w:rPr>
              <w:t>4.5</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外窗(C1521)</w:t>
            </w:r>
          </w:p>
        </w:tc>
        <w:tc>
          <w:tcPr>
            <w:shd w:val="clear" w:color="auto" w:fill="E6E6E6"/>
            <w:vAlign w:val="center"/>
          </w:tcPr>
          <w:p>
            <w:pPr>
              <w:rPr>
                <w:sz w:val="21"/>
                <w:szCs w:val="21"/>
              </w:rPr>
            </w:pPr>
            <w:r>
              <w:rPr>
                <w:sz w:val="21"/>
                <w:szCs w:val="21"/>
              </w:rPr>
              <w:t>15.8</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外窗(C1524)</w:t>
            </w:r>
          </w:p>
        </w:tc>
        <w:tc>
          <w:tcPr>
            <w:shd w:val="clear" w:color="auto" w:fill="E6E6E6"/>
            <w:vAlign w:val="center"/>
          </w:tcPr>
          <w:p>
            <w:pPr>
              <w:rPr>
                <w:sz w:val="21"/>
                <w:szCs w:val="21"/>
              </w:rPr>
            </w:pPr>
            <w:r>
              <w:rPr>
                <w:sz w:val="21"/>
                <w:szCs w:val="21"/>
              </w:rPr>
              <w:t>7.2</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外窗(C1824)</w:t>
            </w:r>
          </w:p>
        </w:tc>
        <w:tc>
          <w:tcPr>
            <w:shd w:val="clear" w:color="auto" w:fill="E6E6E6"/>
            <w:vAlign w:val="center"/>
          </w:tcPr>
          <w:p>
            <w:pPr>
              <w:rPr>
                <w:sz w:val="21"/>
                <w:szCs w:val="21"/>
              </w:rPr>
            </w:pPr>
            <w:r>
              <w:rPr>
                <w:sz w:val="21"/>
                <w:szCs w:val="21"/>
              </w:rPr>
              <w:t>11.5</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外窗(C2421)</w:t>
            </w:r>
          </w:p>
        </w:tc>
        <w:tc>
          <w:tcPr>
            <w:shd w:val="clear" w:color="auto" w:fill="E6E6E6"/>
            <w:vAlign w:val="center"/>
          </w:tcPr>
          <w:p>
            <w:pPr>
              <w:rPr>
                <w:sz w:val="21"/>
                <w:szCs w:val="21"/>
              </w:rPr>
            </w:pPr>
            <w:r>
              <w:rPr>
                <w:sz w:val="21"/>
                <w:szCs w:val="21"/>
              </w:rPr>
              <w:t>10.1</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外窗(C3621)</w:t>
            </w:r>
          </w:p>
        </w:tc>
        <w:tc>
          <w:tcPr>
            <w:shd w:val="clear" w:color="auto" w:fill="E6E6E6"/>
            <w:vAlign w:val="center"/>
          </w:tcPr>
          <w:p>
            <w:pPr>
              <w:rPr>
                <w:sz w:val="21"/>
                <w:szCs w:val="21"/>
              </w:rPr>
            </w:pPr>
            <w:r>
              <w:rPr>
                <w:sz w:val="21"/>
                <w:szCs w:val="21"/>
              </w:rPr>
              <w:t>11.5</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263.0</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227.4</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35.6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141.2</w:t>
            </w:r>
          </w:p>
        </w:tc>
        <w:tc>
          <w:tcPr>
            <w:vAlign w:val="center"/>
          </w:tcPr>
          <w:p>
            <w:pPr>
              <w:rPr>
                <w:sz w:val="21"/>
                <w:szCs w:val="21"/>
              </w:rPr>
            </w:pPr>
            <w:r>
              <w:rPr>
                <w:sz w:val="21"/>
                <w:szCs w:val="21"/>
              </w:rPr>
              <w:t>82.7</w:t>
            </w:r>
          </w:p>
        </w:tc>
        <w:tc>
          <w:tcPr>
            <w:vAlign w:val="center"/>
          </w:tcPr>
          <w:p>
            <w:pPr>
              <w:rPr>
                <w:sz w:val="21"/>
                <w:szCs w:val="21"/>
              </w:rPr>
            </w:pPr>
            <w:r>
              <w:rPr>
                <w:sz w:val="21"/>
                <w:szCs w:val="21"/>
              </w:rPr>
              <w:t>82.4</w:t>
            </w:r>
          </w:p>
        </w:tc>
        <w:tc>
          <w:tcPr>
            <w:vAlign w:val="center"/>
          </w:tcPr>
          <w:p>
            <w:pPr>
              <w:rPr>
                <w:sz w:val="21"/>
                <w:szCs w:val="21"/>
              </w:rPr>
            </w:pPr>
            <w:r>
              <w:rPr>
                <w:sz w:val="21"/>
                <w:szCs w:val="21"/>
              </w:rPr>
              <w:t>85.9</w:t>
            </w:r>
          </w:p>
        </w:tc>
        <w:tc>
          <w:tcPr>
            <w:vAlign w:val="center"/>
          </w:tcPr>
          <w:p>
            <w:pPr>
              <w:rPr>
                <w:sz w:val="21"/>
                <w:szCs w:val="21"/>
              </w:rPr>
            </w:pPr>
            <w:r>
              <w:rPr>
                <w:sz w:val="21"/>
                <w:szCs w:val="21"/>
              </w:rPr>
              <w:t>99.0</w:t>
            </w:r>
          </w:p>
        </w:tc>
        <w:tc>
          <w:tcPr>
            <w:vAlign w:val="center"/>
          </w:tcPr>
          <w:p>
            <w:pPr>
              <w:rPr>
                <w:sz w:val="21"/>
                <w:szCs w:val="21"/>
              </w:rPr>
            </w:pPr>
          </w:p>
        </w:tc>
      </w:tr>
    </w:tbl>
    <w:p>
      <w:pPr>
        <w:jc w:val="center"/>
        <w:rPr>
          <w:lang w:val="en-US"/>
        </w:rPr>
      </w:pPr>
      <w:bookmarkStart w:id="46" w:name="围护结构吸声量"/>
      <w:bookmarkEnd w:id="46"/>
    </w:p>
    <w:p>
      <w:pPr>
        <w:pStyle w:val="4"/>
      </w:pPr>
      <w:bookmarkStart w:id="47" w:name="_Toc2780"/>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11585"/>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m:oMathPara>
        <m:oMath>
          <m:sSub>
            <m:sSubPr>
              <m:ctrlPr>
                <w:rPr>
                  <w:rFonts w:ascii="Cambria Math" w:hAnsi="Cambria Math"/>
                </w:rPr>
              </m:ctrlPr>
            </m:sSubPr>
            <m:e>
              <m:r>
                <w:rPr>
                  <w:rFonts w:ascii="Cambria Math" w:hAnsi="Cambria Math"/>
                  <w:lang w:val="en-US"/>
                </w:rPr>
                <m:t>τ</m:t>
              </m:r>
              <m:ctrlPr>
                <w:rPr>
                  <w:rFonts w:ascii="Cambria Math" w:hAnsi="Cambria Math"/>
                </w:rPr>
              </m:ctrlPr>
            </m:e>
            <m:sub>
              <m:r>
                <w:rPr>
                  <w:rFonts w:ascii="Cambria Math" w:hAnsi="Cambria Math"/>
                  <w:lang w:val="en-US"/>
                </w:rPr>
                <m:t>kj</m:t>
              </m:r>
              <m:ctrlPr>
                <w:rPr>
                  <w:rFonts w:ascii="Cambria Math" w:hAnsi="Cambria Math"/>
                </w:rPr>
              </m:ctrlPr>
            </m:sub>
          </m:sSub>
          <m:r>
            <w:rPr>
              <w:rFonts w:ascii="Cambria Math" w:hAnsi="Cambria Math"/>
              <w:lang w:val="en-US"/>
            </w:rPr>
            <m:t>=</m:t>
          </m:r>
          <m:sSup>
            <m:sSupPr>
              <m:ctrlPr>
                <w:rPr>
                  <w:rFonts w:ascii="Cambria Math" w:hAnsi="Cambria Math"/>
                </w:rPr>
              </m:ctrlPr>
            </m:sSupPr>
            <m:e>
              <m:r>
                <w:rPr>
                  <w:rFonts w:ascii="Cambria Math" w:hAnsi="Cambria Math"/>
                  <w:lang w:val="en-US"/>
                </w:rPr>
                <m:t>10</m:t>
              </m:r>
              <m:ctrlPr>
                <w:rPr>
                  <w:rFonts w:ascii="Cambria Math" w:hAnsi="Cambria Math"/>
                </w:rPr>
              </m:ctrlPr>
            </m:e>
            <m:sup>
              <m:r>
                <w:rPr>
                  <w:rFonts w:ascii="Cambria Math" w:hAnsi="Cambria Math"/>
                  <w:lang w:val="en-US"/>
                </w:rPr>
                <m:t>−0.1</m:t>
              </m:r>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ctrlPr>
                    <w:rPr>
                      <w:rFonts w:ascii="Cambria Math" w:hAnsi="Cambria Math"/>
                    </w:rPr>
                  </m:ctrlPr>
                </m:e>
              </m:acc>
              <m:ctrlPr>
                <w:rPr>
                  <w:rFonts w:ascii="Cambria Math" w:hAnsi="Cambria Math"/>
                </w:rPr>
              </m:ctrlPr>
            </m:e>
            <m:sub>
              <m:r>
                <w:rPr>
                  <w:rFonts w:ascii="Cambria Math" w:hAnsi="Cambria Math"/>
                  <w:lang w:val="en-US"/>
                </w:rPr>
                <m:t>j</m:t>
              </m:r>
              <m:ctrlPr>
                <w:rPr>
                  <w:rFonts w:ascii="Cambria Math" w:hAnsi="Cambria Math"/>
                </w:rPr>
              </m:ctrlPr>
            </m:sub>
          </m:sSub>
          <m:r>
            <w:rPr>
              <w:rFonts w:ascii="Cambria Math" w:hAnsi="Cambria Math"/>
              <w:lang w:val="en-US"/>
            </w:rPr>
            <m:t>=</m:t>
          </m:r>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τ</m:t>
              </m:r>
              <m:ctrlPr>
                <w:rPr>
                  <w:rFonts w:ascii="Cambria Math" w:hAnsi="Cambria Math"/>
                </w:rPr>
              </m:ctrlPr>
            </m:e>
            <m:sub>
              <m:r>
                <w:rPr>
                  <w:rFonts w:ascii="Cambria Math" w:hAnsi="Cambria Math"/>
                  <w:lang w:val="en-US"/>
                </w:rPr>
                <m:t>kj</m:t>
              </m:r>
              <m:ctrlPr>
                <w:rPr>
                  <w:rFonts w:ascii="Cambria Math" w:hAnsi="Cambria Math"/>
                </w:rPr>
              </m:ctrlPr>
            </m:sub>
          </m:sSub>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r>
            <w:rPr>
              <w:rFonts w:ascii="Cambria Math" w:hAnsi="Cambria Math"/>
              <w:lang w:val="en-US"/>
            </w:rPr>
            <m:t>/</m:t>
          </m:r>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jS</m:t>
              </m:r>
              <m:ctrlPr>
                <w:rPr>
                  <w:rFonts w:ascii="Cambria Math" w:hAnsi="Cambria Math"/>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ctrlPr>
                        <w:rPr>
                          <w:rFonts w:ascii="Cambria Math" w:hAnsi="Cambria Math"/>
                        </w:rPr>
                      </m:ctrlPr>
                    </m:e>
                  </m:acc>
                  <m:ctrlPr>
                    <w:rPr>
                      <w:rFonts w:ascii="Cambria Math" w:hAnsi="Cambria Math"/>
                    </w:rPr>
                  </m:ctrlPr>
                </m:e>
                <m:sub>
                  <m: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jY</m:t>
              </m:r>
              <m:ctrlPr>
                <w:rPr>
                  <w:rFonts w:ascii="Cambria Math" w:hAnsi="Cambria Math"/>
                </w:rPr>
              </m:ctrlPr>
            </m:sub>
          </m:sSub>
          <m:r>
            <w:rPr>
              <w:rFonts w:ascii="Cambria Math" w:hAnsi="Cambria Math"/>
              <w:lang w:val="en-US"/>
            </w:rPr>
            <m:t>=</m:t>
          </m:r>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jS</m:t>
              </m:r>
              <m:ctrlPr>
                <w:rPr>
                  <w:rFonts w:ascii="Cambria Math" w:hAnsi="Cambria Math"/>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ctrlPr>
                    <w:rPr>
                      <w:rFonts w:ascii="Cambria Math" w:hAnsi="Cambria Math"/>
                    </w:rPr>
                  </m:ctrlPr>
                </m:e>
                <m:sub>
                  <m: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20755"/>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倍频程中心频率</w:t>
            </w:r>
          </w:p>
        </w:tc>
        <w:tc>
          <w:tcPr>
            <w:tcW w:w="1134" w:type="dxa"/>
            <w:shd w:val="clear" w:color="auto" w:fill="E6E6E6"/>
            <w:vAlign w:val="center"/>
          </w:tcPr>
          <w:p>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pPr>
              <w:jc w:val="center"/>
              <w:rPr>
                <w:sz w:val="21"/>
                <w:szCs w:val="21"/>
              </w:rPr>
            </w:pPr>
            <w:r>
              <w:rPr>
                <w:rFonts w:hint="eastAsia"/>
                <w:sz w:val="21"/>
                <w:szCs w:val="21"/>
              </w:rPr>
              <w:t>-16</w:t>
            </w:r>
          </w:p>
        </w:tc>
        <w:tc>
          <w:tcPr>
            <w:tcW w:w="1134" w:type="dxa"/>
            <w:vAlign w:val="center"/>
          </w:tcPr>
          <w:p>
            <w:pPr>
              <w:jc w:val="center"/>
              <w:rPr>
                <w:sz w:val="21"/>
                <w:szCs w:val="21"/>
              </w:rPr>
            </w:pPr>
            <w:r>
              <w:rPr>
                <w:rFonts w:hint="eastAsia"/>
                <w:sz w:val="21"/>
                <w:szCs w:val="21"/>
              </w:rPr>
              <w:t>-7</w:t>
            </w:r>
          </w:p>
        </w:tc>
        <w:tc>
          <w:tcPr>
            <w:tcW w:w="1134" w:type="dxa"/>
            <w:vAlign w:val="center"/>
          </w:tcPr>
          <w:p>
            <w:pPr>
              <w:jc w:val="center"/>
              <w:rPr>
                <w:sz w:val="21"/>
                <w:szCs w:val="21"/>
              </w:rPr>
            </w:pPr>
            <w:r>
              <w:rPr>
                <w:rFonts w:hint="eastAsia"/>
                <w:sz w:val="21"/>
                <w:szCs w:val="21"/>
              </w:rPr>
              <w:t>0</w:t>
            </w:r>
          </w:p>
        </w:tc>
        <w:tc>
          <w:tcPr>
            <w:tcW w:w="1134" w:type="dxa"/>
            <w:vAlign w:val="center"/>
          </w:tcPr>
          <w:p>
            <w:pPr>
              <w:jc w:val="center"/>
              <w:rPr>
                <w:sz w:val="21"/>
                <w:szCs w:val="21"/>
              </w:rPr>
            </w:pPr>
            <w:r>
              <w:rPr>
                <w:rFonts w:hint="eastAsia"/>
                <w:sz w:val="21"/>
                <w:szCs w:val="21"/>
              </w:rPr>
              <w:t>3</w:t>
            </w:r>
          </w:p>
        </w:tc>
        <w:tc>
          <w:tcPr>
            <w:tcW w:w="1134" w:type="dxa"/>
            <w:vAlign w:val="center"/>
          </w:tcPr>
          <w:p>
            <w:pPr>
              <w:jc w:val="center"/>
              <w:rPr>
                <w:sz w:val="21"/>
                <w:szCs w:val="21"/>
              </w:rPr>
            </w:pPr>
            <w:r>
              <w:rPr>
                <w:rFonts w:hint="eastAsia"/>
                <w:sz w:val="21"/>
                <w:szCs w:val="21"/>
              </w:rPr>
              <w:t>4</w:t>
            </w:r>
          </w:p>
        </w:tc>
      </w:tr>
    </w:tbl>
    <w:p>
      <w:pPr>
        <w:pStyle w:val="3"/>
        <w:ind w:left="420"/>
        <w:rPr>
          <w:b/>
        </w:rPr>
      </w:pPr>
    </w:p>
    <w:p>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pPr>
              <w:pStyle w:val="3"/>
              <w:spacing w:line="360" w:lineRule="exact"/>
              <w:jc w:val="center"/>
              <w:rPr>
                <w:color w:val="000000"/>
              </w:rPr>
            </w:pPr>
            <w:r>
              <w:rPr>
                <w:color w:val="000000"/>
              </w:rPr>
              <w:t>125 Hz</w:t>
            </w:r>
          </w:p>
        </w:tc>
        <w:tc>
          <w:tcPr>
            <w:tcW w:w="1134" w:type="dxa"/>
            <w:shd w:val="clear" w:color="auto" w:fill="D9D9D9"/>
            <w:vAlign w:val="center"/>
          </w:tcPr>
          <w:p>
            <w:pPr>
              <w:pStyle w:val="3"/>
              <w:spacing w:line="360" w:lineRule="exact"/>
              <w:jc w:val="center"/>
              <w:rPr>
                <w:color w:val="000000"/>
              </w:rPr>
            </w:pPr>
            <w:r>
              <w:rPr>
                <w:color w:val="000000"/>
              </w:rPr>
              <w:t>250 Hz</w:t>
            </w:r>
          </w:p>
        </w:tc>
        <w:tc>
          <w:tcPr>
            <w:tcW w:w="1134" w:type="dxa"/>
            <w:shd w:val="clear" w:color="auto" w:fill="D9D9D9"/>
            <w:vAlign w:val="center"/>
          </w:tcPr>
          <w:p>
            <w:pPr>
              <w:pStyle w:val="3"/>
              <w:spacing w:line="360" w:lineRule="exact"/>
              <w:jc w:val="center"/>
              <w:rPr>
                <w:color w:val="000000"/>
              </w:rPr>
            </w:pPr>
            <w:r>
              <w:rPr>
                <w:color w:val="000000"/>
              </w:rPr>
              <w:t>500 Hz</w:t>
            </w:r>
          </w:p>
        </w:tc>
        <w:tc>
          <w:tcPr>
            <w:tcW w:w="1134" w:type="dxa"/>
            <w:shd w:val="clear" w:color="auto" w:fill="D9D9D9"/>
            <w:vAlign w:val="center"/>
          </w:tcPr>
          <w:p>
            <w:pPr>
              <w:pStyle w:val="3"/>
              <w:spacing w:line="360" w:lineRule="exact"/>
              <w:jc w:val="center"/>
              <w:rPr>
                <w:color w:val="000000"/>
              </w:rPr>
            </w:pPr>
            <w:r>
              <w:rPr>
                <w:color w:val="000000"/>
              </w:rPr>
              <w:t>1000 Hz</w:t>
            </w:r>
          </w:p>
        </w:tc>
        <w:tc>
          <w:tcPr>
            <w:tcW w:w="1134" w:type="dxa"/>
            <w:shd w:val="clear" w:color="auto" w:fill="D9D9D9"/>
            <w:vAlign w:val="center"/>
          </w:tcPr>
          <w:p>
            <w:pPr>
              <w:pStyle w:val="3"/>
              <w:spacing w:line="360" w:lineRule="exact"/>
              <w:jc w:val="center"/>
              <w:rPr>
                <w:color w:val="000000"/>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计算粉红噪声C的频谱1</w:t>
            </w:r>
          </w:p>
        </w:tc>
        <w:tc>
          <w:tcPr>
            <w:tcW w:w="1134" w:type="dxa"/>
            <w:vAlign w:val="center"/>
          </w:tcPr>
          <w:p>
            <w:pPr>
              <w:pStyle w:val="3"/>
              <w:spacing w:line="360" w:lineRule="exact"/>
              <w:jc w:val="center"/>
              <w:rPr>
                <w:color w:val="000000"/>
              </w:rPr>
            </w:pPr>
            <w:r>
              <w:rPr>
                <w:color w:val="000000"/>
              </w:rPr>
              <w:t>-21</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-8</w:t>
            </w:r>
          </w:p>
        </w:tc>
        <w:tc>
          <w:tcPr>
            <w:tcW w:w="1134" w:type="dxa"/>
            <w:vAlign w:val="center"/>
          </w:tcPr>
          <w:p>
            <w:pPr>
              <w:pStyle w:val="3"/>
              <w:spacing w:line="360" w:lineRule="exact"/>
              <w:jc w:val="center"/>
              <w:rPr>
                <w:color w:val="000000"/>
              </w:rPr>
            </w:pPr>
            <w:r>
              <w:rPr>
                <w:color w:val="000000"/>
              </w:rPr>
              <w:t>-5</w:t>
            </w:r>
          </w:p>
        </w:tc>
        <w:tc>
          <w:tcPr>
            <w:tcW w:w="1134"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-10</w:t>
            </w:r>
          </w:p>
        </w:tc>
        <w:tc>
          <w:tcPr>
            <w:tcW w:w="1134" w:type="dxa"/>
            <w:vAlign w:val="center"/>
          </w:tcPr>
          <w:p>
            <w:pPr>
              <w:pStyle w:val="3"/>
              <w:spacing w:line="360" w:lineRule="exact"/>
              <w:jc w:val="center"/>
              <w:rPr>
                <w:color w:val="000000"/>
              </w:rPr>
            </w:pPr>
            <w:r>
              <w:rPr>
                <w:color w:val="000000"/>
              </w:rPr>
              <w:t>-7</w:t>
            </w:r>
          </w:p>
        </w:tc>
        <w:tc>
          <w:tcPr>
            <w:tcW w:w="1134" w:type="dxa"/>
            <w:vAlign w:val="center"/>
          </w:tcPr>
          <w:p>
            <w:pPr>
              <w:pStyle w:val="3"/>
              <w:spacing w:line="360" w:lineRule="exact"/>
              <w:jc w:val="center"/>
              <w:rPr>
                <w:color w:val="000000"/>
              </w:rPr>
            </w:pPr>
            <w:r>
              <w:rPr>
                <w:color w:val="000000"/>
              </w:rPr>
              <w:t>-4</w:t>
            </w:r>
          </w:p>
        </w:tc>
        <w:tc>
          <w:tcPr>
            <w:tcW w:w="1134" w:type="dxa"/>
            <w:vAlign w:val="center"/>
          </w:tcPr>
          <w:p>
            <w:pPr>
              <w:pStyle w:val="3"/>
              <w:spacing w:line="360" w:lineRule="exact"/>
              <w:jc w:val="center"/>
              <w:rPr>
                <w:color w:val="000000"/>
              </w:rPr>
            </w:pPr>
            <w:r>
              <w:rPr>
                <w:color w:val="000000"/>
              </w:rPr>
              <w:t>-6</w:t>
            </w:r>
          </w:p>
        </w:tc>
      </w:tr>
    </w:tbl>
    <w:p>
      <w:pPr>
        <w:pStyle w:val="5"/>
      </w:pPr>
      <w:bookmarkStart w:id="50" w:name="_Toc24966"/>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C</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0</m:t>
                  </m:r>
                  <m:ctrlPr>
                    <w:rPr>
                      <w:rFonts w:ascii="Cambria Math" w:hAnsi="Cambria Math"/>
                    </w:rPr>
                  </m:ctrlPr>
                </m:sub>
              </m:sSub>
              <m:r>
                <w:rPr>
                  <w:rFonts w:ascii="Cambria Math" w:hAnsi="Cambria Math"/>
                </w:rPr>
                <m:t>⋅</m:t>
              </m:r>
              <m:sSup>
                <m:sSupPr>
                  <m:ctrlPr>
                    <w:rPr>
                      <w:rFonts w:ascii="Cambria Math" w:hAnsi="Cambria Math"/>
                    </w:rPr>
                  </m:ctrlPr>
                </m:sSupPr>
                <m:e>
                  <m:r>
                    <w:rPr>
                      <w:rFonts w:ascii="Cambria Math" w:hAnsi="Cambria Math"/>
                    </w:rPr>
                    <m:t>10</m:t>
                  </m:r>
                  <m:ctrlPr>
                    <w:rPr>
                      <w:rFonts w:ascii="Cambria Math" w:hAnsi="Cambria Math"/>
                    </w:rPr>
                  </m:ctrlPr>
                </m:e>
                <m:sup>
                  <m:r>
                    <w:rPr>
                      <w:rFonts w:ascii="Cambria Math" w:hAnsi="Cambria Math"/>
                    </w:rPr>
                    <m:t>0.1</m:t>
                  </m:r>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C</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pPr>
        <w:pStyle w:val="3"/>
        <w:ind w:firstLine="320" w:firstLineChars="200"/>
        <w:rPr>
          <w:sz w:val="16"/>
          <w:szCs w:val="16"/>
        </w:rPr>
      </w:pPr>
      <w:r>
        <w:rPr>
          <w:rFonts w:hint="eastAsia"/>
          <w:sz w:val="16"/>
          <w:szCs w:val="16"/>
        </w:rPr>
        <w:t>注：一般的门/窗与墙之间的缝隙为0.5cm（装配式）和1cm（非装配式）。</w:t>
      </w:r>
    </w:p>
    <w:p>
      <w:pPr>
        <w:pStyle w:val="5"/>
      </w:pPr>
      <w:bookmarkStart w:id="51" w:name="_Toc9636"/>
      <w:r>
        <w:rPr>
          <w:rFonts w:hint="eastAsia"/>
        </w:rPr>
        <w:t>组合墙隔声量计算过程</w:t>
      </w:r>
      <w:bookmarkEnd w:id="51"/>
    </w:p>
    <w:p>
      <w:pPr>
        <w:pStyle w:val="3"/>
        <w:ind w:firstLine="420" w:firstLineChars="200"/>
        <w:jc w:val="left"/>
      </w:pPr>
      <w:r>
        <w:t>本</w:t>
      </w:r>
      <w:r>
        <w:rPr>
          <w:rFonts w:hint="eastAsia"/>
        </w:rPr>
        <w:t>项目典型</w:t>
      </w:r>
      <w:r>
        <w:t>房间的情况如下图所示：</w:t>
      </w:r>
    </w:p>
    <w:p>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外墙1+外窗(C1515)</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外窗(C1515)隔声量(dB)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30.5</w:t>
            </w:r>
          </w:p>
        </w:tc>
        <w:tc>
          <w:tcPr>
            <w:vAlign w:val="center"/>
          </w:tcPr>
          <w:p>
            <w:pPr>
              <w:rPr>
                <w:sz w:val="21"/>
                <w:szCs w:val="21"/>
              </w:rPr>
            </w:pPr>
            <w:r>
              <w:rPr>
                <w:sz w:val="21"/>
                <w:szCs w:val="21"/>
              </w:rPr>
              <w:t>38.3</w:t>
            </w:r>
          </w:p>
        </w:tc>
        <w:tc>
          <w:tcPr>
            <w:vAlign w:val="center"/>
          </w:tcPr>
          <w:p>
            <w:pPr>
              <w:rPr>
                <w:sz w:val="21"/>
                <w:szCs w:val="21"/>
              </w:rPr>
            </w:pPr>
            <w:r>
              <w:rPr>
                <w:sz w:val="21"/>
                <w:szCs w:val="21"/>
              </w:rPr>
              <w:t>42.3</w:t>
            </w:r>
          </w:p>
        </w:tc>
        <w:tc>
          <w:tcPr>
            <w:vAlign w:val="center"/>
          </w:tcPr>
          <w:p>
            <w:pPr>
              <w:rPr>
                <w:sz w:val="21"/>
                <w:szCs w:val="21"/>
              </w:rPr>
            </w:pPr>
            <w:r>
              <w:rPr>
                <w:sz w:val="21"/>
                <w:szCs w:val="21"/>
              </w:rPr>
              <w:t>43.4</w:t>
            </w:r>
          </w:p>
        </w:tc>
        <w:tc>
          <w:tcPr>
            <w:vAlign w:val="center"/>
          </w:tcPr>
          <w:p>
            <w:pPr>
              <w:rPr>
                <w:sz w:val="21"/>
                <w:szCs w:val="21"/>
              </w:rPr>
            </w:pPr>
            <w:r>
              <w:rPr>
                <w:sz w:val="21"/>
                <w:szCs w:val="21"/>
              </w:rPr>
              <w:t>48.3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41.0</w:t>
            </w:r>
          </w:p>
        </w:tc>
        <w:tc>
          <w:tcPr>
            <w:vAlign w:val="center"/>
          </w:tcPr>
          <w:p>
            <w:pPr>
              <w:rPr>
                <w:sz w:val="21"/>
                <w:szCs w:val="21"/>
              </w:rPr>
            </w:pPr>
            <w:r>
              <w:rPr>
                <w:sz w:val="21"/>
                <w:szCs w:val="21"/>
              </w:rPr>
              <w:t>46.5</w:t>
            </w:r>
          </w:p>
        </w:tc>
        <w:tc>
          <w:tcPr>
            <w:vAlign w:val="center"/>
          </w:tcPr>
          <w:p>
            <w:pPr>
              <w:rPr>
                <w:sz w:val="21"/>
                <w:szCs w:val="21"/>
              </w:rPr>
            </w:pPr>
            <w:r>
              <w:rPr>
                <w:sz w:val="21"/>
                <w:szCs w:val="21"/>
              </w:rPr>
              <w:t>50.4</w:t>
            </w:r>
          </w:p>
        </w:tc>
        <w:tc>
          <w:tcPr>
            <w:vAlign w:val="center"/>
          </w:tcPr>
          <w:p>
            <w:pPr>
              <w:rPr>
                <w:sz w:val="21"/>
                <w:szCs w:val="21"/>
              </w:rPr>
            </w:pPr>
            <w:r>
              <w:rPr>
                <w:sz w:val="21"/>
                <w:szCs w:val="21"/>
              </w:rPr>
              <w:t>51.6</w:t>
            </w:r>
          </w:p>
        </w:tc>
        <w:tc>
          <w:tcPr>
            <w:vAlign w:val="center"/>
          </w:tcPr>
          <w:p>
            <w:pPr>
              <w:rPr>
                <w:sz w:val="21"/>
                <w:szCs w:val="21"/>
              </w:rPr>
            </w:pPr>
            <w:r>
              <w:rPr>
                <w:sz w:val="21"/>
                <w:szCs w:val="21"/>
              </w:rPr>
              <w:t>57.1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53</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外墙2+外窗(C1824)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外窗(C1824)隔声量(dB)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27.1</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c>
          <w:tcPr>
            <w:vAlign w:val="center"/>
          </w:tcPr>
          <w:p>
            <w:pPr>
              <w:rPr>
                <w:sz w:val="21"/>
                <w:szCs w:val="21"/>
              </w:rPr>
            </w:pPr>
            <w:r>
              <w:rPr>
                <w:sz w:val="21"/>
                <w:szCs w:val="21"/>
              </w:rPr>
              <w:t>40.0</w:t>
            </w:r>
          </w:p>
        </w:tc>
        <w:tc>
          <w:tcPr>
            <w:vAlign w:val="center"/>
          </w:tcPr>
          <w:p>
            <w:pPr>
              <w:rPr>
                <w:sz w:val="21"/>
                <w:szCs w:val="21"/>
              </w:rPr>
            </w:pPr>
            <w:r>
              <w:rPr>
                <w:sz w:val="21"/>
                <w:szCs w:val="21"/>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37.0</w:t>
            </w:r>
          </w:p>
        </w:tc>
        <w:tc>
          <w:tcPr>
            <w:vAlign w:val="center"/>
          </w:tcPr>
          <w:p>
            <w:pPr>
              <w:rPr>
                <w:sz w:val="21"/>
                <w:szCs w:val="21"/>
              </w:rPr>
            </w:pPr>
            <w:r>
              <w:rPr>
                <w:sz w:val="21"/>
                <w:szCs w:val="21"/>
              </w:rPr>
              <w:t>42.6</w:t>
            </w:r>
          </w:p>
        </w:tc>
        <w:tc>
          <w:tcPr>
            <w:vAlign w:val="center"/>
          </w:tcPr>
          <w:p>
            <w:pPr>
              <w:rPr>
                <w:sz w:val="21"/>
                <w:szCs w:val="21"/>
              </w:rPr>
            </w:pPr>
            <w:r>
              <w:rPr>
                <w:sz w:val="21"/>
                <w:szCs w:val="21"/>
              </w:rPr>
              <w:t>46.5</w:t>
            </w:r>
          </w:p>
        </w:tc>
        <w:tc>
          <w:tcPr>
            <w:vAlign w:val="center"/>
          </w:tcPr>
          <w:p>
            <w:pPr>
              <w:rPr>
                <w:sz w:val="21"/>
                <w:szCs w:val="21"/>
              </w:rPr>
            </w:pPr>
            <w:r>
              <w:rPr>
                <w:sz w:val="21"/>
                <w:szCs w:val="21"/>
              </w:rPr>
              <w:t>47.7</w:t>
            </w:r>
          </w:p>
        </w:tc>
        <w:tc>
          <w:tcPr>
            <w:vAlign w:val="center"/>
          </w:tcPr>
          <w:p>
            <w:pPr>
              <w:rPr>
                <w:sz w:val="21"/>
                <w:szCs w:val="21"/>
              </w:rPr>
            </w:pPr>
            <w:r>
              <w:rPr>
                <w:sz w:val="21"/>
                <w:szCs w:val="21"/>
              </w:rPr>
              <w:t>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外墙3+外窗(C3621)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外窗(C3621)隔声量(dB)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28.5</w:t>
            </w:r>
          </w:p>
        </w:tc>
        <w:tc>
          <w:tcPr>
            <w:vAlign w:val="center"/>
          </w:tcPr>
          <w:p>
            <w:pPr>
              <w:rPr>
                <w:sz w:val="21"/>
                <w:szCs w:val="21"/>
              </w:rPr>
            </w:pPr>
            <w:r>
              <w:rPr>
                <w:sz w:val="21"/>
                <w:szCs w:val="21"/>
              </w:rPr>
              <w:t>36.4</w:t>
            </w:r>
          </w:p>
        </w:tc>
        <w:tc>
          <w:tcPr>
            <w:vAlign w:val="center"/>
          </w:tcPr>
          <w:p>
            <w:pPr>
              <w:rPr>
                <w:sz w:val="21"/>
                <w:szCs w:val="21"/>
              </w:rPr>
            </w:pPr>
            <w:r>
              <w:rPr>
                <w:sz w:val="21"/>
                <w:szCs w:val="21"/>
              </w:rPr>
              <w:t>40.4</w:t>
            </w:r>
          </w:p>
        </w:tc>
        <w:tc>
          <w:tcPr>
            <w:vAlign w:val="center"/>
          </w:tcPr>
          <w:p>
            <w:pPr>
              <w:rPr>
                <w:sz w:val="21"/>
                <w:szCs w:val="21"/>
              </w:rPr>
            </w:pPr>
            <w:r>
              <w:rPr>
                <w:sz w:val="21"/>
                <w:szCs w:val="21"/>
              </w:rPr>
              <w:t>41.5</w:t>
            </w:r>
          </w:p>
        </w:tc>
        <w:tc>
          <w:tcPr>
            <w:vAlign w:val="center"/>
          </w:tcPr>
          <w:p>
            <w:pPr>
              <w:rPr>
                <w:sz w:val="21"/>
                <w:szCs w:val="21"/>
              </w:rPr>
            </w:pPr>
            <w:r>
              <w:rPr>
                <w:sz w:val="21"/>
                <w:szCs w:val="21"/>
              </w:rPr>
              <w:t>46.4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37.0</w:t>
            </w:r>
          </w:p>
        </w:tc>
        <w:tc>
          <w:tcPr>
            <w:vAlign w:val="center"/>
          </w:tcPr>
          <w:p>
            <w:pPr>
              <w:rPr>
                <w:sz w:val="21"/>
                <w:szCs w:val="21"/>
              </w:rPr>
            </w:pPr>
            <w:r>
              <w:rPr>
                <w:sz w:val="21"/>
                <w:szCs w:val="21"/>
              </w:rPr>
              <w:t>42.5</w:t>
            </w:r>
          </w:p>
        </w:tc>
        <w:tc>
          <w:tcPr>
            <w:vAlign w:val="center"/>
          </w:tcPr>
          <w:p>
            <w:pPr>
              <w:rPr>
                <w:sz w:val="21"/>
                <w:szCs w:val="21"/>
              </w:rPr>
            </w:pPr>
            <w:r>
              <w:rPr>
                <w:sz w:val="21"/>
                <w:szCs w:val="21"/>
              </w:rPr>
              <w:t>46.4</w:t>
            </w:r>
          </w:p>
        </w:tc>
        <w:tc>
          <w:tcPr>
            <w:vAlign w:val="center"/>
          </w:tcPr>
          <w:p>
            <w:pPr>
              <w:rPr>
                <w:sz w:val="21"/>
                <w:szCs w:val="21"/>
              </w:rPr>
            </w:pPr>
            <w:r>
              <w:rPr>
                <w:sz w:val="21"/>
                <w:szCs w:val="21"/>
              </w:rPr>
              <w:t>47.6</w:t>
            </w:r>
          </w:p>
        </w:tc>
        <w:tc>
          <w:tcPr>
            <w:vAlign w:val="center"/>
          </w:tcPr>
          <w:p>
            <w:pPr>
              <w:rPr>
                <w:sz w:val="21"/>
                <w:szCs w:val="21"/>
              </w:rPr>
            </w:pPr>
            <w:r>
              <w:rPr>
                <w:sz w:val="21"/>
                <w:szCs w:val="21"/>
              </w:rPr>
              <w:t>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外墙4+外窗(C1524)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外窗(C1524)隔声量(dB)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28.5</w:t>
            </w:r>
          </w:p>
        </w:tc>
        <w:tc>
          <w:tcPr>
            <w:vAlign w:val="center"/>
          </w:tcPr>
          <w:p>
            <w:pPr>
              <w:rPr>
                <w:sz w:val="21"/>
                <w:szCs w:val="21"/>
              </w:rPr>
            </w:pPr>
            <w:r>
              <w:rPr>
                <w:sz w:val="21"/>
                <w:szCs w:val="21"/>
              </w:rPr>
              <w:t>36.4</w:t>
            </w:r>
          </w:p>
        </w:tc>
        <w:tc>
          <w:tcPr>
            <w:vAlign w:val="center"/>
          </w:tcPr>
          <w:p>
            <w:pPr>
              <w:rPr>
                <w:sz w:val="21"/>
                <w:szCs w:val="21"/>
              </w:rPr>
            </w:pPr>
            <w:r>
              <w:rPr>
                <w:sz w:val="21"/>
                <w:szCs w:val="21"/>
              </w:rPr>
              <w:t>40.4</w:t>
            </w:r>
          </w:p>
        </w:tc>
        <w:tc>
          <w:tcPr>
            <w:vAlign w:val="center"/>
          </w:tcPr>
          <w:p>
            <w:pPr>
              <w:rPr>
                <w:sz w:val="21"/>
                <w:szCs w:val="21"/>
              </w:rPr>
            </w:pPr>
            <w:r>
              <w:rPr>
                <w:sz w:val="21"/>
                <w:szCs w:val="21"/>
              </w:rPr>
              <w:t>41.5</w:t>
            </w:r>
          </w:p>
        </w:tc>
        <w:tc>
          <w:tcPr>
            <w:vAlign w:val="center"/>
          </w:tcPr>
          <w:p>
            <w:pPr>
              <w:rPr>
                <w:sz w:val="21"/>
                <w:szCs w:val="21"/>
              </w:rPr>
            </w:pPr>
            <w:r>
              <w:rPr>
                <w:sz w:val="21"/>
                <w:szCs w:val="21"/>
              </w:rPr>
              <w:t>46.4</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39.0</w:t>
            </w:r>
          </w:p>
        </w:tc>
        <w:tc>
          <w:tcPr>
            <w:vAlign w:val="center"/>
          </w:tcPr>
          <w:p>
            <w:pPr>
              <w:rPr>
                <w:sz w:val="21"/>
                <w:szCs w:val="21"/>
              </w:rPr>
            </w:pPr>
            <w:r>
              <w:rPr>
                <w:sz w:val="21"/>
                <w:szCs w:val="21"/>
              </w:rPr>
              <w:t>44.6</w:t>
            </w:r>
          </w:p>
        </w:tc>
        <w:tc>
          <w:tcPr>
            <w:vAlign w:val="center"/>
          </w:tcPr>
          <w:p>
            <w:pPr>
              <w:rPr>
                <w:sz w:val="21"/>
                <w:szCs w:val="21"/>
              </w:rPr>
            </w:pPr>
            <w:r>
              <w:rPr>
                <w:sz w:val="21"/>
                <w:szCs w:val="21"/>
              </w:rPr>
              <w:t>48.5</w:t>
            </w:r>
          </w:p>
        </w:tc>
        <w:tc>
          <w:tcPr>
            <w:vAlign w:val="center"/>
          </w:tcPr>
          <w:p>
            <w:pPr>
              <w:rPr>
                <w:sz w:val="21"/>
                <w:szCs w:val="21"/>
              </w:rPr>
            </w:pPr>
            <w:r>
              <w:rPr>
                <w:sz w:val="21"/>
                <w:szCs w:val="21"/>
              </w:rPr>
              <w:t>49.7</w:t>
            </w:r>
          </w:p>
        </w:tc>
        <w:tc>
          <w:tcPr>
            <w:vAlign w:val="center"/>
          </w:tcPr>
          <w:p>
            <w:pPr>
              <w:rPr>
                <w:sz w:val="21"/>
                <w:szCs w:val="21"/>
              </w:rPr>
            </w:pPr>
            <w:r>
              <w:rPr>
                <w:sz w:val="21"/>
                <w:szCs w:val="21"/>
              </w:rPr>
              <w:t>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外墙5+外窗(C1521)+外窗(C1521)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外窗(C1521)隔声量(dB)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外窗(C1521)隔声量(dB)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31.4</w:t>
            </w:r>
          </w:p>
        </w:tc>
        <w:tc>
          <w:tcPr>
            <w:vAlign w:val="center"/>
          </w:tcPr>
          <w:p>
            <w:pPr>
              <w:rPr>
                <w:sz w:val="21"/>
                <w:szCs w:val="21"/>
              </w:rPr>
            </w:pPr>
            <w:r>
              <w:rPr>
                <w:sz w:val="21"/>
                <w:szCs w:val="21"/>
              </w:rPr>
              <w:t>39.2</w:t>
            </w:r>
          </w:p>
        </w:tc>
        <w:tc>
          <w:tcPr>
            <w:vAlign w:val="center"/>
          </w:tcPr>
          <w:p>
            <w:pPr>
              <w:rPr>
                <w:sz w:val="21"/>
                <w:szCs w:val="21"/>
              </w:rPr>
            </w:pPr>
            <w:r>
              <w:rPr>
                <w:sz w:val="21"/>
                <w:szCs w:val="21"/>
              </w:rPr>
              <w:t>43.1</w:t>
            </w:r>
          </w:p>
        </w:tc>
        <w:tc>
          <w:tcPr>
            <w:vAlign w:val="center"/>
          </w:tcPr>
          <w:p>
            <w:pPr>
              <w:rPr>
                <w:sz w:val="21"/>
                <w:szCs w:val="21"/>
              </w:rPr>
            </w:pPr>
            <w:r>
              <w:rPr>
                <w:sz w:val="21"/>
                <w:szCs w:val="21"/>
              </w:rPr>
              <w:t>44.3</w:t>
            </w:r>
          </w:p>
        </w:tc>
        <w:tc>
          <w:tcPr>
            <w:vAlign w:val="center"/>
          </w:tcPr>
          <w:p>
            <w:pPr>
              <w:rPr>
                <w:sz w:val="21"/>
                <w:szCs w:val="21"/>
              </w:rPr>
            </w:pPr>
            <w:r>
              <w:rPr>
                <w:sz w:val="21"/>
                <w:szCs w:val="21"/>
              </w:rPr>
              <w:t>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36.5</w:t>
            </w:r>
          </w:p>
        </w:tc>
        <w:tc>
          <w:tcPr>
            <w:vAlign w:val="center"/>
          </w:tcPr>
          <w:p>
            <w:pPr>
              <w:rPr>
                <w:sz w:val="21"/>
                <w:szCs w:val="21"/>
              </w:rPr>
            </w:pPr>
            <w:r>
              <w:rPr>
                <w:sz w:val="21"/>
                <w:szCs w:val="21"/>
              </w:rPr>
              <w:t>41.9</w:t>
            </w:r>
          </w:p>
        </w:tc>
        <w:tc>
          <w:tcPr>
            <w:vAlign w:val="center"/>
          </w:tcPr>
          <w:p>
            <w:pPr>
              <w:rPr>
                <w:sz w:val="21"/>
                <w:szCs w:val="21"/>
              </w:rPr>
            </w:pPr>
            <w:r>
              <w:rPr>
                <w:sz w:val="21"/>
                <w:szCs w:val="21"/>
              </w:rPr>
              <w:t>45.8</w:t>
            </w:r>
          </w:p>
        </w:tc>
        <w:tc>
          <w:tcPr>
            <w:vAlign w:val="center"/>
          </w:tcPr>
          <w:p>
            <w:pPr>
              <w:rPr>
                <w:sz w:val="21"/>
                <w:szCs w:val="21"/>
              </w:rPr>
            </w:pPr>
            <w:r>
              <w:rPr>
                <w:sz w:val="21"/>
                <w:szCs w:val="21"/>
              </w:rPr>
              <w:t>47.1</w:t>
            </w:r>
          </w:p>
        </w:tc>
        <w:tc>
          <w:tcPr>
            <w:vAlign w:val="center"/>
          </w:tcPr>
          <w:p>
            <w:pPr>
              <w:rPr>
                <w:sz w:val="21"/>
                <w:szCs w:val="21"/>
              </w:rPr>
            </w:pPr>
            <w:r>
              <w:rPr>
                <w:sz w:val="21"/>
                <w:szCs w:val="21"/>
              </w:rPr>
              <w:t>52.6</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外墙6+外窗(C1521)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外窗(C1521)隔声量(dB)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29.7</w:t>
            </w:r>
          </w:p>
        </w:tc>
        <w:tc>
          <w:tcPr>
            <w:vAlign w:val="center"/>
          </w:tcPr>
          <w:p>
            <w:pPr>
              <w:rPr>
                <w:sz w:val="21"/>
                <w:szCs w:val="21"/>
              </w:rPr>
            </w:pPr>
            <w:r>
              <w:rPr>
                <w:sz w:val="21"/>
                <w:szCs w:val="21"/>
              </w:rPr>
              <w:t>37.6</w:t>
            </w:r>
          </w:p>
        </w:tc>
        <w:tc>
          <w:tcPr>
            <w:vAlign w:val="center"/>
          </w:tcPr>
          <w:p>
            <w:pPr>
              <w:rPr>
                <w:sz w:val="21"/>
                <w:szCs w:val="21"/>
              </w:rPr>
            </w:pPr>
            <w:r>
              <w:rPr>
                <w:sz w:val="21"/>
                <w:szCs w:val="21"/>
              </w:rPr>
              <w:t>41.5</w:t>
            </w:r>
          </w:p>
        </w:tc>
        <w:tc>
          <w:tcPr>
            <w:vAlign w:val="center"/>
          </w:tcPr>
          <w:p>
            <w:pPr>
              <w:rPr>
                <w:sz w:val="21"/>
                <w:szCs w:val="21"/>
              </w:rPr>
            </w:pPr>
            <w:r>
              <w:rPr>
                <w:sz w:val="21"/>
                <w:szCs w:val="21"/>
              </w:rPr>
              <w:t>42.7</w:t>
            </w:r>
          </w:p>
        </w:tc>
        <w:tc>
          <w:tcPr>
            <w:vAlign w:val="center"/>
          </w:tcPr>
          <w:p>
            <w:pPr>
              <w:rPr>
                <w:sz w:val="21"/>
                <w:szCs w:val="21"/>
              </w:rPr>
            </w:pPr>
            <w:r>
              <w:rPr>
                <w:sz w:val="21"/>
                <w:szCs w:val="21"/>
              </w:rPr>
              <w:t>47.6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39.6</w:t>
            </w:r>
          </w:p>
        </w:tc>
        <w:tc>
          <w:tcPr>
            <w:vAlign w:val="center"/>
          </w:tcPr>
          <w:p>
            <w:pPr>
              <w:rPr>
                <w:sz w:val="21"/>
                <w:szCs w:val="21"/>
              </w:rPr>
            </w:pPr>
            <w:r>
              <w:rPr>
                <w:sz w:val="21"/>
                <w:szCs w:val="21"/>
              </w:rPr>
              <w:t>45.1</w:t>
            </w:r>
          </w:p>
        </w:tc>
        <w:tc>
          <w:tcPr>
            <w:vAlign w:val="center"/>
          </w:tcPr>
          <w:p>
            <w:pPr>
              <w:rPr>
                <w:sz w:val="21"/>
                <w:szCs w:val="21"/>
              </w:rPr>
            </w:pPr>
            <w:r>
              <w:rPr>
                <w:sz w:val="21"/>
                <w:szCs w:val="21"/>
              </w:rPr>
              <w:t>49.0</w:t>
            </w:r>
          </w:p>
        </w:tc>
        <w:tc>
          <w:tcPr>
            <w:vAlign w:val="center"/>
          </w:tcPr>
          <w:p>
            <w:pPr>
              <w:rPr>
                <w:sz w:val="21"/>
                <w:szCs w:val="21"/>
              </w:rPr>
            </w:pPr>
            <w:r>
              <w:rPr>
                <w:sz w:val="21"/>
                <w:szCs w:val="21"/>
              </w:rPr>
              <w:t>50.2</w:t>
            </w:r>
          </w:p>
        </w:tc>
        <w:tc>
          <w:tcPr>
            <w:vAlign w:val="center"/>
          </w:tcPr>
          <w:p>
            <w:pPr>
              <w:rPr>
                <w:sz w:val="21"/>
                <w:szCs w:val="21"/>
              </w:rPr>
            </w:pPr>
            <w:r>
              <w:rPr>
                <w:sz w:val="21"/>
                <w:szCs w:val="21"/>
              </w:rPr>
              <w:t>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外墙7+外窗(C1521)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外窗(C1521)隔声量(dB)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29.7</w:t>
            </w:r>
          </w:p>
        </w:tc>
        <w:tc>
          <w:tcPr>
            <w:vAlign w:val="center"/>
          </w:tcPr>
          <w:p>
            <w:pPr>
              <w:rPr>
                <w:sz w:val="21"/>
                <w:szCs w:val="21"/>
              </w:rPr>
            </w:pPr>
            <w:r>
              <w:rPr>
                <w:sz w:val="21"/>
                <w:szCs w:val="21"/>
              </w:rPr>
              <w:t>37.6</w:t>
            </w:r>
          </w:p>
        </w:tc>
        <w:tc>
          <w:tcPr>
            <w:vAlign w:val="center"/>
          </w:tcPr>
          <w:p>
            <w:pPr>
              <w:rPr>
                <w:sz w:val="21"/>
                <w:szCs w:val="21"/>
              </w:rPr>
            </w:pPr>
            <w:r>
              <w:rPr>
                <w:sz w:val="21"/>
                <w:szCs w:val="21"/>
              </w:rPr>
              <w:t>41.5</w:t>
            </w:r>
          </w:p>
        </w:tc>
        <w:tc>
          <w:tcPr>
            <w:vAlign w:val="center"/>
          </w:tcPr>
          <w:p>
            <w:pPr>
              <w:rPr>
                <w:sz w:val="21"/>
                <w:szCs w:val="21"/>
              </w:rPr>
            </w:pPr>
            <w:r>
              <w:rPr>
                <w:sz w:val="21"/>
                <w:szCs w:val="21"/>
              </w:rPr>
              <w:t>42.7</w:t>
            </w:r>
          </w:p>
        </w:tc>
        <w:tc>
          <w:tcPr>
            <w:vAlign w:val="center"/>
          </w:tcPr>
          <w:p>
            <w:pPr>
              <w:rPr>
                <w:sz w:val="21"/>
                <w:szCs w:val="21"/>
              </w:rPr>
            </w:pPr>
            <w:r>
              <w:rPr>
                <w:sz w:val="21"/>
                <w:szCs w:val="21"/>
              </w:rPr>
              <w:t>47.6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39.6</w:t>
            </w:r>
          </w:p>
        </w:tc>
        <w:tc>
          <w:tcPr>
            <w:vAlign w:val="center"/>
          </w:tcPr>
          <w:p>
            <w:pPr>
              <w:rPr>
                <w:sz w:val="21"/>
                <w:szCs w:val="21"/>
              </w:rPr>
            </w:pPr>
            <w:r>
              <w:rPr>
                <w:sz w:val="21"/>
                <w:szCs w:val="21"/>
              </w:rPr>
              <w:t>45.1</w:t>
            </w:r>
          </w:p>
        </w:tc>
        <w:tc>
          <w:tcPr>
            <w:vAlign w:val="center"/>
          </w:tcPr>
          <w:p>
            <w:pPr>
              <w:rPr>
                <w:sz w:val="21"/>
                <w:szCs w:val="21"/>
              </w:rPr>
            </w:pPr>
            <w:r>
              <w:rPr>
                <w:sz w:val="21"/>
                <w:szCs w:val="21"/>
              </w:rPr>
              <w:t>49.0</w:t>
            </w:r>
          </w:p>
        </w:tc>
        <w:tc>
          <w:tcPr>
            <w:vAlign w:val="center"/>
          </w:tcPr>
          <w:p>
            <w:pPr>
              <w:rPr>
                <w:sz w:val="21"/>
                <w:szCs w:val="21"/>
              </w:rPr>
            </w:pPr>
            <w:r>
              <w:rPr>
                <w:sz w:val="21"/>
                <w:szCs w:val="21"/>
              </w:rPr>
              <w:t>50.2</w:t>
            </w:r>
          </w:p>
        </w:tc>
        <w:tc>
          <w:tcPr>
            <w:vAlign w:val="center"/>
          </w:tcPr>
          <w:p>
            <w:pPr>
              <w:rPr>
                <w:sz w:val="21"/>
                <w:szCs w:val="21"/>
              </w:rPr>
            </w:pPr>
            <w:r>
              <w:rPr>
                <w:sz w:val="21"/>
                <w:szCs w:val="21"/>
              </w:rPr>
              <w:t>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外墙8+外窗(C1521)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外窗(C1521)隔声量(dB)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31.2</w:t>
            </w:r>
          </w:p>
        </w:tc>
        <w:tc>
          <w:tcPr>
            <w:vAlign w:val="center"/>
          </w:tcPr>
          <w:p>
            <w:pPr>
              <w:rPr>
                <w:sz w:val="21"/>
                <w:szCs w:val="21"/>
              </w:rPr>
            </w:pPr>
            <w:r>
              <w:rPr>
                <w:sz w:val="21"/>
                <w:szCs w:val="21"/>
              </w:rPr>
              <w:t>39.0</w:t>
            </w:r>
          </w:p>
        </w:tc>
        <w:tc>
          <w:tcPr>
            <w:vAlign w:val="center"/>
          </w:tcPr>
          <w:p>
            <w:pPr>
              <w:rPr>
                <w:sz w:val="21"/>
                <w:szCs w:val="21"/>
              </w:rPr>
            </w:pPr>
            <w:r>
              <w:rPr>
                <w:sz w:val="21"/>
                <w:szCs w:val="21"/>
              </w:rPr>
              <w:t>43.0</w:t>
            </w:r>
          </w:p>
        </w:tc>
        <w:tc>
          <w:tcPr>
            <w:vAlign w:val="center"/>
          </w:tcPr>
          <w:p>
            <w:pPr>
              <w:rPr>
                <w:sz w:val="21"/>
                <w:szCs w:val="21"/>
              </w:rPr>
            </w:pPr>
            <w:r>
              <w:rPr>
                <w:sz w:val="21"/>
                <w:szCs w:val="21"/>
              </w:rPr>
              <w:t>44.1</w:t>
            </w:r>
          </w:p>
        </w:tc>
        <w:tc>
          <w:tcPr>
            <w:vAlign w:val="center"/>
          </w:tcPr>
          <w:p>
            <w:pPr>
              <w:rPr>
                <w:sz w:val="21"/>
                <w:szCs w:val="21"/>
              </w:rPr>
            </w:pPr>
            <w:r>
              <w:rPr>
                <w:sz w:val="21"/>
                <w:szCs w:val="21"/>
              </w:rPr>
              <w:t>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39.5</w:t>
            </w:r>
          </w:p>
        </w:tc>
        <w:tc>
          <w:tcPr>
            <w:vAlign w:val="center"/>
          </w:tcPr>
          <w:p>
            <w:pPr>
              <w:rPr>
                <w:sz w:val="21"/>
                <w:szCs w:val="21"/>
              </w:rPr>
            </w:pPr>
            <w:r>
              <w:rPr>
                <w:sz w:val="21"/>
                <w:szCs w:val="21"/>
              </w:rPr>
              <w:t>45.0</w:t>
            </w:r>
          </w:p>
        </w:tc>
        <w:tc>
          <w:tcPr>
            <w:vAlign w:val="center"/>
          </w:tcPr>
          <w:p>
            <w:pPr>
              <w:rPr>
                <w:sz w:val="21"/>
                <w:szCs w:val="21"/>
              </w:rPr>
            </w:pPr>
            <w:r>
              <w:rPr>
                <w:sz w:val="21"/>
                <w:szCs w:val="21"/>
              </w:rPr>
              <w:t>48.8</w:t>
            </w:r>
          </w:p>
        </w:tc>
        <w:tc>
          <w:tcPr>
            <w:vAlign w:val="center"/>
          </w:tcPr>
          <w:p>
            <w:pPr>
              <w:rPr>
                <w:sz w:val="21"/>
                <w:szCs w:val="21"/>
              </w:rPr>
            </w:pPr>
            <w:r>
              <w:rPr>
                <w:sz w:val="21"/>
                <w:szCs w:val="21"/>
              </w:rPr>
              <w:t>50.1</w:t>
            </w:r>
          </w:p>
        </w:tc>
        <w:tc>
          <w:tcPr>
            <w:vAlign w:val="center"/>
          </w:tcPr>
          <w:p>
            <w:pPr>
              <w:rPr>
                <w:sz w:val="21"/>
                <w:szCs w:val="21"/>
              </w:rPr>
            </w:pPr>
            <w:r>
              <w:rPr>
                <w:sz w:val="21"/>
                <w:szCs w:val="21"/>
              </w:rPr>
              <w:t>55.6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外墙9</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56.0</w:t>
            </w:r>
          </w:p>
        </w:tc>
        <w:tc>
          <w:tcPr>
            <w:vAlign w:val="center"/>
          </w:tcPr>
          <w:p>
            <w:pPr>
              <w:rPr>
                <w:sz w:val="21"/>
                <w:szCs w:val="21"/>
              </w:rPr>
            </w:pPr>
            <w:r>
              <w:rPr>
                <w:sz w:val="21"/>
                <w:szCs w:val="21"/>
              </w:rPr>
              <w:t>56.9</w:t>
            </w:r>
          </w:p>
        </w:tc>
        <w:tc>
          <w:tcPr>
            <w:vAlign w:val="center"/>
          </w:tcPr>
          <w:p>
            <w:pPr>
              <w:rPr>
                <w:sz w:val="21"/>
                <w:szCs w:val="21"/>
              </w:rPr>
            </w:pPr>
            <w:r>
              <w:rPr>
                <w:sz w:val="21"/>
                <w:szCs w:val="21"/>
              </w:rPr>
              <w:t>60.2</w:t>
            </w:r>
          </w:p>
        </w:tc>
        <w:tc>
          <w:tcPr>
            <w:vAlign w:val="center"/>
          </w:tcPr>
          <w:p>
            <w:pPr>
              <w:rPr>
                <w:sz w:val="21"/>
                <w:szCs w:val="21"/>
              </w:rPr>
            </w:pPr>
            <w:r>
              <w:rPr>
                <w:sz w:val="21"/>
                <w:szCs w:val="21"/>
              </w:rPr>
              <w:t>63.6</w:t>
            </w:r>
          </w:p>
        </w:tc>
        <w:tc>
          <w:tcPr>
            <w:vAlign w:val="center"/>
          </w:tcPr>
          <w:p>
            <w:pPr>
              <w:rPr>
                <w:sz w:val="21"/>
                <w:szCs w:val="21"/>
              </w:rPr>
            </w:pPr>
            <w:r>
              <w:rPr>
                <w:sz w:val="21"/>
                <w:szCs w:val="21"/>
              </w:rPr>
              <w:t>67.5</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外墙10+外窗(C2421)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外窗(C2421)隔声量(dB)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27.7</w:t>
            </w:r>
          </w:p>
        </w:tc>
        <w:tc>
          <w:tcPr>
            <w:vAlign w:val="center"/>
          </w:tcPr>
          <w:p>
            <w:pPr>
              <w:rPr>
                <w:sz w:val="21"/>
                <w:szCs w:val="21"/>
              </w:rPr>
            </w:pPr>
            <w:r>
              <w:rPr>
                <w:sz w:val="21"/>
                <w:szCs w:val="21"/>
              </w:rPr>
              <w:t>35.6</w:t>
            </w:r>
          </w:p>
        </w:tc>
        <w:tc>
          <w:tcPr>
            <w:vAlign w:val="center"/>
          </w:tcPr>
          <w:p>
            <w:pPr>
              <w:rPr>
                <w:sz w:val="21"/>
                <w:szCs w:val="21"/>
              </w:rPr>
            </w:pPr>
            <w:r>
              <w:rPr>
                <w:sz w:val="21"/>
                <w:szCs w:val="21"/>
              </w:rPr>
              <w:t>39.6</w:t>
            </w:r>
          </w:p>
        </w:tc>
        <w:tc>
          <w:tcPr>
            <w:vAlign w:val="center"/>
          </w:tcPr>
          <w:p>
            <w:pPr>
              <w:rPr>
                <w:sz w:val="21"/>
                <w:szCs w:val="21"/>
              </w:rPr>
            </w:pPr>
            <w:r>
              <w:rPr>
                <w:sz w:val="21"/>
                <w:szCs w:val="21"/>
              </w:rPr>
              <w:t>40.6</w:t>
            </w:r>
          </w:p>
        </w:tc>
        <w:tc>
          <w:tcPr>
            <w:vAlign w:val="center"/>
          </w:tcPr>
          <w:p>
            <w:pPr>
              <w:rPr>
                <w:sz w:val="21"/>
                <w:szCs w:val="21"/>
              </w:rPr>
            </w:pPr>
            <w:r>
              <w:rPr>
                <w:sz w:val="21"/>
                <w:szCs w:val="21"/>
              </w:rPr>
              <w:t>45.6</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37.6</w:t>
            </w:r>
          </w:p>
        </w:tc>
        <w:tc>
          <w:tcPr>
            <w:vAlign w:val="center"/>
          </w:tcPr>
          <w:p>
            <w:pPr>
              <w:rPr>
                <w:sz w:val="21"/>
                <w:szCs w:val="21"/>
              </w:rPr>
            </w:pPr>
            <w:r>
              <w:rPr>
                <w:sz w:val="21"/>
                <w:szCs w:val="21"/>
              </w:rPr>
              <w:t>43.1</w:t>
            </w:r>
          </w:p>
        </w:tc>
        <w:tc>
          <w:tcPr>
            <w:vAlign w:val="center"/>
          </w:tcPr>
          <w:p>
            <w:pPr>
              <w:rPr>
                <w:sz w:val="21"/>
                <w:szCs w:val="21"/>
              </w:rPr>
            </w:pPr>
            <w:r>
              <w:rPr>
                <w:sz w:val="21"/>
                <w:szCs w:val="21"/>
              </w:rPr>
              <w:t>47.1</w:t>
            </w:r>
          </w:p>
        </w:tc>
        <w:tc>
          <w:tcPr>
            <w:vAlign w:val="center"/>
          </w:tcPr>
          <w:p>
            <w:pPr>
              <w:rPr>
                <w:sz w:val="21"/>
                <w:szCs w:val="21"/>
              </w:rPr>
            </w:pPr>
            <w:r>
              <w:rPr>
                <w:sz w:val="21"/>
                <w:szCs w:val="21"/>
              </w:rPr>
              <w:t>48.2</w:t>
            </w:r>
          </w:p>
        </w:tc>
        <w:tc>
          <w:tcPr>
            <w:vAlign w:val="center"/>
          </w:tcPr>
          <w:p>
            <w:pPr>
              <w:rPr>
                <w:sz w:val="21"/>
                <w:szCs w:val="21"/>
              </w:rPr>
            </w:pPr>
            <w:r>
              <w:rPr>
                <w:sz w:val="21"/>
                <w:szCs w:val="21"/>
              </w:rPr>
              <w:t>53.8</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外墙11+外窗(C2421)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外窗(C2421)隔声量(dB)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27.8</w:t>
            </w:r>
          </w:p>
        </w:tc>
        <w:tc>
          <w:tcPr>
            <w:vAlign w:val="center"/>
          </w:tcPr>
          <w:p>
            <w:pPr>
              <w:rPr>
                <w:sz w:val="21"/>
                <w:szCs w:val="21"/>
              </w:rPr>
            </w:pPr>
            <w:r>
              <w:rPr>
                <w:sz w:val="21"/>
                <w:szCs w:val="21"/>
              </w:rPr>
              <w:t>35.7</w:t>
            </w:r>
          </w:p>
        </w:tc>
        <w:tc>
          <w:tcPr>
            <w:vAlign w:val="center"/>
          </w:tcPr>
          <w:p>
            <w:pPr>
              <w:rPr>
                <w:sz w:val="21"/>
                <w:szCs w:val="21"/>
              </w:rPr>
            </w:pPr>
            <w:r>
              <w:rPr>
                <w:sz w:val="21"/>
                <w:szCs w:val="21"/>
              </w:rPr>
              <w:t>39.7</w:t>
            </w:r>
          </w:p>
        </w:tc>
        <w:tc>
          <w:tcPr>
            <w:vAlign w:val="center"/>
          </w:tcPr>
          <w:p>
            <w:pPr>
              <w:rPr>
                <w:sz w:val="21"/>
                <w:szCs w:val="21"/>
              </w:rPr>
            </w:pPr>
            <w:r>
              <w:rPr>
                <w:sz w:val="21"/>
                <w:szCs w:val="21"/>
              </w:rPr>
              <w:t>40.7</w:t>
            </w:r>
          </w:p>
        </w:tc>
        <w:tc>
          <w:tcPr>
            <w:vAlign w:val="center"/>
          </w:tcPr>
          <w:p>
            <w:pPr>
              <w:rPr>
                <w:sz w:val="21"/>
                <w:szCs w:val="21"/>
              </w:rPr>
            </w:pPr>
            <w:r>
              <w:rPr>
                <w:sz w:val="21"/>
                <w:szCs w:val="21"/>
              </w:rPr>
              <w:t>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37.6</w:t>
            </w:r>
          </w:p>
        </w:tc>
        <w:tc>
          <w:tcPr>
            <w:vAlign w:val="center"/>
          </w:tcPr>
          <w:p>
            <w:pPr>
              <w:rPr>
                <w:sz w:val="21"/>
                <w:szCs w:val="21"/>
              </w:rPr>
            </w:pPr>
            <w:r>
              <w:rPr>
                <w:sz w:val="21"/>
                <w:szCs w:val="21"/>
              </w:rPr>
              <w:t>43.1</w:t>
            </w:r>
          </w:p>
        </w:tc>
        <w:tc>
          <w:tcPr>
            <w:vAlign w:val="center"/>
          </w:tcPr>
          <w:p>
            <w:pPr>
              <w:rPr>
                <w:sz w:val="21"/>
                <w:szCs w:val="21"/>
              </w:rPr>
            </w:pPr>
            <w:r>
              <w:rPr>
                <w:sz w:val="21"/>
                <w:szCs w:val="21"/>
              </w:rPr>
              <w:t>47.1</w:t>
            </w:r>
          </w:p>
        </w:tc>
        <w:tc>
          <w:tcPr>
            <w:vAlign w:val="center"/>
          </w:tcPr>
          <w:p>
            <w:pPr>
              <w:rPr>
                <w:sz w:val="21"/>
                <w:szCs w:val="21"/>
              </w:rPr>
            </w:pPr>
            <w:r>
              <w:rPr>
                <w:sz w:val="21"/>
                <w:szCs w:val="21"/>
              </w:rPr>
              <w:t>48.2</w:t>
            </w:r>
          </w:p>
        </w:tc>
        <w:tc>
          <w:tcPr>
            <w:vAlign w:val="center"/>
          </w:tcPr>
          <w:p>
            <w:pPr>
              <w:rPr>
                <w:sz w:val="21"/>
                <w:szCs w:val="21"/>
              </w:rPr>
            </w:pPr>
            <w:r>
              <w:rPr>
                <w:sz w:val="21"/>
                <w:szCs w:val="21"/>
              </w:rPr>
              <w:t>53.8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pPr>
              <w:jc w:val="center"/>
              <w:rPr>
                <w:sz w:val="21"/>
                <w:szCs w:val="21"/>
              </w:rPr>
            </w:pPr>
            <w:r>
              <w:rPr>
                <w:sz w:val="21"/>
                <w:szCs w:val="21"/>
              </w:rPr>
              <w:t>外墙12+外窗(C1221)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外窗(C1221)隔声量(dB)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30.7</w:t>
            </w:r>
          </w:p>
        </w:tc>
        <w:tc>
          <w:tcPr>
            <w:vAlign w:val="center"/>
          </w:tcPr>
          <w:p>
            <w:pPr>
              <w:rPr>
                <w:sz w:val="21"/>
                <w:szCs w:val="21"/>
              </w:rPr>
            </w:pPr>
            <w:r>
              <w:rPr>
                <w:sz w:val="21"/>
                <w:szCs w:val="21"/>
              </w:rPr>
              <w:t>38.5</w:t>
            </w:r>
          </w:p>
        </w:tc>
        <w:tc>
          <w:tcPr>
            <w:vAlign w:val="center"/>
          </w:tcPr>
          <w:p>
            <w:pPr>
              <w:rPr>
                <w:sz w:val="21"/>
                <w:szCs w:val="21"/>
              </w:rPr>
            </w:pPr>
            <w:r>
              <w:rPr>
                <w:sz w:val="21"/>
                <w:szCs w:val="21"/>
              </w:rPr>
              <w:t>42.4</w:t>
            </w:r>
          </w:p>
        </w:tc>
        <w:tc>
          <w:tcPr>
            <w:vAlign w:val="center"/>
          </w:tcPr>
          <w:p>
            <w:pPr>
              <w:rPr>
                <w:sz w:val="21"/>
                <w:szCs w:val="21"/>
              </w:rPr>
            </w:pPr>
            <w:r>
              <w:rPr>
                <w:sz w:val="21"/>
                <w:szCs w:val="21"/>
              </w:rPr>
              <w:t>43.5</w:t>
            </w:r>
          </w:p>
        </w:tc>
        <w:tc>
          <w:tcPr>
            <w:vAlign w:val="center"/>
          </w:tcPr>
          <w:p>
            <w:pPr>
              <w:rPr>
                <w:sz w:val="21"/>
                <w:szCs w:val="21"/>
              </w:rPr>
            </w:pPr>
            <w:r>
              <w:rPr>
                <w:sz w:val="21"/>
                <w:szCs w:val="21"/>
              </w:rPr>
              <w:t>48.5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40.5</w:t>
            </w:r>
          </w:p>
        </w:tc>
        <w:tc>
          <w:tcPr>
            <w:vAlign w:val="center"/>
          </w:tcPr>
          <w:p>
            <w:pPr>
              <w:rPr>
                <w:sz w:val="21"/>
                <w:szCs w:val="21"/>
              </w:rPr>
            </w:pPr>
            <w:r>
              <w:rPr>
                <w:sz w:val="21"/>
                <w:szCs w:val="21"/>
              </w:rPr>
              <w:t>46.0</w:t>
            </w:r>
          </w:p>
        </w:tc>
        <w:tc>
          <w:tcPr>
            <w:vAlign w:val="center"/>
          </w:tcPr>
          <w:p>
            <w:pPr>
              <w:rPr>
                <w:sz w:val="21"/>
                <w:szCs w:val="21"/>
              </w:rPr>
            </w:pPr>
            <w:r>
              <w:rPr>
                <w:sz w:val="21"/>
                <w:szCs w:val="21"/>
              </w:rPr>
              <w:t>49.9</w:t>
            </w:r>
          </w:p>
        </w:tc>
        <w:tc>
          <w:tcPr>
            <w:vAlign w:val="center"/>
          </w:tcPr>
          <w:p>
            <w:pPr>
              <w:rPr>
                <w:sz w:val="21"/>
                <w:szCs w:val="21"/>
              </w:rPr>
            </w:pPr>
            <w:r>
              <w:rPr>
                <w:sz w:val="21"/>
                <w:szCs w:val="21"/>
              </w:rPr>
              <w:t>51.1</w:t>
            </w:r>
          </w:p>
        </w:tc>
        <w:tc>
          <w:tcPr>
            <w:vAlign w:val="center"/>
          </w:tcPr>
          <w:p>
            <w:pPr>
              <w:rPr>
                <w:sz w:val="21"/>
                <w:szCs w:val="21"/>
              </w:rPr>
            </w:pPr>
            <w:r>
              <w:rPr>
                <w:sz w:val="21"/>
                <w:szCs w:val="21"/>
              </w:rPr>
              <w:t>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49</w:t>
            </w:r>
          </w:p>
        </w:tc>
      </w:tr>
    </w:tbl>
    <w:p>
      <w:pPr>
        <w:jc w:val="center"/>
        <w:rPr>
          <w:lang w:val="en-US"/>
        </w:rPr>
      </w:pPr>
      <w:bookmarkStart w:id="53" w:name="组合墙隔声量"/>
      <w:bookmarkEnd w:id="53"/>
    </w:p>
    <w:p>
      <w:pPr>
        <w:pStyle w:val="4"/>
      </w:pPr>
      <w:bookmarkStart w:id="54" w:name="_Toc32087"/>
      <w:r>
        <w:rPr>
          <w:rFonts w:hint="eastAsia"/>
        </w:rPr>
        <w:t>室外环境噪声通过组合墙传到室内的噪声级计算</w:t>
      </w:r>
      <w:bookmarkEnd w:id="54"/>
    </w:p>
    <w:p>
      <w:pPr>
        <w:pStyle w:val="3"/>
        <w:ind w:firstLine="420" w:firstLineChars="200"/>
      </w:pPr>
      <w:r>
        <w:rPr>
          <w:rFonts w:hint="eastAsia"/>
        </w:rPr>
        <w:t>确定室外边界噪声、组合墙隔声量、频谱修正量后，将这些数值代入公式中，即可算得室外环境噪声通过组合墙传到室内的噪声级。</w:t>
      </w:r>
    </w:p>
    <w:p>
      <w:pPr>
        <w:pStyle w:val="3"/>
        <w:spacing w:before="240"/>
        <w:jc w:val="center"/>
      </w:pPr>
      <m:oMathPara>
        <m:oMath>
          <m:sSub>
            <m:sSubPr>
              <m:ctrlPr>
                <w:rPr>
                  <w:rFonts w:ascii="Cambria Math" w:hAnsi="Cambria Math"/>
                </w:rPr>
              </m:ctrlPr>
            </m:sSubPr>
            <m:e>
              <m:r>
                <w:rPr>
                  <w:rFonts w:ascii="Cambria Math" w:hAnsi="Cambria Math"/>
                </w:rPr>
                <m:t>L</m:t>
              </m:r>
              <m:ctrlPr>
                <w:rPr>
                  <w:rFonts w:ascii="Cambria Math" w:hAnsi="Cambria Math"/>
                </w:rPr>
              </m:ctrlPr>
            </m:e>
            <m:sub>
              <m:r>
                <w:rPr>
                  <w:rFonts w:ascii="Cambria Math" w:hAnsi="Cambria Math"/>
                </w:rPr>
                <m:t>mW−N</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L</m:t>
              </m:r>
              <m:ctrlPr>
                <w:rPr>
                  <w:rFonts w:ascii="Cambria Math" w:hAnsi="Cambria Math"/>
                </w:rPr>
              </m:ctrlPr>
            </m:e>
            <m:sub>
              <m:r>
                <w:rPr>
                  <w:rFonts w:ascii="Cambria Math" w:hAnsi="Cambria Math"/>
                </w:rPr>
                <m:t>mW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w:rPr>
                  <w:rFonts w:ascii="Cambria Math"/>
                </w:rPr>
                <m:t>L</m:t>
              </m:r>
              <m:ctrlPr>
                <w:rPr>
                  <w:rFonts w:ascii="Cambria Math" w:hAnsi="Cambria Math"/>
                  <w:i/>
                </w:rPr>
              </m:ctrlPr>
            </m:e>
            <m:sub>
              <m:r>
                <w:rPr>
                  <w:rFonts w:ascii="Cambria Math"/>
                </w:rPr>
                <m:t>W</m:t>
              </m:r>
              <m:r>
                <w:rPr>
                  <w:rFonts w:hint="eastAsia" w:ascii="Cambria Math"/>
                </w:rPr>
                <m:t>−</m:t>
              </m:r>
              <m:r>
                <w:rPr>
                  <w:rFonts w:ascii="Cambria Math"/>
                </w:rPr>
                <m:t>N</m:t>
              </m:r>
              <m:ctrlPr>
                <w:rPr>
                  <w:rFonts w:ascii="Cambria Math" w:hAnsi="Cambria Math"/>
                  <w:i/>
                </w:rPr>
              </m:ctrlPr>
            </m:sub>
          </m:sSub>
          <m:r>
            <w:rPr>
              <w:rFonts w:ascii="Cambria Math"/>
            </w:rPr>
            <m:t>=10</m:t>
          </m:r>
          <m:func>
            <m:funcPr>
              <m:ctrlPr>
                <w:rPr>
                  <w:rFonts w:ascii="Cambria Math" w:hAnsi="Cambria Math"/>
                  <w:i/>
                </w:rPr>
              </m:ctrlPr>
            </m:funcPr>
            <m:fName>
              <m:r>
                <w:rPr>
                  <w:rFonts w:ascii="Cambria Math"/>
                </w:rPr>
                <m:t>lg</m:t>
              </m:r>
              <m:ctrlPr>
                <w:rPr>
                  <w:rFonts w:ascii="Cambria Math" w:hAnsi="Cambria Math"/>
                  <w:i/>
                </w:rPr>
              </m:ctrlPr>
            </m:fName>
            <m:e>
              <m:nary>
                <m:naryPr>
                  <m:chr m:val="∑"/>
                  <m:ctrlPr>
                    <w:rPr>
                      <w:rFonts w:ascii="Cambria Math" w:hAnsi="Cambria Math"/>
                      <w:i/>
                    </w:rPr>
                  </m:ctrlPr>
                </m:naryPr>
                <m:sub>
                  <m:r>
                    <w:rPr>
                      <w:rFonts w:ascii="Cambria Math"/>
                    </w:rPr>
                    <m:t>m=1</m:t>
                  </m:r>
                  <m:ctrlPr>
                    <w:rPr>
                      <w:rFonts w:ascii="Cambria Math" w:hAnsi="Cambria Math"/>
                      <w:i/>
                    </w:rPr>
                  </m:ctrlPr>
                </m:sub>
                <m:sup>
                  <m:r>
                    <w:rPr>
                      <w:rFonts w:ascii="Cambria Math"/>
                    </w:rPr>
                    <m:t>n</m:t>
                  </m:r>
                  <m:ctrlPr>
                    <w:rPr>
                      <w:rFonts w:ascii="Cambria Math" w:hAnsi="Cambria Math"/>
                      <w:i/>
                    </w:rPr>
                  </m:ctrlPr>
                </m:sup>
                <m:e>
                  <m:r>
                    <w:rPr>
                      <w:rFonts w:ascii="Cambria Math"/>
                    </w:rPr>
                    <m:t>1</m:t>
                  </m:r>
                  <m:sSup>
                    <m:sSupPr>
                      <m:ctrlPr>
                        <w:rPr>
                          <w:rFonts w:ascii="Cambria Math" w:hAnsi="Cambria Math"/>
                          <w:i/>
                        </w:rPr>
                      </m:ctrlPr>
                    </m:sSupPr>
                    <m:e>
                      <m:r>
                        <w:rPr>
                          <w:rFonts w:ascii="Cambria Math"/>
                        </w:rPr>
                        <m:t>0</m:t>
                      </m:r>
                      <m:ctrlPr>
                        <w:rPr>
                          <w:rFonts w:ascii="Cambria Math" w:hAnsi="Cambria Math"/>
                          <w:i/>
                        </w:rPr>
                      </m:ctrlPr>
                    </m:e>
                    <m:sup>
                      <m:r>
                        <w:rPr>
                          <w:rFonts w:ascii="Cambria Math"/>
                        </w:rPr>
                        <m:t>0.1</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mW</m:t>
                          </m:r>
                          <m:r>
                            <w:rPr>
                              <w:rFonts w:hint="eastAsia" w:ascii="Cambria Math"/>
                            </w:rPr>
                            <m:t>−</m:t>
                          </m:r>
                          <m: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外墙1+外窗(C1515)</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外墙2+外窗(C1824)</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46</w:t>
            </w:r>
          </w:p>
        </w:tc>
        <w:tc>
          <w:tcPr>
            <w:vAlign w:val="center"/>
          </w:tcPr>
          <w:p>
            <w:pPr>
              <w:rPr>
                <w:sz w:val="21"/>
                <w:szCs w:val="21"/>
              </w:rPr>
            </w:pPr>
            <w:r>
              <w:rPr>
                <w:sz w:val="21"/>
                <w:szCs w:val="21"/>
              </w:rPr>
              <w:t>46</w:t>
            </w:r>
          </w:p>
        </w:tc>
        <w:tc>
          <w:tcPr>
            <w:vAlign w:val="center"/>
          </w:tcPr>
          <w:p>
            <w:pPr>
              <w:rPr>
                <w:sz w:val="21"/>
                <w:szCs w:val="21"/>
              </w:rPr>
            </w:pPr>
            <w:r>
              <w:rPr>
                <w:sz w:val="21"/>
                <w:szCs w:val="21"/>
              </w:rPr>
              <w:t>9</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外墙3+外窗(C3621)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46</w:t>
            </w:r>
          </w:p>
        </w:tc>
        <w:tc>
          <w:tcPr>
            <w:vAlign w:val="center"/>
          </w:tcPr>
          <w:p>
            <w:pPr>
              <w:rPr>
                <w:sz w:val="21"/>
                <w:szCs w:val="21"/>
              </w:rPr>
            </w:pPr>
            <w:r>
              <w:rPr>
                <w:sz w:val="21"/>
                <w:szCs w:val="21"/>
              </w:rPr>
              <w:t>46</w:t>
            </w:r>
          </w:p>
        </w:tc>
        <w:tc>
          <w:tcPr>
            <w:vAlign w:val="center"/>
          </w:tcPr>
          <w:p>
            <w:pPr>
              <w:rPr>
                <w:sz w:val="21"/>
                <w:szCs w:val="21"/>
              </w:rPr>
            </w:pPr>
            <w:r>
              <w:rPr>
                <w:sz w:val="21"/>
                <w:szCs w:val="21"/>
              </w:rPr>
              <w:t>9</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外墙4+外窗(C1524)</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48</w:t>
            </w:r>
          </w:p>
        </w:tc>
        <w:tc>
          <w:tcPr>
            <w:vAlign w:val="center"/>
          </w:tcPr>
          <w:p>
            <w:pPr>
              <w:rPr>
                <w:sz w:val="21"/>
                <w:szCs w:val="21"/>
              </w:rPr>
            </w:pPr>
            <w:r>
              <w:rPr>
                <w:sz w:val="21"/>
                <w:szCs w:val="21"/>
              </w:rPr>
              <w:t>48</w:t>
            </w:r>
          </w:p>
        </w:tc>
        <w:tc>
          <w:tcPr>
            <w:vAlign w:val="center"/>
          </w:tcPr>
          <w:p>
            <w:pPr>
              <w:rPr>
                <w:sz w:val="21"/>
                <w:szCs w:val="21"/>
              </w:rPr>
            </w:pPr>
            <w:r>
              <w:rPr>
                <w:sz w:val="21"/>
                <w:szCs w:val="21"/>
              </w:rPr>
              <w:t>7</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外墙5+外窗(C1521)+外窗(C1521)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45</w:t>
            </w:r>
          </w:p>
        </w:tc>
        <w:tc>
          <w:tcPr>
            <w:vAlign w:val="center"/>
          </w:tcPr>
          <w:p>
            <w:pPr>
              <w:rPr>
                <w:sz w:val="21"/>
                <w:szCs w:val="21"/>
              </w:rPr>
            </w:pPr>
            <w:r>
              <w:rPr>
                <w:sz w:val="21"/>
                <w:szCs w:val="21"/>
              </w:rPr>
              <w:t>45</w:t>
            </w:r>
          </w:p>
        </w:tc>
        <w:tc>
          <w:tcPr>
            <w:vAlign w:val="center"/>
          </w:tcPr>
          <w:p>
            <w:pPr>
              <w:rPr>
                <w:sz w:val="21"/>
                <w:szCs w:val="21"/>
              </w:rPr>
            </w:pPr>
            <w:r>
              <w:rPr>
                <w:sz w:val="21"/>
                <w:szCs w:val="21"/>
              </w:rPr>
              <w:t>10</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外墙6+外窗(C1521)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48</w:t>
            </w:r>
          </w:p>
        </w:tc>
        <w:tc>
          <w:tcPr>
            <w:vAlign w:val="center"/>
          </w:tcPr>
          <w:p>
            <w:pPr>
              <w:rPr>
                <w:sz w:val="21"/>
                <w:szCs w:val="21"/>
              </w:rPr>
            </w:pPr>
            <w:r>
              <w:rPr>
                <w:sz w:val="21"/>
                <w:szCs w:val="21"/>
              </w:rPr>
              <w:t>48</w:t>
            </w:r>
          </w:p>
        </w:tc>
        <w:tc>
          <w:tcPr>
            <w:vAlign w:val="center"/>
          </w:tcPr>
          <w:p>
            <w:pPr>
              <w:rPr>
                <w:sz w:val="21"/>
                <w:szCs w:val="21"/>
              </w:rPr>
            </w:pPr>
            <w:r>
              <w:rPr>
                <w:sz w:val="21"/>
                <w:szCs w:val="21"/>
              </w:rPr>
              <w:t>7</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外墙7+外窗(C1521)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48</w:t>
            </w:r>
          </w:p>
        </w:tc>
        <w:tc>
          <w:tcPr>
            <w:vAlign w:val="center"/>
          </w:tcPr>
          <w:p>
            <w:pPr>
              <w:rPr>
                <w:sz w:val="21"/>
                <w:szCs w:val="21"/>
              </w:rPr>
            </w:pPr>
            <w:r>
              <w:rPr>
                <w:sz w:val="21"/>
                <w:szCs w:val="21"/>
              </w:rPr>
              <w:t>48</w:t>
            </w:r>
          </w:p>
        </w:tc>
        <w:tc>
          <w:tcPr>
            <w:vAlign w:val="center"/>
          </w:tcPr>
          <w:p>
            <w:pPr>
              <w:rPr>
                <w:sz w:val="21"/>
                <w:szCs w:val="21"/>
              </w:rPr>
            </w:pPr>
            <w:r>
              <w:rPr>
                <w:sz w:val="21"/>
                <w:szCs w:val="21"/>
              </w:rPr>
              <w:t>7</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外墙8+外窗(C1521)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48</w:t>
            </w:r>
          </w:p>
        </w:tc>
        <w:tc>
          <w:tcPr>
            <w:vAlign w:val="center"/>
          </w:tcPr>
          <w:p>
            <w:pPr>
              <w:rPr>
                <w:sz w:val="21"/>
                <w:szCs w:val="21"/>
              </w:rPr>
            </w:pPr>
            <w:r>
              <w:rPr>
                <w:sz w:val="21"/>
                <w:szCs w:val="21"/>
              </w:rPr>
              <w:t>48</w:t>
            </w:r>
          </w:p>
        </w:tc>
        <w:tc>
          <w:tcPr>
            <w:vAlign w:val="center"/>
          </w:tcPr>
          <w:p>
            <w:pPr>
              <w:rPr>
                <w:sz w:val="21"/>
                <w:szCs w:val="21"/>
              </w:rPr>
            </w:pPr>
            <w:r>
              <w:rPr>
                <w:sz w:val="21"/>
                <w:szCs w:val="21"/>
              </w:rPr>
              <w:t>7</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外墙9</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61</w:t>
            </w:r>
          </w:p>
        </w:tc>
        <w:tc>
          <w:tcPr>
            <w:vAlign w:val="center"/>
          </w:tcPr>
          <w:p>
            <w:pPr>
              <w:rPr>
                <w:sz w:val="21"/>
                <w:szCs w:val="21"/>
              </w:rPr>
            </w:pPr>
            <w:r>
              <w:rPr>
                <w:sz w:val="21"/>
                <w:szCs w:val="21"/>
              </w:rPr>
              <w:t>61</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外墙10+外窗(C2421)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46</w:t>
            </w:r>
          </w:p>
        </w:tc>
        <w:tc>
          <w:tcPr>
            <w:vAlign w:val="center"/>
          </w:tcPr>
          <w:p>
            <w:pPr>
              <w:rPr>
                <w:sz w:val="21"/>
                <w:szCs w:val="21"/>
              </w:rPr>
            </w:pPr>
            <w:r>
              <w:rPr>
                <w:sz w:val="21"/>
                <w:szCs w:val="21"/>
              </w:rPr>
              <w:t>46</w:t>
            </w:r>
          </w:p>
        </w:tc>
        <w:tc>
          <w:tcPr>
            <w:vAlign w:val="center"/>
          </w:tcPr>
          <w:p>
            <w:pPr>
              <w:rPr>
                <w:sz w:val="21"/>
                <w:szCs w:val="21"/>
              </w:rPr>
            </w:pPr>
            <w:r>
              <w:rPr>
                <w:sz w:val="21"/>
                <w:szCs w:val="21"/>
              </w:rPr>
              <w:t>9</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外墙11+外窗(C2421)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46</w:t>
            </w:r>
          </w:p>
        </w:tc>
        <w:tc>
          <w:tcPr>
            <w:vAlign w:val="center"/>
          </w:tcPr>
          <w:p>
            <w:pPr>
              <w:rPr>
                <w:sz w:val="21"/>
                <w:szCs w:val="21"/>
              </w:rPr>
            </w:pPr>
            <w:r>
              <w:rPr>
                <w:sz w:val="21"/>
                <w:szCs w:val="21"/>
              </w:rPr>
              <w:t>46</w:t>
            </w:r>
          </w:p>
        </w:tc>
        <w:tc>
          <w:tcPr>
            <w:vAlign w:val="center"/>
          </w:tcPr>
          <w:p>
            <w:pPr>
              <w:rPr>
                <w:sz w:val="21"/>
                <w:szCs w:val="21"/>
              </w:rPr>
            </w:pPr>
            <w:r>
              <w:rPr>
                <w:sz w:val="21"/>
                <w:szCs w:val="21"/>
              </w:rPr>
              <w:t>9</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外墙12+外窗(C1221)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49</w:t>
            </w:r>
          </w:p>
        </w:tc>
        <w:tc>
          <w:tcPr>
            <w:vAlign w:val="center"/>
          </w:tcPr>
          <w:p>
            <w:pPr>
              <w:rPr>
                <w:sz w:val="21"/>
                <w:szCs w:val="21"/>
              </w:rPr>
            </w:pPr>
            <w:r>
              <w:rPr>
                <w:sz w:val="21"/>
                <w:szCs w:val="21"/>
              </w:rPr>
              <w:t>49</w:t>
            </w:r>
          </w:p>
        </w:tc>
        <w:tc>
          <w:tcPr>
            <w:vAlign w:val="center"/>
          </w:tcPr>
          <w:p>
            <w:pPr>
              <w:rPr>
                <w:sz w:val="21"/>
                <w:szCs w:val="21"/>
              </w:rPr>
            </w:pPr>
            <w:r>
              <w:rPr>
                <w:sz w:val="21"/>
                <w:szCs w:val="21"/>
              </w:rPr>
              <w:t>6</w:t>
            </w:r>
          </w:p>
        </w:tc>
        <w:tc>
          <w:tcPr>
            <w:vAlign w:val="center"/>
          </w:tcPr>
          <w:p>
            <w:pPr>
              <w:rPr>
                <w:sz w:val="21"/>
                <w:szCs w:val="21"/>
              </w:rPr>
            </w:pPr>
            <w:r>
              <w:rPr>
                <w:sz w:val="21"/>
                <w:szCs w:val="21"/>
              </w:rPr>
              <w:t>＜5</w:t>
            </w:r>
          </w:p>
        </w:tc>
      </w:tr>
    </w:tbl>
    <w:p>
      <w:pPr>
        <w:jc w:val="center"/>
      </w:pPr>
      <w:bookmarkStart w:id="55" w:name="组合墙传到室内噪声级"/>
      <w:bookmarkEnd w:id="55"/>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20</w:t>
      </w:r>
      <w:bookmarkEnd w:id="56"/>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10</w:t>
      </w:r>
      <w:bookmarkEnd w:id="57"/>
      <w:r>
        <w:rPr>
          <w:rFonts w:hint="eastAsia"/>
          <w:b/>
          <w:lang w:val="en-US"/>
        </w:rPr>
        <w:t xml:space="preserve"> </w:t>
      </w:r>
      <w:r>
        <w:rPr>
          <w:b/>
        </w:rPr>
        <w:t>dB</w:t>
      </w:r>
      <w:r>
        <w:rPr>
          <w:rFonts w:hint="eastAsia"/>
          <w:b/>
        </w:rPr>
        <w:t>（</w:t>
      </w:r>
      <w:r>
        <w:rPr>
          <w:b/>
        </w:rPr>
        <w:t>A</w:t>
      </w:r>
      <w:r>
        <w:rPr>
          <w:rFonts w:hint="eastAsia"/>
          <w:b/>
        </w:rPr>
        <w:t>）</w:t>
      </w:r>
    </w:p>
    <w:p>
      <w:pPr>
        <w:pStyle w:val="4"/>
      </w:pPr>
      <w:bookmarkStart w:id="58" w:name="_Toc15559"/>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X</m:t>
              </m:r>
              <m:ctrlPr>
                <w:rPr>
                  <w:rFonts w:ascii="Cambria Math" w:hAnsi="Cambria Math"/>
                  <w:lang w:val="en-US"/>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grow m:val="1"/>
              <m:limLoc m:val="undOvr"/>
              <m:ctrlPr>
                <w:rPr>
                  <w:rFonts w:ascii="Cambria Math" w:hAnsi="Cambria Math"/>
                  <w:lang w:val="en-US"/>
                </w:rPr>
              </m:ctrlPr>
            </m:naryPr>
            <m:sub>
              <m:r>
                <w:rPr>
                  <w:rFonts w:ascii="Cambria Math" w:hAnsi="Cambria Math"/>
                  <w:lang w:val="en-US"/>
                </w:rPr>
                <m:t>i=1</m:t>
              </m:r>
              <m:ctrlPr>
                <w:rPr>
                  <w:rFonts w:ascii="Cambria Math" w:hAnsi="Cambria Math"/>
                  <w:lang w:val="en-US"/>
                </w:rPr>
              </m:ctrlPr>
            </m:sub>
            <m:sup>
              <m:r>
                <w:rPr>
                  <w:rFonts w:ascii="Cambria Math" w:hAnsi="Cambria Math"/>
                  <w:lang w:val="en-US"/>
                </w:rPr>
                <m:t>n</m:t>
              </m:r>
              <m:ctrlPr>
                <w:rPr>
                  <w:rFonts w:ascii="Cambria Math" w:hAnsi="Cambria Math"/>
                  <w:lang w:val="en-US"/>
                </w:rPr>
              </m:ctrlPr>
            </m:sup>
            <m:e>
              <m: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ctrlPr>
                    <w:rPr>
                      <w:rFonts w:ascii="Cambria Math" w:hAnsi="Cambria Math"/>
                      <w:lang w:val="en-US"/>
                    </w:rPr>
                  </m:ctrlPr>
                </m:e>
                <m:sub>
                  <m: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52</w:t>
            </w:r>
          </w:p>
        </w:tc>
        <w:tc>
          <w:tcPr>
            <w:vAlign w:val="center"/>
          </w:tcPr>
          <w:p>
            <w:pPr>
              <w:rPr>
                <w:sz w:val="21"/>
                <w:szCs w:val="21"/>
              </w:rPr>
            </w:pPr>
            <w:r>
              <w:rPr>
                <w:sz w:val="21"/>
                <w:szCs w:val="21"/>
              </w:rPr>
              <w:t>52</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21196"/>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ind w:firstLine="420" w:firstLineChars="200"/>
        <w:rPr>
          <w:lang w:val="en-US"/>
        </w:rPr>
      </w:pPr>
      <m:oMathPara>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餐厅</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低限:≤55,高要求:≤45</w:t>
            </w:r>
          </w:p>
        </w:tc>
        <w:tc>
          <w:tcPr>
            <w:vAlign w:val="center"/>
          </w:tcPr>
          <w:p>
            <w:pPr>
              <w:jc w:val="center"/>
              <w:rPr>
                <w:sz w:val="21"/>
                <w:szCs w:val="21"/>
              </w:rPr>
            </w:pPr>
            <w:r>
              <w:rPr>
                <w:sz w:val="21"/>
                <w:szCs w:val="21"/>
              </w:rPr>
              <w:t>低限:≤55,高要求:≤45</w:t>
            </w:r>
          </w:p>
        </w:tc>
        <w:tc>
          <w:tcPr>
            <w:vAlign w:val="center"/>
          </w:tcPr>
          <w:p>
            <w:pPr>
              <w:jc w:val="center"/>
              <w:rPr>
                <w:sz w:val="21"/>
                <w:szCs w:val="21"/>
              </w:rPr>
            </w:pPr>
            <w:r>
              <w:rPr>
                <w:sz w:val="21"/>
                <w:szCs w:val="21"/>
              </w:rPr>
              <w:t>满足低限要求</w:t>
            </w:r>
          </w:p>
        </w:tc>
      </w:tr>
    </w:tbl>
    <w:p>
      <w:pPr>
        <w:ind w:right="-2"/>
        <w:jc w:val="center"/>
      </w:pPr>
      <w:bookmarkStart w:id="61" w:name="典型房间室内噪声值"/>
      <w:bookmarkEnd w:id="61"/>
    </w:p>
    <w:p>
      <w:pPr>
        <w:pStyle w:val="4"/>
      </w:pPr>
      <w:bookmarkStart w:id="62" w:name="_Toc23535"/>
      <w:r>
        <w:rPr>
          <w:rFonts w:hint="eastAsia"/>
        </w:rPr>
        <w:t>小结</w:t>
      </w:r>
      <w:bookmarkEnd w:id="62"/>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3星客房</w:t>
            </w:r>
          </w:p>
        </w:tc>
        <w:tc>
          <w:tcPr>
            <w:vAlign w:val="center"/>
          </w:tcPr>
          <w:p>
            <w:pPr>
              <w:rPr>
                <w:sz w:val="21"/>
                <w:szCs w:val="21"/>
              </w:rPr>
            </w:pPr>
            <w:r>
              <w:rPr>
                <w:sz w:val="21"/>
                <w:szCs w:val="21"/>
              </w:rPr>
              <w:t>客房</w:t>
            </w:r>
          </w:p>
        </w:tc>
        <w:tc>
          <w:tcPr>
            <w:vAlign w:val="center"/>
          </w:tcPr>
          <w:p>
            <w:pPr>
              <w:rPr>
                <w:sz w:val="21"/>
                <w:szCs w:val="21"/>
              </w:rPr>
            </w:pPr>
            <w:r>
              <w:rPr>
                <w:sz w:val="21"/>
                <w:szCs w:val="21"/>
              </w:rPr>
              <w:t>1024,1025,1026</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餐厅</w:t>
            </w:r>
          </w:p>
        </w:tc>
        <w:tc>
          <w:tcPr>
            <w:vAlign w:val="center"/>
          </w:tcPr>
          <w:p>
            <w:pPr>
              <w:rPr>
                <w:sz w:val="21"/>
                <w:szCs w:val="21"/>
              </w:rPr>
            </w:pPr>
            <w:r>
              <w:rPr>
                <w:sz w:val="21"/>
                <w:szCs w:val="21"/>
              </w:rPr>
              <w:t>旅馆餐厅</w:t>
            </w:r>
          </w:p>
        </w:tc>
        <w:tc>
          <w:tcPr>
            <w:vAlign w:val="center"/>
          </w:tcPr>
          <w:p>
            <w:pPr>
              <w:rPr>
                <w:sz w:val="21"/>
                <w:szCs w:val="21"/>
              </w:rPr>
            </w:pPr>
            <w:r>
              <w:rPr>
                <w:sz w:val="21"/>
                <w:szCs w:val="21"/>
              </w:rPr>
              <w:t>1022</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满足低限要求</w:t>
            </w:r>
          </w:p>
        </w:tc>
        <w:tc>
          <w:tcPr>
            <w:vAlign w:val="center"/>
          </w:tcPr>
          <w:p>
            <w:pPr>
              <w:jc w:val="cente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多功能厅</w:t>
            </w:r>
          </w:p>
        </w:tc>
        <w:tc>
          <w:tcPr>
            <w:vAlign w:val="center"/>
          </w:tcPr>
          <w:p>
            <w:pPr>
              <w:rPr>
                <w:sz w:val="21"/>
                <w:szCs w:val="21"/>
              </w:rPr>
            </w:pPr>
            <w:r>
              <w:rPr>
                <w:sz w:val="21"/>
                <w:szCs w:val="21"/>
              </w:rPr>
              <w:t>多用途厅</w:t>
            </w:r>
          </w:p>
        </w:tc>
        <w:tc>
          <w:tcPr>
            <w:vAlign w:val="center"/>
          </w:tcPr>
          <w:p>
            <w:pPr>
              <w:rPr>
                <w:sz w:val="21"/>
                <w:szCs w:val="21"/>
              </w:rPr>
            </w:pPr>
            <w:r>
              <w:rPr>
                <w:sz w:val="21"/>
                <w:szCs w:val="21"/>
              </w:rPr>
              <w:t>1019,2013</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L:≤50</w:t>
            </w:r>
            <w:r>
              <w:rPr>
                <w:sz w:val="21"/>
                <w:szCs w:val="21"/>
              </w:rPr>
              <w:br w:type="textWrapping"/>
            </w:r>
            <w:r>
              <w:rPr>
                <w:sz w:val="21"/>
                <w:szCs w:val="21"/>
              </w:rPr>
              <w:t>H:≤40</w:t>
            </w:r>
          </w:p>
        </w:tc>
        <w:tc>
          <w:tcPr>
            <w:vAlign w:val="center"/>
          </w:tcPr>
          <w:p>
            <w:pPr>
              <w:jc w:val="center"/>
              <w:rPr>
                <w:sz w:val="21"/>
                <w:szCs w:val="21"/>
              </w:rPr>
            </w:pPr>
            <w:r>
              <w:rPr>
                <w:sz w:val="21"/>
                <w:szCs w:val="21"/>
              </w:rPr>
              <w:t>L:≤50</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酒吧、茶座</w:t>
            </w:r>
          </w:p>
        </w:tc>
        <w:tc>
          <w:tcPr>
            <w:vAlign w:val="center"/>
          </w:tcPr>
          <w:p>
            <w:pPr>
              <w:rPr>
                <w:sz w:val="21"/>
                <w:szCs w:val="21"/>
              </w:rPr>
            </w:pPr>
            <w:r>
              <w:rPr>
                <w:sz w:val="21"/>
                <w:szCs w:val="21"/>
              </w:rPr>
              <w:t>旅馆餐厅</w:t>
            </w:r>
          </w:p>
        </w:tc>
        <w:tc>
          <w:tcPr>
            <w:vAlign w:val="center"/>
          </w:tcPr>
          <w:p>
            <w:pPr>
              <w:rPr>
                <w:sz w:val="21"/>
                <w:szCs w:val="21"/>
              </w:rPr>
            </w:pPr>
            <w:r>
              <w:rPr>
                <w:sz w:val="21"/>
                <w:szCs w:val="21"/>
              </w:rPr>
              <w:t>1027,2014</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满足低限要求</w:t>
            </w:r>
          </w:p>
        </w:tc>
        <w:tc>
          <w:tcPr>
            <w:vAlign w:val="center"/>
          </w:tcPr>
          <w:p>
            <w:pPr>
              <w:jc w:val="cente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3星以下客房</w:t>
            </w:r>
          </w:p>
        </w:tc>
        <w:tc>
          <w:tcPr>
            <w:vAlign w:val="center"/>
          </w:tcPr>
          <w:p>
            <w:pPr>
              <w:rPr>
                <w:sz w:val="21"/>
                <w:szCs w:val="21"/>
              </w:rPr>
            </w:pPr>
            <w:r>
              <w:rPr>
                <w:sz w:val="21"/>
                <w:szCs w:val="21"/>
              </w:rPr>
              <w:t>客房</w:t>
            </w:r>
          </w:p>
        </w:tc>
        <w:tc>
          <w:tcPr>
            <w:vAlign w:val="center"/>
          </w:tcPr>
          <w:p>
            <w:pPr>
              <w:rPr>
                <w:sz w:val="21"/>
                <w:szCs w:val="21"/>
              </w:rPr>
            </w:pPr>
            <w:r>
              <w:rPr>
                <w:sz w:val="21"/>
                <w:szCs w:val="21"/>
              </w:rPr>
              <w:t>2010,2007,2008</w:t>
            </w:r>
            <w:r>
              <w:rPr>
                <w:sz w:val="21"/>
                <w:szCs w:val="21"/>
              </w:rPr>
              <w:br w:type="textWrapping"/>
            </w:r>
            <w:r>
              <w:rPr>
                <w:sz w:val="21"/>
                <w:szCs w:val="21"/>
              </w:rPr>
              <w:t>等9个房间</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ind w:right="-2"/>
        <w:jc w:val="center"/>
      </w:pPr>
      <w:bookmarkStart w:id="63" w:name="主要功能房间室内噪声值"/>
      <w:bookmarkEnd w:id="63"/>
    </w:p>
    <w:p>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pPr>
        <w:pStyle w:val="2"/>
        <w:rPr>
          <w:kern w:val="2"/>
        </w:rPr>
      </w:pPr>
      <w:bookmarkStart w:id="64" w:name="_Toc18015"/>
      <w:r>
        <w:rPr>
          <w:rFonts w:hint="eastAsia"/>
          <w:kern w:val="2"/>
        </w:rPr>
        <w:t>结论</w:t>
      </w:r>
      <w:bookmarkEnd w:id="64"/>
    </w:p>
    <w:p>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pPr>
            <w:r>
              <w:t>检查项</w:t>
            </w:r>
          </w:p>
        </w:tc>
        <w:tc>
          <w:tcPr>
            <w:tcW w:w="5670" w:type="dxa"/>
            <w:shd w:val="clear" w:color="auto" w:fill="E6E6E6"/>
          </w:tcPr>
          <w:p>
            <w:pPr>
              <w:pStyle w:val="3"/>
              <w:jc w:val="center"/>
            </w:pPr>
            <w:r>
              <w:rPr>
                <w:rFonts w:hint="eastAsia"/>
              </w:rPr>
              <w:t>评价</w:t>
            </w:r>
            <w:r>
              <w:t>依据</w:t>
            </w:r>
          </w:p>
        </w:tc>
        <w:tc>
          <w:tcPr>
            <w:tcW w:w="1701" w:type="dxa"/>
            <w:shd w:val="clear" w:color="auto" w:fill="E6E6E6"/>
            <w:vAlign w:val="center"/>
          </w:tcPr>
          <w:p>
            <w:pPr>
              <w:pStyle w:val="3"/>
              <w:jc w:val="center"/>
            </w:pPr>
            <w:r>
              <w:t>结论</w:t>
            </w:r>
          </w:p>
        </w:tc>
        <w:tc>
          <w:tcPr>
            <w:tcW w:w="724" w:type="dxa"/>
            <w:shd w:val="clear" w:color="auto" w:fill="E6E6E6"/>
            <w:vAlign w:val="center"/>
          </w:tcPr>
          <w:p>
            <w:pPr>
              <w:pStyle w:val="3"/>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pPr>
            <w:r>
              <w:t>室内</w:t>
            </w:r>
          </w:p>
          <w:p>
            <w:pPr>
              <w:pStyle w:val="3"/>
              <w:jc w:val="center"/>
            </w:pPr>
            <w:r>
              <w:t>噪声级</w:t>
            </w:r>
          </w:p>
        </w:tc>
        <w:tc>
          <w:tcPr>
            <w:tcW w:w="5670" w:type="dxa"/>
          </w:tcPr>
          <w:p>
            <w:pPr>
              <w:pStyle w:val="3"/>
              <w:rPr>
                <w:bCs/>
              </w:rPr>
            </w:pPr>
            <w:r>
              <w:rPr>
                <w:rFonts w:hint="eastAsia"/>
                <w:bCs/>
              </w:rPr>
              <w:t>控制项</w:t>
            </w:r>
            <w:r>
              <w:rPr>
                <w:bCs/>
              </w:rPr>
              <w:t>：</w:t>
            </w:r>
          </w:p>
          <w:p>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pPr>
              <w:jc w:val="center"/>
              <w:rPr>
                <w:b/>
                <w:bCs/>
                <w:sz w:val="21"/>
                <w:szCs w:val="21"/>
              </w:rPr>
            </w:pPr>
            <w:bookmarkStart w:id="65" w:name="室内噪声控制项结论"/>
            <w:r>
              <w:rPr>
                <w:b/>
                <w:bCs/>
                <w:sz w:val="21"/>
                <w:szCs w:val="21"/>
              </w:rPr>
              <w:t>满足</w:t>
            </w:r>
            <w:bookmarkEnd w:id="65"/>
          </w:p>
        </w:tc>
        <w:tc>
          <w:tcPr>
            <w:tcW w:w="724" w:type="dxa"/>
            <w:vAlign w:val="center"/>
          </w:tcPr>
          <w:p>
            <w:pPr>
              <w:pStyle w:val="3"/>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pPr>
          </w:p>
        </w:tc>
        <w:tc>
          <w:tcPr>
            <w:tcW w:w="5670" w:type="dxa"/>
          </w:tcPr>
          <w:p>
            <w:pPr>
              <w:pStyle w:val="3"/>
              <w:rPr>
                <w:bCs/>
              </w:rPr>
            </w:pPr>
            <w:r>
              <w:rPr>
                <w:rFonts w:hint="eastAsia"/>
                <w:bCs/>
              </w:rPr>
              <w:t>评分项：</w:t>
            </w:r>
          </w:p>
          <w:p>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sz w:val="21"/>
                <w:szCs w:val="21"/>
              </w:rPr>
            </w:pPr>
            <w:bookmarkStart w:id="66" w:name="室内噪声评分项结论"/>
            <w:r>
              <w:rPr>
                <w:b/>
                <w:bCs/>
                <w:sz w:val="21"/>
                <w:szCs w:val="21"/>
              </w:rPr>
              <w:t>满足低限要求</w:t>
            </w:r>
            <w:bookmarkEnd w:id="66"/>
          </w:p>
        </w:tc>
        <w:tc>
          <w:tcPr>
            <w:tcW w:w="724" w:type="dxa"/>
            <w:vAlign w:val="center"/>
          </w:tcPr>
          <w:p>
            <w:pPr>
              <w:jc w:val="center"/>
              <w:rPr>
                <w:b/>
                <w:bCs/>
                <w:sz w:val="21"/>
                <w:szCs w:val="21"/>
              </w:rPr>
            </w:pPr>
            <w:bookmarkStart w:id="67" w:name="室内噪声得分"/>
            <w:r>
              <w:rPr>
                <w:b/>
                <w:bCs/>
                <w:sz w:val="21"/>
                <w:szCs w:val="21"/>
              </w:rPr>
              <w:t>0</w:t>
            </w:r>
            <w:bookmarkEnd w:id="67"/>
            <w:r>
              <w:rPr>
                <w:rFonts w:hint="eastAsia"/>
                <w:b/>
                <w:bCs/>
                <w:sz w:val="21"/>
                <w:szCs w:val="21"/>
              </w:rPr>
              <w:t>分</w:t>
            </w:r>
          </w:p>
        </w:tc>
      </w:tr>
    </w:tbl>
    <w:p>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68" w:name="_Toc32571"/>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3星客房[1024]</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3星客房[1025]</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3星客房[1026]</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餐厅[1022]</w:t>
            </w:r>
          </w:p>
        </w:tc>
        <w:tc>
          <w:tcPr>
            <w:vAlign w:val="center"/>
          </w:tcPr>
          <w:p>
            <w:pPr>
              <w:rPr>
                <w:sz w:val="21"/>
                <w:szCs w:val="21"/>
              </w:rPr>
            </w:pPr>
            <w:r>
              <w:rPr>
                <w:sz w:val="21"/>
                <w:szCs w:val="21"/>
              </w:rPr>
              <w:t>旅馆餐厅</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52</w:t>
            </w:r>
          </w:p>
        </w:tc>
        <w:tc>
          <w:tcPr>
            <w:vAlign w:val="center"/>
          </w:tcPr>
          <w:p>
            <w:pPr>
              <w:jc w:val="center"/>
              <w:rPr>
                <w:sz w:val="21"/>
                <w:szCs w:val="21"/>
              </w:rPr>
            </w:pPr>
            <w:r>
              <w:rPr>
                <w:b/>
                <w:sz w:val="21"/>
                <w:szCs w:val="21"/>
              </w:rPr>
              <w:t>52</w:t>
            </w:r>
          </w:p>
        </w:tc>
        <w:tc>
          <w:tcPr>
            <w:shd w:val="clear" w:color="auto" w:fill="E6E6E6"/>
            <w:vAlign w:val="center"/>
          </w:tcPr>
          <w:p>
            <w:pPr>
              <w:jc w:val="center"/>
              <w:rPr>
                <w:sz w:val="21"/>
                <w:szCs w:val="21"/>
              </w:rPr>
            </w:pPr>
            <w:r>
              <w:rPr>
                <w:b/>
                <w:sz w:val="21"/>
                <w:szCs w:val="21"/>
              </w:rPr>
              <w:t>52</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满足低限要求</w:t>
            </w:r>
          </w:p>
        </w:tc>
        <w:tc>
          <w:tcPr>
            <w:vAlign w:val="center"/>
          </w:tcPr>
          <w:p>
            <w:pPr>
              <w:jc w:val="cente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多功能厅[1019]</w:t>
            </w:r>
          </w:p>
        </w:tc>
        <w:tc>
          <w:tcPr>
            <w:vAlign w:val="center"/>
          </w:tcPr>
          <w:p>
            <w:pPr>
              <w:rPr>
                <w:sz w:val="21"/>
                <w:szCs w:val="21"/>
              </w:rPr>
            </w:pPr>
            <w:r>
              <w:rPr>
                <w:sz w:val="21"/>
                <w:szCs w:val="21"/>
              </w:rPr>
              <w:t>多用途厅</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35</w:t>
            </w:r>
          </w:p>
        </w:tc>
        <w:tc>
          <w:tcPr>
            <w:vAlign w:val="center"/>
          </w:tcPr>
          <w:p>
            <w:pPr>
              <w:jc w:val="center"/>
              <w:rPr>
                <w:sz w:val="21"/>
                <w:szCs w:val="21"/>
              </w:rPr>
            </w:pPr>
            <w:r>
              <w:rPr>
                <w:sz w:val="21"/>
                <w:szCs w:val="21"/>
              </w:rPr>
              <w:t>L:≤50</w:t>
            </w:r>
            <w:r>
              <w:rPr>
                <w:sz w:val="21"/>
                <w:szCs w:val="21"/>
              </w:rPr>
              <w:br w:type="textWrapping"/>
            </w:r>
            <w:r>
              <w:rPr>
                <w:sz w:val="21"/>
                <w:szCs w:val="21"/>
              </w:rPr>
              <w:t>H:≤40</w:t>
            </w:r>
          </w:p>
        </w:tc>
        <w:tc>
          <w:tcPr>
            <w:vAlign w:val="center"/>
          </w:tcPr>
          <w:p>
            <w:pPr>
              <w:jc w:val="center"/>
              <w:rPr>
                <w:sz w:val="21"/>
                <w:szCs w:val="21"/>
              </w:rPr>
            </w:pPr>
            <w:r>
              <w:rPr>
                <w:sz w:val="21"/>
                <w:szCs w:val="21"/>
              </w:rPr>
              <w:t>L:≤50</w:t>
            </w:r>
            <w:r>
              <w:rPr>
                <w:sz w:val="21"/>
                <w:szCs w:val="21"/>
              </w:rPr>
              <w:br w:type="textWrapping"/>
            </w:r>
            <w:r>
              <w:rPr>
                <w:sz w:val="21"/>
                <w:szCs w:val="21"/>
              </w:rPr>
              <w:t>H:≤40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酒吧、茶座[1027]</w:t>
            </w:r>
          </w:p>
        </w:tc>
        <w:tc>
          <w:tcPr>
            <w:vAlign w:val="center"/>
          </w:tcPr>
          <w:p>
            <w:pPr>
              <w:rPr>
                <w:sz w:val="21"/>
                <w:szCs w:val="21"/>
              </w:rPr>
            </w:pPr>
            <w:r>
              <w:rPr>
                <w:sz w:val="21"/>
                <w:szCs w:val="21"/>
              </w:rPr>
              <w:t>旅馆餐厅</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52</w:t>
            </w:r>
          </w:p>
        </w:tc>
        <w:tc>
          <w:tcPr>
            <w:vAlign w:val="center"/>
          </w:tcPr>
          <w:p>
            <w:pPr>
              <w:jc w:val="center"/>
              <w:rPr>
                <w:sz w:val="21"/>
                <w:szCs w:val="21"/>
              </w:rPr>
            </w:pPr>
            <w:r>
              <w:rPr>
                <w:b/>
                <w:sz w:val="21"/>
                <w:szCs w:val="21"/>
              </w:rPr>
              <w:t>52</w:t>
            </w:r>
          </w:p>
        </w:tc>
        <w:tc>
          <w:tcPr>
            <w:shd w:val="clear" w:color="auto" w:fill="E6E6E6"/>
            <w:vAlign w:val="center"/>
          </w:tcPr>
          <w:p>
            <w:pPr>
              <w:jc w:val="center"/>
              <w:rPr>
                <w:sz w:val="21"/>
                <w:szCs w:val="21"/>
              </w:rPr>
            </w:pPr>
            <w:r>
              <w:rPr>
                <w:b/>
                <w:sz w:val="21"/>
                <w:szCs w:val="21"/>
              </w:rPr>
              <w:t>52</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满足低限要求</w:t>
            </w:r>
          </w:p>
        </w:tc>
        <w:tc>
          <w:tcPr>
            <w:vAlign w:val="center"/>
          </w:tcPr>
          <w:p>
            <w:pPr>
              <w:jc w:val="cente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3星以下客房[2001]</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18</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3星以下客房[2002]</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18</w:t>
            </w:r>
          </w:p>
        </w:tc>
        <w:tc>
          <w:tcPr>
            <w:shd w:val="clear" w:color="auto" w:fill="E6E6E6"/>
            <w:vAlign w:val="center"/>
          </w:tcPr>
          <w:p>
            <w:pPr>
              <w:jc w:val="center"/>
              <w:rPr>
                <w:sz w:val="21"/>
                <w:szCs w:val="21"/>
              </w:rPr>
            </w:pPr>
            <w:r>
              <w:rPr>
                <w:b/>
                <w:sz w:val="21"/>
                <w:szCs w:val="21"/>
              </w:rPr>
              <w:t>9</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3星以下客房[2003]</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18</w:t>
            </w:r>
          </w:p>
        </w:tc>
        <w:tc>
          <w:tcPr>
            <w:shd w:val="clear" w:color="auto" w:fill="E6E6E6"/>
            <w:vAlign w:val="center"/>
          </w:tcPr>
          <w:p>
            <w:pPr>
              <w:jc w:val="center"/>
              <w:rPr>
                <w:sz w:val="21"/>
                <w:szCs w:val="21"/>
              </w:rPr>
            </w:pPr>
            <w:r>
              <w:rPr>
                <w:b/>
                <w:sz w:val="21"/>
                <w:szCs w:val="21"/>
              </w:rPr>
              <w:t>9</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3星以下客房[2004]</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19</w:t>
            </w:r>
          </w:p>
        </w:tc>
        <w:tc>
          <w:tcPr>
            <w:shd w:val="clear" w:color="auto" w:fill="E6E6E6"/>
            <w:vAlign w:val="center"/>
          </w:tcPr>
          <w:p>
            <w:pPr>
              <w:jc w:val="center"/>
              <w:rPr>
                <w:sz w:val="21"/>
                <w:szCs w:val="21"/>
              </w:rPr>
            </w:pPr>
            <w:r>
              <w:rPr>
                <w:b/>
                <w:sz w:val="21"/>
                <w:szCs w:val="21"/>
              </w:rPr>
              <w:t>10</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3星以下客房[2006]</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19</w:t>
            </w:r>
          </w:p>
        </w:tc>
        <w:tc>
          <w:tcPr>
            <w:shd w:val="clear" w:color="auto" w:fill="E6E6E6"/>
            <w:vAlign w:val="center"/>
          </w:tcPr>
          <w:p>
            <w:pPr>
              <w:jc w:val="center"/>
              <w:rPr>
                <w:sz w:val="21"/>
                <w:szCs w:val="21"/>
              </w:rPr>
            </w:pPr>
            <w:r>
              <w:rPr>
                <w:b/>
                <w:sz w:val="21"/>
                <w:szCs w:val="21"/>
              </w:rPr>
              <w:t>9</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3星以下客房[2007]</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12</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3星以下客房[2008]</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20</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3星以下客房[2009]</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20</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3星以下客房[2010]</w:t>
            </w:r>
          </w:p>
        </w:tc>
        <w:tc>
          <w:tcPr>
            <w:vAlign w:val="center"/>
          </w:tcPr>
          <w:p>
            <w:pPr>
              <w:rPr>
                <w:sz w:val="21"/>
                <w:szCs w:val="21"/>
              </w:rPr>
            </w:pPr>
            <w:r>
              <w:rPr>
                <w:sz w:val="21"/>
                <w:szCs w:val="21"/>
              </w:rPr>
              <w:t>客房</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22</w:t>
            </w:r>
          </w:p>
        </w:tc>
        <w:tc>
          <w:tcPr>
            <w:shd w:val="clear" w:color="auto" w:fill="E6E6E6"/>
            <w:vAlign w:val="center"/>
          </w:tcPr>
          <w:p>
            <w:pPr>
              <w:jc w:val="center"/>
              <w:rPr>
                <w:sz w:val="21"/>
                <w:szCs w:val="21"/>
              </w:rPr>
            </w:pPr>
            <w:r>
              <w:rPr>
                <w:b/>
                <w:sz w:val="21"/>
                <w:szCs w:val="21"/>
              </w:rPr>
              <w:t>12</w:t>
            </w:r>
          </w:p>
        </w:tc>
        <w:tc>
          <w:tcPr>
            <w:vAlign w:val="center"/>
          </w:tcPr>
          <w:p>
            <w:pPr>
              <w:jc w:val="center"/>
              <w:rPr>
                <w:sz w:val="21"/>
                <w:szCs w:val="21"/>
              </w:rPr>
            </w:pPr>
            <w:r>
              <w:rPr>
                <w:sz w:val="21"/>
                <w:szCs w:val="21"/>
              </w:rPr>
              <w:t>L:≤45</w:t>
            </w:r>
            <w:r>
              <w:rPr>
                <w:sz w:val="21"/>
                <w:szCs w:val="21"/>
              </w:rPr>
              <w:br w:type="textWrapping"/>
            </w:r>
            <w:r>
              <w:rPr>
                <w:sz w:val="21"/>
                <w:szCs w:val="21"/>
              </w:rPr>
              <w:t>H:≤35</w:t>
            </w:r>
          </w:p>
        </w:tc>
        <w:tc>
          <w:tcPr>
            <w:vAlign w:val="center"/>
          </w:tcPr>
          <w:p>
            <w:pPr>
              <w:jc w:val="center"/>
              <w:rPr>
                <w:sz w:val="21"/>
                <w:szCs w:val="21"/>
              </w:rPr>
            </w:pPr>
            <w:r>
              <w:rPr>
                <w:sz w:val="21"/>
                <w:szCs w:val="21"/>
              </w:rPr>
              <w:t>L:≤40</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多功能厅[2013]</w:t>
            </w:r>
          </w:p>
        </w:tc>
        <w:tc>
          <w:tcPr>
            <w:vAlign w:val="center"/>
          </w:tcPr>
          <w:p>
            <w:pPr>
              <w:rPr>
                <w:sz w:val="21"/>
                <w:szCs w:val="21"/>
              </w:rPr>
            </w:pPr>
            <w:r>
              <w:rPr>
                <w:sz w:val="21"/>
                <w:szCs w:val="21"/>
              </w:rPr>
              <w:t>多用途厅</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48</w:t>
            </w:r>
          </w:p>
        </w:tc>
        <w:tc>
          <w:tcPr>
            <w:vAlign w:val="center"/>
          </w:tcPr>
          <w:p>
            <w:pPr>
              <w:jc w:val="center"/>
              <w:rPr>
                <w:sz w:val="21"/>
                <w:szCs w:val="21"/>
              </w:rPr>
            </w:pPr>
            <w:r>
              <w:rPr>
                <w:sz w:val="21"/>
                <w:szCs w:val="21"/>
              </w:rPr>
              <w:t>48</w:t>
            </w:r>
          </w:p>
        </w:tc>
        <w:tc>
          <w:tcPr>
            <w:vAlign w:val="center"/>
          </w:tcPr>
          <w:p>
            <w:pPr>
              <w:jc w:val="center"/>
              <w:rPr>
                <w:sz w:val="21"/>
                <w:szCs w:val="21"/>
              </w:rPr>
            </w:pPr>
            <w:r>
              <w:rPr>
                <w:b/>
                <w:sz w:val="21"/>
                <w:szCs w:val="21"/>
              </w:rPr>
              <w:t>48</w:t>
            </w:r>
          </w:p>
        </w:tc>
        <w:tc>
          <w:tcPr>
            <w:shd w:val="clear" w:color="auto" w:fill="E6E6E6"/>
            <w:vAlign w:val="center"/>
          </w:tcPr>
          <w:p>
            <w:pPr>
              <w:jc w:val="center"/>
              <w:rPr>
                <w:sz w:val="21"/>
                <w:szCs w:val="21"/>
              </w:rPr>
            </w:pPr>
            <w:r>
              <w:rPr>
                <w:b/>
                <w:sz w:val="21"/>
                <w:szCs w:val="21"/>
              </w:rPr>
              <w:t>48</w:t>
            </w:r>
          </w:p>
        </w:tc>
        <w:tc>
          <w:tcPr>
            <w:vAlign w:val="center"/>
          </w:tcPr>
          <w:p>
            <w:pPr>
              <w:jc w:val="center"/>
              <w:rPr>
                <w:sz w:val="21"/>
                <w:szCs w:val="21"/>
              </w:rPr>
            </w:pPr>
            <w:r>
              <w:rPr>
                <w:sz w:val="21"/>
                <w:szCs w:val="21"/>
              </w:rPr>
              <w:t>L:≤50</w:t>
            </w:r>
            <w:r>
              <w:rPr>
                <w:sz w:val="21"/>
                <w:szCs w:val="21"/>
              </w:rPr>
              <w:br w:type="textWrapping"/>
            </w:r>
            <w:r>
              <w:rPr>
                <w:sz w:val="21"/>
                <w:szCs w:val="21"/>
              </w:rPr>
              <w:t>H:≤40</w:t>
            </w:r>
          </w:p>
        </w:tc>
        <w:tc>
          <w:tcPr>
            <w:vAlign w:val="center"/>
          </w:tcPr>
          <w:p>
            <w:pPr>
              <w:jc w:val="center"/>
              <w:rPr>
                <w:sz w:val="21"/>
                <w:szCs w:val="21"/>
              </w:rPr>
            </w:pPr>
            <w:r>
              <w:rPr>
                <w:sz w:val="21"/>
                <w:szCs w:val="21"/>
              </w:rPr>
              <w:t>L:≤50</w:t>
            </w:r>
            <w:r>
              <w:rPr>
                <w:sz w:val="21"/>
                <w:szCs w:val="21"/>
              </w:rPr>
              <w:br w:type="textWrapping"/>
            </w:r>
            <w:r>
              <w:rPr>
                <w:sz w:val="21"/>
                <w:szCs w:val="21"/>
              </w:rPr>
              <w:t>H:≤40</w:t>
            </w:r>
          </w:p>
        </w:tc>
        <w:tc>
          <w:tcPr>
            <w:vAlign w:val="center"/>
          </w:tcPr>
          <w:p>
            <w:pPr>
              <w:jc w:val="center"/>
              <w:rPr>
                <w:sz w:val="21"/>
                <w:szCs w:val="21"/>
              </w:rPr>
            </w:pPr>
            <w:r>
              <w:rPr>
                <w:sz w:val="21"/>
                <w:szCs w:val="21"/>
              </w:rPr>
              <w:t>满足低限要求</w:t>
            </w:r>
          </w:p>
        </w:tc>
        <w:tc>
          <w:tcPr>
            <w:vAlign w:val="center"/>
          </w:tcPr>
          <w:p>
            <w:pPr>
              <w:jc w:val="cente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酒吧、茶座[2014]</w:t>
            </w:r>
          </w:p>
        </w:tc>
        <w:tc>
          <w:tcPr>
            <w:vAlign w:val="center"/>
          </w:tcPr>
          <w:p>
            <w:pPr>
              <w:rPr>
                <w:sz w:val="21"/>
                <w:szCs w:val="21"/>
              </w:rPr>
            </w:pPr>
            <w:r>
              <w:rPr>
                <w:sz w:val="21"/>
                <w:szCs w:val="21"/>
              </w:rPr>
              <w:t>旅馆餐厅</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45</w:t>
            </w:r>
          </w:p>
        </w:tc>
        <w:tc>
          <w:tcPr>
            <w:vAlign w:val="center"/>
          </w:tcPr>
          <w:p>
            <w:pPr>
              <w:jc w:val="center"/>
              <w:rPr>
                <w:sz w:val="21"/>
                <w:szCs w:val="21"/>
              </w:rPr>
            </w:pPr>
            <w:r>
              <w:rPr>
                <w:sz w:val="21"/>
                <w:szCs w:val="21"/>
              </w:rPr>
              <w:t>45</w:t>
            </w:r>
          </w:p>
        </w:tc>
        <w:tc>
          <w:tcPr>
            <w:vAlign w:val="center"/>
          </w:tcPr>
          <w:p>
            <w:pPr>
              <w:jc w:val="center"/>
              <w:rPr>
                <w:sz w:val="21"/>
                <w:szCs w:val="21"/>
              </w:rPr>
            </w:pPr>
            <w:r>
              <w:rPr>
                <w:b/>
                <w:sz w:val="21"/>
                <w:szCs w:val="21"/>
              </w:rPr>
              <w:t>45</w:t>
            </w:r>
          </w:p>
        </w:tc>
        <w:tc>
          <w:tcPr>
            <w:shd w:val="clear" w:color="auto" w:fill="E6E6E6"/>
            <w:vAlign w:val="center"/>
          </w:tcPr>
          <w:p>
            <w:pPr>
              <w:jc w:val="center"/>
              <w:rPr>
                <w:sz w:val="21"/>
                <w:szCs w:val="21"/>
              </w:rPr>
            </w:pPr>
            <w:r>
              <w:rPr>
                <w:b/>
                <w:sz w:val="21"/>
                <w:szCs w:val="21"/>
              </w:rPr>
              <w:t>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pStyle w:val="3"/>
        <w:jc w:val="center"/>
      </w:pPr>
      <w:bookmarkStart w:id="69" w:name="室内噪声级附录表"/>
      <w:bookmarkEnd w:id="69"/>
    </w:p>
    <w:p>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201EB4"/>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6C4482A"/>
    <w:rsid w:val="7C20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tmp11.dotx</Template>
  <Pages>20</Pages>
  <Words>8183</Words>
  <Characters>11903</Characters>
  <Lines>54</Lines>
  <Paragraphs>15</Paragraphs>
  <TotalTime>0</TotalTime>
  <ScaleCrop>false</ScaleCrop>
  <LinksUpToDate>false</LinksUpToDate>
  <CharactersWithSpaces>14080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2025-03-12T12:50:00Z</dcterms:created>
  <dc:creator>寄长风</dc:creator>
  <cp:lastModifiedBy>。</cp:lastModifiedBy>
  <dcterms:modified xsi:type="dcterms:W3CDTF">2026-03-21T06:21:11Z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B1920597993649F4BD38375969952D1E_11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2052-11.1.0.10009</vt:lpwstr>
  </property>
</Properties>
</file>