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7E12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一、</w:t>
      </w:r>
      <w:r>
        <w:rPr>
          <w:rFonts w:hint="eastAsia"/>
          <w:b/>
          <w:bCs/>
          <w:sz w:val="28"/>
          <w:szCs w:val="28"/>
        </w:rPr>
        <w:t>主体结构承载力计算</w:t>
      </w:r>
    </w:p>
    <w:p w14:paraId="5B2843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设计依据：</w:t>
      </w:r>
    </w:p>
    <w:p w14:paraId="68E836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《建筑结构荷载规范》GB 50009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《混凝土结构设计规范》GB 50010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《建筑抗震设计规范》GB 50011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《既有建筑鉴定与加固通用规范》GB 55021</w:t>
      </w:r>
    </w:p>
    <w:p w14:paraId="02DA41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结构体系：原锅炉房主体为钢筋混凝土框架结构，改造后保留原有结构体系；新增部分采用钢筋混凝土框架结构，与原有结构通过柔性连接，确保整体受力协调。</w:t>
      </w:r>
    </w:p>
    <w:p w14:paraId="41C97F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荷载取值：</w:t>
      </w:r>
    </w:p>
    <w:p w14:paraId="57E55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恒载：按实际构造做法计算，屋面恒载标准值2.5kN/m²，楼面恒载标准值1.5kN/m²；活载：展览空间3.5kN/m²，办公空间2.5kN/m²，休闲服务空间3.0kN/m²；风荷载：基本风压0.40kN/m²（50年一遇），地面粗糙度C类；雪荷载：基本雪压0.35kN/m²（50年一遇）；</w:t>
      </w:r>
    </w:p>
    <w:p w14:paraId="16E71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地震作用：抗震设防烈度7度，设计基本地震加速度0.10g，设计地震分组第二组。</w:t>
      </w:r>
    </w:p>
    <w:p w14:paraId="03076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承载力验算：经结构分析软件计算，原有结构加固后构件承载力满足规范要求，轴压比、配筋率等指标均符合现行规范限值；新增结构构件承载力满足规范要求，最大层间位移角1/800，小于规范限值1/550；</w:t>
      </w:r>
    </w:p>
    <w:p w14:paraId="3579FF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</w:rPr>
      </w:pPr>
      <w:r>
        <w:rPr>
          <w:rFonts w:hint="eastAsia"/>
          <w:sz w:val="28"/>
          <w:szCs w:val="28"/>
        </w:rPr>
        <w:t>整体结构安全等级</w:t>
      </w:r>
      <w:r>
        <w:rPr>
          <w:rFonts w:hint="eastAsia"/>
          <w:sz w:val="28"/>
          <w:szCs w:val="28"/>
          <w:lang w:val="en-US" w:eastAsia="zh-CN"/>
        </w:rPr>
        <w:t>及</w:t>
      </w:r>
      <w:r>
        <w:rPr>
          <w:rFonts w:hint="eastAsia"/>
          <w:sz w:val="28"/>
          <w:szCs w:val="28"/>
        </w:rPr>
        <w:t>设计使用年限</w:t>
      </w:r>
      <w:r>
        <w:rPr>
          <w:rFonts w:hint="eastAsia"/>
          <w:sz w:val="28"/>
          <w:szCs w:val="28"/>
          <w:lang w:val="en-US" w:eastAsia="zh-CN"/>
        </w:rPr>
        <w:t>均符合规定</w:t>
      </w:r>
      <w:r>
        <w:rPr>
          <w:rFonts w:hint="eastAsia"/>
          <w:sz w:val="28"/>
          <w:szCs w:val="28"/>
        </w:rPr>
        <w:t>。</w:t>
      </w:r>
    </w:p>
    <w:p w14:paraId="75630F8A">
      <w:pPr>
        <w:pStyle w:val="2"/>
        <w:widowControl w:val="0"/>
        <w:numPr>
          <w:numId w:val="0"/>
        </w:numPr>
        <w:ind w:leftChars="0"/>
        <w:jc w:val="both"/>
      </w:pPr>
      <w:bookmarkStart w:id="0" w:name="_Toc19708"/>
      <w:r>
        <w:rPr>
          <w:rFonts w:hint="eastAsia"/>
          <w:lang w:val="en-US" w:eastAsia="zh-CN"/>
        </w:rPr>
        <w:t>二、</w:t>
      </w:r>
      <w:r>
        <w:t>围护结构</w:t>
      </w:r>
      <w:bookmarkEnd w:id="0"/>
    </w:p>
    <w:p w14:paraId="05AACC50">
      <w:pPr>
        <w:pStyle w:val="4"/>
        <w:widowControl w:val="0"/>
        <w:numPr>
          <w:numId w:val="0"/>
        </w:numPr>
        <w:ind w:leftChars="0"/>
        <w:jc w:val="both"/>
        <w:rPr>
          <w:sz w:val="28"/>
          <w:szCs w:val="28"/>
        </w:rPr>
      </w:pPr>
      <w:bookmarkStart w:id="1" w:name="_Toc4731"/>
      <w:r>
        <w:rPr>
          <w:sz w:val="28"/>
          <w:szCs w:val="28"/>
        </w:rPr>
        <w:t>工程材料</w:t>
      </w:r>
      <w:bookmarkEnd w:id="1"/>
      <w:bookmarkStart w:id="3" w:name="_GoBack"/>
      <w:bookmarkEnd w:id="3"/>
    </w:p>
    <w:tbl>
      <w:tblPr>
        <w:tblStyle w:val="5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3B3B5F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4C4263D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72409ED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2EA0176D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35C9FF05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018DCF56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3B1774B3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FA54C96">
            <w:pPr>
              <w:jc w:val="center"/>
            </w:pPr>
            <w:r>
              <w:t>数据来源</w:t>
            </w:r>
          </w:p>
        </w:tc>
      </w:tr>
      <w:tr w14:paraId="2CE9C5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A55C87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C0F052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3AD51F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B93DDCF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3261FEA8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561A333A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43B420CF">
            <w:pPr>
              <w:jc w:val="center"/>
            </w:pPr>
          </w:p>
        </w:tc>
      </w:tr>
      <w:tr w14:paraId="2F6DDB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6D7647">
            <w:r>
              <w:t>水泥砂浆</w:t>
            </w:r>
          </w:p>
        </w:tc>
        <w:tc>
          <w:tcPr>
            <w:vAlign w:val="center"/>
          </w:tcPr>
          <w:p w14:paraId="6DA73A6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28A241C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B70488C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3374038C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2E3C477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4634C69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2E5C1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0C7C33">
            <w:r>
              <w:t>混合砂浆</w:t>
            </w:r>
          </w:p>
        </w:tc>
        <w:tc>
          <w:tcPr>
            <w:vAlign w:val="center"/>
          </w:tcPr>
          <w:p w14:paraId="62D04671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3B6144A3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1572B3F7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2FA87969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71439946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2D1B064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639E5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518023">
            <w:r>
              <w:t>钢筋混凝土</w:t>
            </w:r>
          </w:p>
        </w:tc>
        <w:tc>
          <w:tcPr>
            <w:vAlign w:val="center"/>
          </w:tcPr>
          <w:p w14:paraId="2C25F547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3A4F463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FB6CE6B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0516E7C1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1AAA8509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7944BA3F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FE4CA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486CB2">
            <w:r>
              <w:t>挤塑聚苯板(ρ=25-32)</w:t>
            </w:r>
          </w:p>
        </w:tc>
        <w:tc>
          <w:tcPr>
            <w:vAlign w:val="center"/>
          </w:tcPr>
          <w:p w14:paraId="0EAF1858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25B9517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269EFC87"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 w14:paraId="3EA7DB71"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 w14:paraId="23D2A083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43EF47E4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6AAD1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3456E8">
            <w:r>
              <w:t>加气混凝土、泡沫混凝土(ρ=700)</w:t>
            </w:r>
          </w:p>
        </w:tc>
        <w:tc>
          <w:tcPr>
            <w:vAlign w:val="center"/>
          </w:tcPr>
          <w:p w14:paraId="1149AF7C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2C2502E6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3D90C037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11A88F5B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8BF6ED0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6AA8C23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DF213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5C00AA">
            <w:r>
              <w:t>岩棉板(ρ=60-160)</w:t>
            </w:r>
          </w:p>
        </w:tc>
        <w:tc>
          <w:tcPr>
            <w:vAlign w:val="center"/>
          </w:tcPr>
          <w:p w14:paraId="20370A11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6B8A4581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776845AE">
            <w:pPr>
              <w:jc w:val="right"/>
            </w:pPr>
            <w:r>
              <w:t>110.0</w:t>
            </w:r>
          </w:p>
        </w:tc>
        <w:tc>
          <w:tcPr>
            <w:vAlign w:val="center"/>
          </w:tcPr>
          <w:p w14:paraId="44484C65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7B7BE192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797DBA9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C68EC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83F0A3">
            <w:r>
              <w:t>c20细石混凝土(ρ=2300)</w:t>
            </w:r>
          </w:p>
        </w:tc>
        <w:tc>
          <w:tcPr>
            <w:vAlign w:val="center"/>
          </w:tcPr>
          <w:p w14:paraId="2C0F45EB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29CA1BAD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1DCAFDC9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69FA8266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75F0D53E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4EAB016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A7E4E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3AFFDF">
            <w:r>
              <w:t>轻骨料混凝土(找坡层)</w:t>
            </w:r>
          </w:p>
        </w:tc>
        <w:tc>
          <w:tcPr>
            <w:vAlign w:val="center"/>
          </w:tcPr>
          <w:p w14:paraId="44E5986E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71FD76FC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55BACCC9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C78587E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6EBFB66C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56138B03"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 w14:paraId="5BD7FDAE">
      <w:pPr>
        <w:pStyle w:val="4"/>
        <w:widowControl w:val="0"/>
        <w:numPr>
          <w:numId w:val="0"/>
        </w:numPr>
        <w:ind w:leftChars="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bookmarkStart w:id="2" w:name="_Toc22438"/>
      <w:r>
        <w:rPr>
          <w:rFonts w:hint="default" w:ascii="Times New Roman" w:hAnsi="Times New Roman" w:cs="Times New Roman"/>
          <w:color w:val="auto"/>
          <w:sz w:val="28"/>
          <w:szCs w:val="28"/>
        </w:rPr>
        <w:t>围护结构作法简要说明</w:t>
      </w:r>
      <w:bookmarkEnd w:id="2"/>
    </w:p>
    <w:p w14:paraId="7D0A370A">
      <w:pPr>
        <w:widowControl w:val="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28"/>
        </w:rPr>
        <w:t>1. 屋顶：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屋顶构造一 (K=0.182,D=4.395)：（由上到下）</w:t>
      </w:r>
    </w:p>
    <w:p w14:paraId="32F67151">
      <w:pPr>
        <w:widowControl w:val="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   水泥砂浆 20mm＋c20细石混凝土(ρ=2300) 40mm＋挤塑聚苯板(ρ=25-32) 170mm＋轻骨料混凝土(找坡层) 30mm＋钢筋混凝土 120mm＋混合砂浆 20mm</w:t>
      </w:r>
    </w:p>
    <w:p w14:paraId="10ACF27A">
      <w:pPr>
        <w:widowControl w:val="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28"/>
        </w:rPr>
        <w:t>2. 屋顶防火隔离带：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屋顶防火隔离带构造一 (K=1.221,D=3.013)：（由上到下）</w:t>
      </w:r>
    </w:p>
    <w:p w14:paraId="0EEFC012">
      <w:pPr>
        <w:widowControl w:val="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   水泥砂浆 20mm＋岩棉板(ρ=60-160) 20mm＋水泥砂浆 20mm＋钢筋混凝土 200mm＋混合砂浆 20mm</w:t>
      </w:r>
    </w:p>
    <w:p w14:paraId="2A98BE73">
      <w:pPr>
        <w:widowControl w:val="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28"/>
        </w:rPr>
        <w:t>3. 外墙（填充墙）：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填充墙构造一 (K=0.164,D=5.696)：（由外到内）</w:t>
      </w:r>
    </w:p>
    <w:p w14:paraId="7BB6363F">
      <w:pPr>
        <w:widowControl w:val="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   水泥砂浆 20mm＋挤塑聚苯板(ρ=25-32) 165mm＋加气混凝土、泡沫混凝土(ρ=700) 200mm＋混合砂浆 20mm</w:t>
      </w:r>
    </w:p>
    <w:p w14:paraId="4C46F64A">
      <w:pPr>
        <w:widowControl w:val="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28"/>
        </w:rPr>
        <w:t>4. 热桥柱：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热桥柱构造一 (K=0.548,D=3.002)：（由外到内）</w:t>
      </w:r>
    </w:p>
    <w:p w14:paraId="5F7183C4">
      <w:pPr>
        <w:widowControl w:val="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   水泥砂浆 20mm＋挤塑聚苯板(ρ=25-32) 50mm＋钢筋混凝土 200mm＋混合砂浆 20mm</w:t>
      </w:r>
    </w:p>
    <w:p w14:paraId="47146508">
      <w:pPr>
        <w:widowControl w:val="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28"/>
        </w:rPr>
        <w:t>5. 外墙防火隔离带：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外墙防火隔离带构造一 (K=1.221,D=3.013)：</w:t>
      </w:r>
    </w:p>
    <w:p w14:paraId="6B152DDF">
      <w:pPr>
        <w:widowControl w:val="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   水泥砂浆 20mm＋岩棉板(ρ=60-160) 20mm＋水泥砂浆 20mm＋钢筋混凝土 200mm＋混合砂浆 20mm</w:t>
      </w:r>
    </w:p>
    <w:p w14:paraId="6372B739">
      <w:pPr>
        <w:widowControl w:val="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28"/>
        </w:rPr>
        <w:t>6. 挑空楼板：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挑空楼板构造一 (K=0.419,D=2.425)：（由上到下）</w:t>
      </w:r>
    </w:p>
    <w:p w14:paraId="11974CC6">
      <w:pPr>
        <w:widowControl w:val="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   水泥砂浆 20mm＋挤塑聚苯板(ρ=25-32) 70mm＋钢筋混凝土 120mm＋混合砂浆 20mm</w:t>
      </w:r>
    </w:p>
    <w:p w14:paraId="7C07BA61">
      <w:pPr>
        <w:widowControl w:val="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28"/>
        </w:rPr>
        <w:t>7. 采暖与非采暖隔墙：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控温与非控温隔墙构造一 (K=0.902,D=3.764)：</w:t>
      </w:r>
    </w:p>
    <w:p w14:paraId="44D23C5D">
      <w:pPr>
        <w:widowControl w:val="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   水泥砂浆 20mm＋加气混凝土、泡沫混凝土(ρ=700) 190mm＋混合砂浆 20mm</w:t>
      </w:r>
    </w:p>
    <w:p w14:paraId="12347873">
      <w:pPr>
        <w:widowControl w:val="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28"/>
        </w:rPr>
        <w:t>8. 外窗：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断桥铝框(框洞比0.2)--6mm+12A+6mm(Low-E中空SuperSE-I） (K=2.200)：</w:t>
      </w:r>
    </w:p>
    <w:p w14:paraId="0992ED4A">
      <w:pPr>
        <w:widowControl w:val="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   传热系数2.200W/㎡.K，窗太阳得热系数0.411</w:t>
      </w:r>
    </w:p>
    <w:p w14:paraId="7D0A646B">
      <w:pPr>
        <w:widowControl w:val="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28"/>
        </w:rPr>
        <w:t>9. 幕墙：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断桥铝框(框洞比0.2)--6mm+12A+6mm(Low-E中空SuperSE-I） (K=2.200)：</w:t>
      </w:r>
    </w:p>
    <w:p w14:paraId="4F853CA7">
      <w:pPr>
        <w:widowControl w:val="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   传热系数2.200W/㎡.K，窗太阳得热系数0.411</w:t>
      </w:r>
    </w:p>
    <w:p w14:paraId="33A1F909">
      <w:pPr>
        <w:widowControl w:val="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28"/>
        </w:rPr>
        <w:t>10. 周边地面：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周边地面构造一 (K=1.258,D=1.446)：</w:t>
      </w:r>
    </w:p>
    <w:p w14:paraId="005EFFAC">
      <w:pPr>
        <w:widowControl w:val="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   水泥砂浆 20mm＋挤塑聚苯板(ρ=25-32) 20mm＋钢筋混凝土 100mm</w:t>
      </w:r>
    </w:p>
    <w:p w14:paraId="740AB10B">
      <w:pPr>
        <w:widowControl w:val="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28"/>
        </w:rPr>
        <w:t>11. 变形缝：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填充墙构造一 (K=0.164,D=5.696)：（由外到内）</w:t>
      </w:r>
    </w:p>
    <w:p w14:paraId="03C367D6">
      <w:pPr>
        <w:widowControl w:val="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   水泥砂浆 20mm＋挤塑聚苯板(ρ=25-32) 165mm＋加气混凝土、泡沫混凝土(ρ=700) 200mm＋混合砂浆 20mm</w:t>
      </w:r>
    </w:p>
    <w:p w14:paraId="4E219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184E2A"/>
    <w:rsid w:val="241412F8"/>
    <w:rsid w:val="413070B1"/>
    <w:rsid w:val="4644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99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2026-03-24T08:52:25Z</dcterms:created>
  <dc:creator>10705</dc:creator>
  <cp:lastModifiedBy>王翔</cp:lastModifiedBy>
  <dcterms:modified xsi:type="dcterms:W3CDTF">2026-03-24T08:57:31Z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eyJoZGlkIjoiMjhmOGRjYzBlNzQ0YjU0ZmY3Y2ZmMjA0NDlhYThiMDAiLCJ1c2VySWQiOiIxMTI2NTU4MDEwIn0=</vt:lpwstr>
  </property>
  <property fmtid="{D5CDD505-2E9C-101B-9397-08002B2CF9AE}" pid="4" name="ICV">
    <vt:lpwstr>274521E138C4405789AF3F6DAB387006_12</vt:lpwstr>
  </property>
</Properties>
</file>