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933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一、设计目标</w:t>
      </w:r>
    </w:p>
    <w:p w14:paraId="10B97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根据当地海绵城市建设要求，结合项目场地特点，通过雨水渗透、滞蓄、收集利用等措施，实现雨水资源的有效管理，削减径流污染，提升场地的生态功能。</w:t>
      </w:r>
    </w:p>
    <w:p w14:paraId="5C89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二、场地雨水控制利用策略</w:t>
      </w:r>
    </w:p>
    <w:p w14:paraId="27B6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1. 雨水渗透措施</w:t>
      </w:r>
      <w:bookmarkStart w:id="0" w:name="_GoBack"/>
      <w:bookmarkEnd w:id="0"/>
    </w:p>
    <w:p w14:paraId="34C554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透水铺装：场地内主要人行通道、广场及部分停车区域采用透水混凝土或透水砖铺装，雨水可通过材料孔隙自然下渗，补充地下水。</w:t>
      </w:r>
    </w:p>
    <w:p w14:paraId="14B5A1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下凹式绿地：结合场地绿化，在低洼处设置下凹式绿地，引导周边雨水汇入，利用植物根系和土壤过滤净化，同时增加雨水入渗量。</w:t>
      </w:r>
    </w:p>
    <w:p w14:paraId="38E2A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2. 雨水滞蓄措施</w:t>
      </w:r>
    </w:p>
    <w:p w14:paraId="4A7C3E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屋顶绿化（种植屋面）：在建筑坡屋面上设置种植屋面，雨水通过植被层、基质层和蓄排水板被滞蓄，减少屋面径流，同时起到隔热和雨水净化作用。</w:t>
      </w:r>
    </w:p>
    <w:p w14:paraId="318DA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雨水调蓄设施：在场地内设置地下雨水调蓄池，收集屋面及部分地面雨水，用于绿化灌溉和景观水体补水。调蓄池兼具调蓄和回用功能，有效削减峰值径流。</w:t>
      </w:r>
    </w:p>
    <w:p w14:paraId="6AD158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3. 雨水收集与再利用</w:t>
      </w:r>
    </w:p>
    <w:p w14:paraId="06AC77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雨水收集系统：屋面雨水经雨水斗、雨水立管收集，汇入地下雨水调蓄池；场地地表径流经透水铺装和下凹式绿地初步过滤后，进入雨水管网，最终汇入调蓄池。</w:t>
      </w:r>
    </w:p>
    <w:p w14:paraId="762B7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雨水回用：收集的雨水经简单处理后，优先用于场地内绿化灌溉和景观水体补水，实现雨水资源化利用。</w:t>
      </w:r>
    </w:p>
    <w:p w14:paraId="4C3B2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三、竖向设计配合</w:t>
      </w:r>
    </w:p>
    <w:p w14:paraId="7D76FF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场地竖向设计结合雨水流向，合理布置地形坡度，确保雨水自然汇入下凹式绿地、透水铺装和雨水收集口。雨水管网与景观地形协调，避免低洼积水，同时将雨水引导至调蓄设施。</w:t>
      </w:r>
    </w:p>
    <w:p w14:paraId="2B2E84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四、雨水径流污染控制</w:t>
      </w:r>
    </w:p>
    <w:p w14:paraId="3A27CA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通过透水铺装、下凹式绿地、植草沟等生态设施，对初期雨水进行过滤、沉淀，削减径流中的悬浮物和污染物。</w:t>
      </w:r>
    </w:p>
    <w:p w14:paraId="16F17F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雨水调蓄池出水口设置过滤装置，确保回用水水质符合绿化灌溉及景观水体水质要求。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7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2026-03-25T11:58:27Z</dcterms:created>
  <dc:creator>10705</dc:creator>
  <cp:lastModifiedBy>王翔</cp:lastModifiedBy>
  <dcterms:modified xsi:type="dcterms:W3CDTF">2026-03-25T12:00:18Z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eyJoZGlkIjoiMjhmOGRjYzBlNzQ0YjU0ZmY3Y2ZmMjA0NDlhYThiMDAiLCJ1c2VySWQiOiIxMTI2NTU4MDEwIn0=</vt:lpwstr>
  </property>
  <property fmtid="{D5CDD505-2E9C-101B-9397-08002B2CF9AE}" pid="4" name="ICV">
    <vt:lpwstr>C1D0922276E6499F90729836F2CDAB28_12</vt:lpwstr>
  </property>
</Properties>
</file>