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34E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一、编制目的</w:t>
      </w:r>
    </w:p>
    <w:p w14:paraId="379422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为保障博物馆内人员安全，确保走廊、疏散通道等通行空间在紧急状态下能够满足紧急疏散与应急救护要求，根据《中华人民共和国消防法》《机关、团体、企业、事业单位消防安全管理规定》及绿色建筑评价标准相关要求，制定本管理制度。</w:t>
      </w:r>
    </w:p>
    <w:p w14:paraId="1494EE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二、适用范围</w:t>
      </w:r>
    </w:p>
    <w:p w14:paraId="78E942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本制度适用于博物馆运营期间所有人员（含工作人员、参观者、访客）的紧急疏散与应急救护管理。</w:t>
      </w:r>
    </w:p>
    <w:p w14:paraId="3C1A05D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三、管理组织体系</w:t>
      </w:r>
    </w:p>
    <w:p w14:paraId="594BF2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应急指挥小组：由博物馆馆长任总指挥，负责紧急状态下全面协调指挥；下设疏散引导组、灭火行动组、医疗救护组、通讯联络组、后勤保障组，各组明确职责与责任人。</w:t>
      </w:r>
    </w:p>
    <w:p w14:paraId="143A84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消防安全管理人：指定专人担任消防安全管理人，负责日常疏散通道巡查、消防设施检查、应急演练组织等工作；每月向馆内全体工作人员通报消防安全检查情况。</w:t>
      </w:r>
    </w:p>
    <w:p w14:paraId="423DF6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安全值班制度：开放期间设专职安全值班员，负责实时监控各区域人流及通道状态；闭馆期间设夜间值班员，负责巡查及突发情况处置。</w:t>
      </w:r>
    </w:p>
    <w:p w14:paraId="755B97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四、疏散通道管理</w:t>
      </w:r>
    </w:p>
    <w:p w14:paraId="171407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保持畅通：走廊、疏散通道、安全出口、楼梯间等通行空间严禁堆放任何杂物；疏散通道上不得设置影响通行的门槛、踏步、障碍物；疏散门应保持常开或设置推闩式门锁，确保人员可随时向外开启。</w:t>
      </w:r>
    </w:p>
    <w:p w14:paraId="54E566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标识与照明：疏散指示标识保持清晰、完整，自发光或电光源型标识确保夜间及停电状态下可视；应急照明系统每月检查一次，确保断电后照明时间及照度符合规范要求。</w:t>
      </w:r>
    </w:p>
    <w:p w14:paraId="7B1448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日常巡查：每日开放前由值班员对疏散通道进行一次全面巡查，确认畅通无阻；每两小时巡查一次通道情况，发现占用或堵塞立即整改；巡查记录填写《疏散通道日常巡查表》，保存备查。</w:t>
      </w:r>
    </w:p>
    <w:p w14:paraId="40A743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五、紧急疏散管理</w:t>
      </w:r>
    </w:p>
    <w:p w14:paraId="0D0C61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疏散预案：制定《博物馆应急疏散预案》，明确不同区域、不同时段的疏散路线及人员分工；</w:t>
      </w:r>
    </w:p>
    <w:p w14:paraId="758A05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预案每年修订一次，确保与实际运营情况相符。</w:t>
      </w:r>
    </w:p>
    <w:p w14:paraId="70A47E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疏散路线：各区域设置不少于2个疏散方向，主要出口处设置明显“安全出口”标识；展览空间、报告厅等人员密集区域设置应急广播系统，遇紧急情况统一播报疏散指令。</w:t>
      </w:r>
    </w:p>
    <w:p w14:paraId="570210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人员引导：开放期间，展厅、公共区域安排引导员，负责紧急状态下疏导人流、指引方向；引导员佩戴明显标识（反光背心或臂章），经专业培训后上岗。</w:t>
      </w:r>
    </w:p>
    <w:p w14:paraId="4439F1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特殊人群疏散：无障碍通道、无障碍电梯作为特殊人群疏散路径，定期检查确保可用；服务台备有轮椅、担架等辅助设备，便于行动不便人员转移；工作人员熟悉残障人士、老年人、儿童疏散的特殊需求及协助方法。</w:t>
      </w:r>
    </w:p>
    <w:p w14:paraId="738C8F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六、应急救护管理</w:t>
      </w:r>
    </w:p>
    <w:p w14:paraId="7237F6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救护设施配置：服务台、办公区、公共区域设置急救箱，配备常用急救药品及器材（创可贴、绷带、消毒液、速效救心丸等）；主要出入口及通道设置可容纳担架的无障碍电梯，确保救护通道畅通。</w:t>
      </w:r>
    </w:p>
    <w:p w14:paraId="3E2DF55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急救人员配备：开放期间至少配备1名持有红十字会救护员证书的专职急救人员；主要展厅及人员密集区域安排经过急救培训的工作人员值守。</w:t>
      </w:r>
    </w:p>
    <w:p w14:paraId="2BE6CA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应急响应流程：发现人员受伤或突发疾病时，现场工作人员立即报告值班负责人；急救人员携带急救箱迅速到达现场，进行初步急救处置；情况严重时，立即拨打120急救电话，并安排专人引导救护车至现场；疏散引导组负责开辟救护通道，确保救援车辆及人员快速通行。</w:t>
      </w:r>
    </w:p>
    <w:p w14:paraId="5ECCF3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医疗合作机制：与就近医疗机构（距场地500m范围内）建立应急医疗协作关系，明确联系人及联系电话；每年组织一次医疗救护专项培训，提升工作人员应急处置能力。</w:t>
      </w:r>
    </w:p>
    <w:p w14:paraId="33F044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以上制度确保走廊、疏散通道等通行空间满足紧急疏散与应急救护要求，符合绿色建筑评价标准</w:t>
      </w:r>
      <w:bookmarkStart w:id="0" w:name="_GoBack"/>
      <w:bookmarkEnd w:id="0"/>
      <w:r>
        <w:rPr>
          <w:rFonts w:hint="default" w:ascii="Times New Roman" w:hAnsi="Times New Roman" w:cs="Times New Roman"/>
          <w:sz w:val="28"/>
          <w:szCs w:val="28"/>
        </w:rPr>
        <w:t>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53E7"/>
    <w:rsid w:val="4C3F2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2026-03-24T11:24:07Z</dcterms:created>
  <dc:creator>10705</dc:creator>
  <cp:lastModifiedBy>王翔</cp:lastModifiedBy>
  <dcterms:modified xsi:type="dcterms:W3CDTF">2026-03-24T11:27:36Z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eyJoZGlkIjoiMjhmOGRjYzBlNzQ0YjU0ZmY3Y2ZmMjA0NDlhYThiMDAiLCJ1c2VySWQiOiIxMTI2NTU4MDEwIn0=</vt:lpwstr>
  </property>
  <property fmtid="{D5CDD505-2E9C-101B-9397-08002B2CF9AE}" pid="4" name="ICV">
    <vt:lpwstr>3E2DC31C0CCC4B24B5E6A61790FB24B5_12</vt:lpwstr>
  </property>
</Properties>
</file>