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02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本项目采取以下地面防滑措施：</w:t>
      </w:r>
    </w:p>
    <w:p w14:paraId="04A7E135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一、建筑出入口及平台、公共走廊、电梯厅、卫生间等区域</w:t>
      </w:r>
    </w:p>
    <w:p w14:paraId="0A0A1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上述区域地面材料选用防滑等级不低于</w:t>
      </w:r>
      <w:r>
        <w:rPr>
          <w:rFonts w:hint="default" w:ascii="Times New Roman" w:hAnsi="Times New Roman" w:cs="Times New Roman"/>
          <w:sz w:val="28"/>
          <w:szCs w:val="28"/>
        </w:rPr>
        <w:t>Bd、Bw</w:t>
      </w:r>
      <w:r>
        <w:rPr>
          <w:rFonts w:hint="default"/>
          <w:sz w:val="28"/>
          <w:szCs w:val="28"/>
        </w:rPr>
        <w:t>级</w:t>
      </w:r>
      <w:r>
        <w:rPr>
          <w:rFonts w:hint="eastAsia"/>
          <w:sz w:val="28"/>
          <w:szCs w:val="28"/>
        </w:rPr>
        <w:t>的防滑瓷砖或石材。具体包括：</w:t>
      </w:r>
    </w:p>
    <w:p w14:paraId="70D60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出入口及平台：选用摩擦系数≥</w:t>
      </w:r>
      <w:r>
        <w:rPr>
          <w:rFonts w:hint="default" w:ascii="Times New Roman" w:hAnsi="Times New Roman" w:cs="Times New Roman"/>
          <w:sz w:val="28"/>
          <w:szCs w:val="28"/>
        </w:rPr>
        <w:t>0.60</w:t>
      </w:r>
      <w:r>
        <w:rPr>
          <w:rFonts w:hint="eastAsia"/>
          <w:sz w:val="28"/>
          <w:szCs w:val="28"/>
        </w:rPr>
        <w:t>的防滑地砖；</w:t>
      </w:r>
    </w:p>
    <w:p w14:paraId="0F986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公共走廊、电梯厅：选用摩擦系数≥</w:t>
      </w:r>
      <w:r>
        <w:rPr>
          <w:rFonts w:hint="default" w:ascii="Times New Roman" w:hAnsi="Times New Roman" w:cs="Times New Roman"/>
          <w:sz w:val="28"/>
          <w:szCs w:val="28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.55</w:t>
      </w:r>
      <w:r>
        <w:rPr>
          <w:rFonts w:hint="eastAsia"/>
          <w:sz w:val="28"/>
          <w:szCs w:val="28"/>
        </w:rPr>
        <w:t>的防滑石材；</w:t>
      </w:r>
    </w:p>
    <w:p w14:paraId="25A65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卫生间：选用摩擦系数≥</w:t>
      </w:r>
      <w:r>
        <w:rPr>
          <w:rFonts w:hint="default" w:ascii="Times New Roman" w:hAnsi="Times New Roman" w:cs="Times New Roman"/>
          <w:sz w:val="28"/>
          <w:szCs w:val="28"/>
        </w:rPr>
        <w:t>0.65</w:t>
      </w:r>
      <w:r>
        <w:rPr>
          <w:rFonts w:hint="eastAsia"/>
          <w:sz w:val="28"/>
          <w:szCs w:val="28"/>
        </w:rPr>
        <w:t>的防滑瓷砖，地面设置排水坡度，避免积水。</w:t>
      </w:r>
    </w:p>
    <w:p w14:paraId="7EA60F2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二、室内外活动场所</w:t>
      </w:r>
    </w:p>
    <w:p w14:paraId="188B9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室内活动场所：展览空间、休闲服务空间等人员密集区域，地面采用防滑等级达到</w:t>
      </w:r>
      <w:r>
        <w:rPr>
          <w:rFonts w:hint="default" w:ascii="Times New Roman" w:hAnsi="Times New Roman" w:cs="Times New Roman"/>
          <w:sz w:val="28"/>
          <w:szCs w:val="28"/>
        </w:rPr>
        <w:t>Ad</w:t>
      </w:r>
      <w:r>
        <w:rPr>
          <w:rFonts w:hint="eastAsia" w:ascii="Times New Roman" w:hAnsi="Times New Roman" w:cs="Times New Roman"/>
          <w:sz w:val="28"/>
          <w:szCs w:val="28"/>
        </w:rPr>
        <w:t>级</w:t>
      </w:r>
      <w:r>
        <w:rPr>
          <w:rFonts w:hint="eastAsia"/>
          <w:sz w:val="28"/>
          <w:szCs w:val="28"/>
        </w:rPr>
        <w:t>的微晶石或防滑地胶，摩擦系数≥</w:t>
      </w:r>
      <w:r>
        <w:rPr>
          <w:rFonts w:hint="default" w:ascii="Times New Roman" w:hAnsi="Times New Roman" w:cs="Times New Roman"/>
          <w:sz w:val="28"/>
          <w:szCs w:val="28"/>
        </w:rPr>
        <w:t>0.70</w:t>
      </w:r>
      <w:r>
        <w:rPr>
          <w:rFonts w:hint="default"/>
          <w:sz w:val="28"/>
          <w:szCs w:val="28"/>
        </w:rPr>
        <w:t>。</w:t>
      </w:r>
    </w:p>
    <w:p w14:paraId="7094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室外活动场所：广场、人行步道、景观平台等采用透水混凝土或火烧面花岗岩，防滑等级达到</w:t>
      </w:r>
      <w:r>
        <w:rPr>
          <w:rFonts w:hint="default" w:ascii="Times New Roman" w:hAnsi="Times New Roman" w:cs="Times New Roman"/>
          <w:sz w:val="28"/>
          <w:szCs w:val="28"/>
        </w:rPr>
        <w:t>Aw级</w:t>
      </w:r>
      <w:r>
        <w:rPr>
          <w:rFonts w:hint="eastAsia"/>
          <w:sz w:val="28"/>
          <w:szCs w:val="28"/>
        </w:rPr>
        <w:t>，摩擦系数≥</w:t>
      </w:r>
      <w:r>
        <w:rPr>
          <w:rFonts w:hint="default" w:ascii="Times New Roman" w:hAnsi="Times New Roman" w:cs="Times New Roman"/>
          <w:sz w:val="28"/>
          <w:szCs w:val="28"/>
        </w:rPr>
        <w:t>0.75</w:t>
      </w:r>
      <w:r>
        <w:rPr>
          <w:rFonts w:hint="eastAsia" w:ascii="Times New Roman" w:hAnsi="Times New Roman" w:cs="Times New Roman"/>
          <w:sz w:val="28"/>
          <w:szCs w:val="28"/>
        </w:rPr>
        <w:t>；</w:t>
      </w:r>
      <w:r>
        <w:rPr>
          <w:rFonts w:hint="eastAsia"/>
          <w:sz w:val="28"/>
          <w:szCs w:val="28"/>
        </w:rPr>
        <w:t>结合场地排水设计，避免雨雪天气积水湿滑。</w:t>
      </w:r>
    </w:p>
    <w:p w14:paraId="7435101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三、坡道、楼梯踏步</w:t>
      </w:r>
    </w:p>
    <w:p w14:paraId="26614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坡道：无障碍坡道及室外台阶坡道采用防滑等级达到</w:t>
      </w:r>
      <w:r>
        <w:rPr>
          <w:rFonts w:hint="default" w:ascii="Times New Roman" w:hAnsi="Times New Roman" w:cs="Times New Roman"/>
          <w:sz w:val="28"/>
          <w:szCs w:val="28"/>
        </w:rPr>
        <w:t>Aw</w:t>
      </w:r>
      <w:r>
        <w:rPr>
          <w:rFonts w:hint="eastAsia"/>
          <w:sz w:val="28"/>
          <w:szCs w:val="28"/>
        </w:rPr>
        <w:t>级的火烧面花岗岩，表面设防滑凹槽，坡度不大于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1:12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0B129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楼梯踏步：室内外楼梯踏步采用防滑等级达到</w:t>
      </w:r>
      <w:r>
        <w:rPr>
          <w:rFonts w:hint="default" w:ascii="Times New Roman" w:hAnsi="Times New Roman" w:cs="Times New Roman"/>
          <w:sz w:val="28"/>
          <w:szCs w:val="28"/>
        </w:rPr>
        <w:t>Ad、Aw</w:t>
      </w:r>
      <w:r>
        <w:rPr>
          <w:rFonts w:hint="eastAsia" w:ascii="Times New Roman" w:hAnsi="Times New Roman" w:cs="Times New Roman"/>
          <w:sz w:val="28"/>
          <w:szCs w:val="28"/>
        </w:rPr>
        <w:t>级</w:t>
      </w:r>
      <w:r>
        <w:rPr>
          <w:rFonts w:hint="eastAsia"/>
          <w:sz w:val="28"/>
          <w:szCs w:val="28"/>
        </w:rPr>
        <w:t>的防滑石材或防滑地砖，踏步前缘设置防滑条（金属或橡胶材质），踏步面层设防滑凹槽或磨砂处理，确保行走安全。</w:t>
      </w:r>
    </w:p>
    <w:p w14:paraId="06022093">
      <w:pPr>
        <w:rPr>
          <w:rFonts w:hint="eastAsia"/>
          <w:sz w:val="28"/>
          <w:szCs w:val="28"/>
        </w:rPr>
      </w:pPr>
    </w:p>
    <w:p w14:paraId="0B57B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以上防滑措施综合实施，满足三星级绿色建筑评价标准要求。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9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2026-03-21T02:38:51Z</dcterms:created>
  <dc:creator>10705</dc:creator>
  <cp:lastModifiedBy>王翔</cp:lastModifiedBy>
  <dcterms:modified xsi:type="dcterms:W3CDTF">2026-03-21T02:41:41Z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BD3ED8A4EB0045E4A079B5C8266E24BD_12</vt:lpwstr>
  </property>
</Properties>
</file>