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4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场地地质条件：</w:t>
      </w:r>
    </w:p>
    <w:p w14:paraId="13866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地形地貌：场地地形平坦，地面标高在72.5m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73.2m之间（黄海高程），地势开阔，无高差突变。</w:t>
      </w:r>
    </w:p>
    <w:p w14:paraId="70BC9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地层岩性：场地地层自上而下依次为：</w:t>
      </w:r>
    </w:p>
    <w:p w14:paraId="42E3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①层杂填土：厚度1.2m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1.8m；</w:t>
      </w:r>
      <w:bookmarkStart w:id="0" w:name="_GoBack"/>
      <w:bookmarkEnd w:id="0"/>
    </w:p>
    <w:p w14:paraId="4419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②层粉质粘土：厚度2.5m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3.5m，可塑状态；</w:t>
      </w:r>
    </w:p>
    <w:p w14:paraId="03E43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③层粉土：厚度4.0m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5.0m，稍密状态；</w:t>
      </w:r>
    </w:p>
    <w:p w14:paraId="5A3C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④层粉砂：厚度＞10.0m，中密状态。</w:t>
      </w:r>
    </w:p>
    <w:p w14:paraId="2F4A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水文地质：地下水位埋深8.5m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9.2m，属孔隙潜水，对混凝土结构无腐蚀性。</w:t>
      </w:r>
    </w:p>
    <w:p w14:paraId="06888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地质灾害评估：</w:t>
      </w:r>
    </w:p>
    <w:p w14:paraId="3EAC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场地地势平坦，无滑坡、崩塌、泥石流等地质灾害发育条件；</w:t>
      </w:r>
    </w:p>
    <w:p w14:paraId="27BA5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无岩溶、采空区、地面沉降等不良地质作用；</w:t>
      </w:r>
    </w:p>
    <w:p w14:paraId="60CBE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地基承载力特征值fak=120kPa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default" w:ascii="Times New Roman" w:hAnsi="Times New Roman" w:cs="Times New Roman"/>
          <w:sz w:val="28"/>
          <w:szCs w:val="28"/>
        </w:rPr>
        <w:t>150kPa，满足新建及加固结构荷载要求。</w:t>
      </w:r>
    </w:p>
    <w:p w14:paraId="116D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7E4D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结论：场地稳定，适宜建设。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0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2026-03-24T08:29:29Z</dcterms:created>
  <dc:creator>10705</dc:creator>
  <cp:lastModifiedBy>王翔</cp:lastModifiedBy>
  <dcterms:modified xsi:type="dcterms:W3CDTF">2026-03-24T08:31:19Z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88428ABDACFE486F802A2C5F8694F11E_12</vt:lpwstr>
  </property>
</Properties>
</file>