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2E3D2" w14:textId="77777777" w:rsidR="00D17265" w:rsidRDefault="00D17265">
      <w:pPr>
        <w:pStyle w:val="af7"/>
        <w:rPr>
          <w:rFonts w:hint="eastAsia"/>
        </w:rPr>
      </w:pPr>
    </w:p>
    <w:p w14:paraId="431ACC0D" w14:textId="77777777" w:rsidR="00D17265" w:rsidRDefault="00D17265">
      <w:pPr>
        <w:pStyle w:val="af7"/>
        <w:rPr>
          <w:rFonts w:hint="eastAsia"/>
        </w:rPr>
      </w:pPr>
    </w:p>
    <w:p w14:paraId="7612E39D" w14:textId="77777777" w:rsidR="00D17265" w:rsidRDefault="00000000">
      <w:pPr>
        <w:pStyle w:val="af7"/>
        <w:jc w:val="distribute"/>
        <w:rPr>
          <w:rFonts w:hint="eastAsia"/>
          <w:b/>
          <w:sz w:val="72"/>
          <w:szCs w:val="72"/>
        </w:rPr>
      </w:pPr>
      <w:r>
        <w:rPr>
          <w:rFonts w:hint="eastAsia"/>
          <w:b/>
          <w:sz w:val="72"/>
          <w:szCs w:val="72"/>
        </w:rPr>
        <w:t>室外风环境模拟分析报告</w:t>
      </w:r>
    </w:p>
    <w:p w14:paraId="4DB2F685" w14:textId="77777777" w:rsidR="00D17265" w:rsidRDefault="00D17265">
      <w:pPr>
        <w:pStyle w:val="afb"/>
        <w:spacing w:line="400" w:lineRule="exact"/>
        <w:rPr>
          <w:rFonts w:hint="eastAsia"/>
        </w:rPr>
      </w:pPr>
    </w:p>
    <w:p w14:paraId="65A82927" w14:textId="77777777" w:rsidR="00D17265" w:rsidRDefault="00D17265">
      <w:pPr>
        <w:pStyle w:val="afb"/>
        <w:rPr>
          <w:rFonts w:hint="eastAsia"/>
          <w:b/>
        </w:rPr>
      </w:pPr>
      <w:bookmarkStart w:id="0" w:name="项目名称"/>
    </w:p>
    <w:p w14:paraId="7F3F9907" w14:textId="77777777" w:rsidR="00D17265" w:rsidRDefault="00000000">
      <w:pPr>
        <w:pStyle w:val="afb"/>
        <w:rPr>
          <w:rFonts w:hint="eastAsia"/>
          <w:b/>
        </w:rPr>
      </w:pPr>
      <w:r>
        <w:rPr>
          <w:rFonts w:hint="eastAsia"/>
          <w:b/>
        </w:rPr>
        <w:t>设计编号：</w:t>
      </w:r>
      <w:bookmarkStart w:id="1" w:name="设计编号"/>
    </w:p>
    <w:p w14:paraId="45DE95E8" w14:textId="77777777" w:rsidR="00D17265" w:rsidRDefault="00D17265">
      <w:pPr>
        <w:pStyle w:val="afb"/>
        <w:rPr>
          <w:rFonts w:hint="eastAsia"/>
          <w:b/>
        </w:rPr>
      </w:pPr>
    </w:p>
    <w:p w14:paraId="0729C292" w14:textId="77777777" w:rsidR="00D17265" w:rsidRDefault="00000000">
      <w:pPr>
        <w:pStyle w:val="af7"/>
        <w:jc w:val="center"/>
        <w:rPr>
          <w:rFonts w:hint="eastAsia"/>
        </w:rPr>
      </w:pPr>
      <w:bookmarkStart w:id="2" w:name="二维码"/>
      <w:r>
        <w:rPr>
          <w:noProof/>
        </w:rPr>
        <w:drawing>
          <wp:inline distT="0" distB="0" distL="0" distR="0" wp14:anchorId="20125E31" wp14:editId="7BB43146">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681A13FC" w14:textId="77777777" w:rsidR="00D17265" w:rsidRDefault="00D17265">
      <w:pPr>
        <w:pStyle w:val="af7"/>
        <w:jc w:val="center"/>
        <w:rPr>
          <w:rFonts w:hint="eastAsia"/>
        </w:rPr>
      </w:pPr>
    </w:p>
    <w:p w14:paraId="4B7D862F" w14:textId="77777777" w:rsidR="00D17265" w:rsidRDefault="00D17265">
      <w:pPr>
        <w:pStyle w:val="af7"/>
        <w:jc w:val="center"/>
        <w:rPr>
          <w:rFonts w:hint="eastAsia"/>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D17265" w14:paraId="67056960" w14:textId="77777777">
        <w:trPr>
          <w:jc w:val="center"/>
        </w:trPr>
        <w:tc>
          <w:tcPr>
            <w:tcW w:w="1414" w:type="dxa"/>
            <w:vAlign w:val="center"/>
          </w:tcPr>
          <w:p w14:paraId="29919889" w14:textId="77777777" w:rsidR="00D17265" w:rsidRDefault="00000000">
            <w:pPr>
              <w:pStyle w:val="af7"/>
              <w:spacing w:line="240" w:lineRule="auto"/>
              <w:jc w:val="distribute"/>
              <w:rPr>
                <w:rFonts w:hint="eastAsia"/>
              </w:rPr>
            </w:pPr>
            <w:r>
              <w:rPr>
                <w:rFonts w:hint="eastAsia"/>
              </w:rPr>
              <w:t>工程地点</w:t>
            </w:r>
          </w:p>
        </w:tc>
        <w:tc>
          <w:tcPr>
            <w:tcW w:w="475" w:type="dxa"/>
            <w:vAlign w:val="center"/>
          </w:tcPr>
          <w:p w14:paraId="519582FB" w14:textId="77777777" w:rsidR="00D17265" w:rsidRDefault="00000000">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6FCEAE66" w14:textId="77777777" w:rsidR="00D17265" w:rsidRDefault="00000000">
            <w:pPr>
              <w:pStyle w:val="af7"/>
              <w:spacing w:line="240" w:lineRule="auto"/>
              <w:jc w:val="center"/>
              <w:rPr>
                <w:rFonts w:hint="eastAsia"/>
              </w:rPr>
            </w:pPr>
            <w:bookmarkStart w:id="3" w:name="项目地点"/>
            <w:bookmarkStart w:id="4" w:name="工程地点"/>
            <w:r>
              <w:t>常州</w:t>
            </w:r>
            <w:bookmarkEnd w:id="3"/>
          </w:p>
        </w:tc>
      </w:tr>
      <w:tr w:rsidR="00D17265" w14:paraId="1F1B6A0A" w14:textId="77777777">
        <w:trPr>
          <w:jc w:val="center"/>
        </w:trPr>
        <w:tc>
          <w:tcPr>
            <w:tcW w:w="1414" w:type="dxa"/>
            <w:vAlign w:val="center"/>
          </w:tcPr>
          <w:p w14:paraId="55A87E7C" w14:textId="77777777" w:rsidR="00D17265" w:rsidRDefault="00000000">
            <w:pPr>
              <w:pStyle w:val="af7"/>
              <w:spacing w:line="240" w:lineRule="auto"/>
              <w:jc w:val="distribute"/>
              <w:rPr>
                <w:rFonts w:hint="eastAsia"/>
              </w:rPr>
            </w:pPr>
            <w:r>
              <w:rPr>
                <w:rFonts w:hint="eastAsia"/>
              </w:rPr>
              <w:t>建设单位</w:t>
            </w:r>
          </w:p>
        </w:tc>
        <w:tc>
          <w:tcPr>
            <w:tcW w:w="475" w:type="dxa"/>
            <w:vAlign w:val="center"/>
          </w:tcPr>
          <w:p w14:paraId="3C09497E" w14:textId="77777777" w:rsidR="00D17265"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B553692" w14:textId="77777777" w:rsidR="00D17265" w:rsidRDefault="00D17265">
            <w:pPr>
              <w:pStyle w:val="af7"/>
              <w:spacing w:line="240" w:lineRule="auto"/>
              <w:jc w:val="center"/>
              <w:rPr>
                <w:rFonts w:hint="eastAsia"/>
              </w:rPr>
            </w:pPr>
            <w:bookmarkStart w:id="5" w:name="建设单位"/>
            <w:bookmarkEnd w:id="5"/>
          </w:p>
        </w:tc>
      </w:tr>
      <w:tr w:rsidR="00D17265" w14:paraId="18F0CCA2" w14:textId="77777777">
        <w:trPr>
          <w:jc w:val="center"/>
        </w:trPr>
        <w:tc>
          <w:tcPr>
            <w:tcW w:w="1414" w:type="dxa"/>
            <w:vAlign w:val="center"/>
          </w:tcPr>
          <w:p w14:paraId="79BFC3CB" w14:textId="77777777" w:rsidR="00D17265" w:rsidRDefault="00000000">
            <w:pPr>
              <w:pStyle w:val="af7"/>
              <w:spacing w:line="240" w:lineRule="auto"/>
              <w:jc w:val="distribute"/>
              <w:rPr>
                <w:rFonts w:hint="eastAsia"/>
              </w:rPr>
            </w:pPr>
            <w:r>
              <w:rPr>
                <w:rFonts w:hint="eastAsia"/>
              </w:rPr>
              <w:t>设计单位</w:t>
            </w:r>
          </w:p>
        </w:tc>
        <w:tc>
          <w:tcPr>
            <w:tcW w:w="475" w:type="dxa"/>
            <w:vAlign w:val="center"/>
          </w:tcPr>
          <w:p w14:paraId="4CC72B7F" w14:textId="77777777" w:rsidR="00D17265"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FDC7E95" w14:textId="77777777" w:rsidR="00D17265" w:rsidRDefault="00D17265">
            <w:pPr>
              <w:pStyle w:val="af7"/>
              <w:spacing w:line="240" w:lineRule="auto"/>
              <w:jc w:val="center"/>
              <w:rPr>
                <w:rFonts w:hint="eastAsia"/>
              </w:rPr>
            </w:pPr>
            <w:bookmarkStart w:id="6" w:name="设计单位"/>
            <w:bookmarkEnd w:id="6"/>
          </w:p>
        </w:tc>
      </w:tr>
      <w:tr w:rsidR="00D17265" w14:paraId="125A9772" w14:textId="77777777">
        <w:trPr>
          <w:jc w:val="center"/>
        </w:trPr>
        <w:tc>
          <w:tcPr>
            <w:tcW w:w="1414" w:type="dxa"/>
            <w:vAlign w:val="center"/>
          </w:tcPr>
          <w:p w14:paraId="68E726A9" w14:textId="77777777" w:rsidR="00D17265" w:rsidRDefault="00000000">
            <w:pPr>
              <w:pStyle w:val="af7"/>
              <w:spacing w:line="240" w:lineRule="auto"/>
              <w:jc w:val="distribute"/>
              <w:rPr>
                <w:rFonts w:hint="eastAsia"/>
              </w:rPr>
            </w:pPr>
            <w:r>
              <w:rPr>
                <w:rFonts w:hint="eastAsia"/>
              </w:rPr>
              <w:t>设计人</w:t>
            </w:r>
          </w:p>
        </w:tc>
        <w:tc>
          <w:tcPr>
            <w:tcW w:w="475" w:type="dxa"/>
            <w:vAlign w:val="center"/>
          </w:tcPr>
          <w:p w14:paraId="06C30A00" w14:textId="77777777" w:rsidR="00D17265"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36344FF" w14:textId="77777777" w:rsidR="00D17265" w:rsidRDefault="00D17265">
            <w:pPr>
              <w:pStyle w:val="af7"/>
              <w:spacing w:line="240" w:lineRule="auto"/>
              <w:jc w:val="center"/>
              <w:rPr>
                <w:rFonts w:hint="eastAsia"/>
              </w:rPr>
            </w:pPr>
          </w:p>
        </w:tc>
      </w:tr>
      <w:tr w:rsidR="00D17265" w14:paraId="4E222F88" w14:textId="77777777">
        <w:trPr>
          <w:jc w:val="center"/>
        </w:trPr>
        <w:tc>
          <w:tcPr>
            <w:tcW w:w="1414" w:type="dxa"/>
            <w:vAlign w:val="center"/>
          </w:tcPr>
          <w:p w14:paraId="3870BBB8" w14:textId="77777777" w:rsidR="00D17265" w:rsidRDefault="00000000">
            <w:pPr>
              <w:pStyle w:val="af7"/>
              <w:spacing w:line="240" w:lineRule="auto"/>
              <w:jc w:val="distribute"/>
              <w:rPr>
                <w:rFonts w:hint="eastAsia"/>
              </w:rPr>
            </w:pPr>
            <w:r>
              <w:rPr>
                <w:rFonts w:hint="eastAsia"/>
              </w:rPr>
              <w:t>校对人</w:t>
            </w:r>
          </w:p>
        </w:tc>
        <w:tc>
          <w:tcPr>
            <w:tcW w:w="475" w:type="dxa"/>
            <w:vAlign w:val="center"/>
          </w:tcPr>
          <w:p w14:paraId="57DE4A60" w14:textId="77777777" w:rsidR="00D17265"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5D81820" w14:textId="77777777" w:rsidR="00D17265" w:rsidRDefault="00D17265">
            <w:pPr>
              <w:pStyle w:val="af7"/>
              <w:spacing w:line="240" w:lineRule="auto"/>
              <w:jc w:val="center"/>
              <w:rPr>
                <w:rFonts w:hint="eastAsia"/>
              </w:rPr>
            </w:pPr>
          </w:p>
        </w:tc>
      </w:tr>
      <w:tr w:rsidR="00D17265" w14:paraId="7139C8A7" w14:textId="77777777">
        <w:trPr>
          <w:jc w:val="center"/>
        </w:trPr>
        <w:tc>
          <w:tcPr>
            <w:tcW w:w="1414" w:type="dxa"/>
            <w:vAlign w:val="center"/>
          </w:tcPr>
          <w:p w14:paraId="10865F2F" w14:textId="77777777" w:rsidR="00D17265" w:rsidRDefault="00000000">
            <w:pPr>
              <w:pStyle w:val="af7"/>
              <w:spacing w:line="240" w:lineRule="auto"/>
              <w:jc w:val="distribute"/>
              <w:rPr>
                <w:rFonts w:hint="eastAsia"/>
              </w:rPr>
            </w:pPr>
            <w:r>
              <w:rPr>
                <w:rFonts w:hint="eastAsia"/>
              </w:rPr>
              <w:t>审定人</w:t>
            </w:r>
          </w:p>
        </w:tc>
        <w:tc>
          <w:tcPr>
            <w:tcW w:w="475" w:type="dxa"/>
            <w:vAlign w:val="center"/>
          </w:tcPr>
          <w:p w14:paraId="0DFE3B56" w14:textId="77777777" w:rsidR="00D17265"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D36FAA0" w14:textId="77777777" w:rsidR="00D17265" w:rsidRDefault="00D17265">
            <w:pPr>
              <w:pStyle w:val="af7"/>
              <w:spacing w:line="240" w:lineRule="auto"/>
              <w:jc w:val="center"/>
              <w:rPr>
                <w:rFonts w:hint="eastAsia"/>
              </w:rPr>
            </w:pPr>
          </w:p>
        </w:tc>
      </w:tr>
      <w:tr w:rsidR="00D17265" w14:paraId="164FBC7F" w14:textId="77777777">
        <w:trPr>
          <w:jc w:val="center"/>
        </w:trPr>
        <w:tc>
          <w:tcPr>
            <w:tcW w:w="1414" w:type="dxa"/>
            <w:vAlign w:val="center"/>
          </w:tcPr>
          <w:p w14:paraId="50D3AAAC" w14:textId="77777777" w:rsidR="00D17265" w:rsidRDefault="00000000">
            <w:pPr>
              <w:pStyle w:val="af7"/>
              <w:spacing w:line="240" w:lineRule="auto"/>
              <w:jc w:val="distribute"/>
              <w:rPr>
                <w:rFonts w:hint="eastAsia"/>
              </w:rPr>
            </w:pPr>
            <w:r>
              <w:rPr>
                <w:rFonts w:hint="eastAsia"/>
              </w:rPr>
              <w:t>报告日期</w:t>
            </w:r>
          </w:p>
        </w:tc>
        <w:tc>
          <w:tcPr>
            <w:tcW w:w="475" w:type="dxa"/>
            <w:vAlign w:val="center"/>
          </w:tcPr>
          <w:p w14:paraId="63477A00" w14:textId="77777777" w:rsidR="00D17265"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82032F5" w14:textId="77777777" w:rsidR="00D17265" w:rsidRDefault="00000000">
            <w:pPr>
              <w:pStyle w:val="af7"/>
              <w:spacing w:line="240" w:lineRule="auto"/>
              <w:jc w:val="center"/>
              <w:rPr>
                <w:rFonts w:hint="eastAsia"/>
              </w:rPr>
            </w:pPr>
            <w:bookmarkStart w:id="7" w:name="报告日期"/>
            <w:r>
              <w:t>2025年12月25日</w:t>
            </w:r>
            <w:bookmarkEnd w:id="7"/>
          </w:p>
        </w:tc>
      </w:tr>
    </w:tbl>
    <w:p w14:paraId="0BFEFF4D" w14:textId="77777777" w:rsidR="00D17265" w:rsidRDefault="00D17265">
      <w:pPr>
        <w:rPr>
          <w:rFonts w:hint="eastAsia"/>
        </w:rPr>
      </w:pPr>
    </w:p>
    <w:p w14:paraId="5094D210" w14:textId="77777777" w:rsidR="00D17265" w:rsidRDefault="00D17265">
      <w:pPr>
        <w:pStyle w:val="af9"/>
        <w:rPr>
          <w:rFonts w:hint="eastAsia"/>
        </w:rPr>
      </w:pPr>
    </w:p>
    <w:tbl>
      <w:tblPr>
        <w:tblStyle w:val="af"/>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D17265" w14:paraId="676F2A9B" w14:textId="77777777">
        <w:trPr>
          <w:trHeight w:val="227"/>
        </w:trPr>
        <w:tc>
          <w:tcPr>
            <w:tcW w:w="1242" w:type="dxa"/>
            <w:tcBorders>
              <w:top w:val="single" w:sz="2" w:space="0" w:color="auto"/>
              <w:left w:val="nil"/>
              <w:bottom w:val="nil"/>
              <w:right w:val="nil"/>
            </w:tcBorders>
            <w:vAlign w:val="bottom"/>
          </w:tcPr>
          <w:p w14:paraId="784B8647" w14:textId="77777777" w:rsidR="00D17265" w:rsidRDefault="00000000">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046B432A" w14:textId="77777777" w:rsidR="00D17265" w:rsidRDefault="00000000">
            <w:pPr>
              <w:pStyle w:val="af9"/>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21FC4EFE" w14:textId="77777777" w:rsidR="00D17265" w:rsidRDefault="00000000">
            <w:pPr>
              <w:pStyle w:val="af9"/>
              <w:spacing w:line="240" w:lineRule="auto"/>
              <w:ind w:firstLine="360"/>
              <w:jc w:val="right"/>
              <w:rPr>
                <w:rFonts w:hint="eastAsia"/>
                <w:szCs w:val="18"/>
              </w:rPr>
            </w:pPr>
            <w:r>
              <w:rPr>
                <w:noProof/>
                <w:szCs w:val="18"/>
                <w:lang w:val="en-US"/>
              </w:rPr>
              <w:drawing>
                <wp:inline distT="0" distB="0" distL="0" distR="0" wp14:anchorId="4AD34277" wp14:editId="25A9A8C6">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D17265" w14:paraId="30C1DE8C" w14:textId="77777777">
        <w:trPr>
          <w:trHeight w:val="227"/>
        </w:trPr>
        <w:tc>
          <w:tcPr>
            <w:tcW w:w="1242" w:type="dxa"/>
            <w:tcBorders>
              <w:top w:val="nil"/>
              <w:left w:val="nil"/>
              <w:bottom w:val="nil"/>
              <w:right w:val="nil"/>
            </w:tcBorders>
            <w:vAlign w:val="bottom"/>
          </w:tcPr>
          <w:p w14:paraId="2EC26F53" w14:textId="77777777" w:rsidR="00D17265" w:rsidRDefault="00000000">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4359605" w14:textId="77777777" w:rsidR="00D17265" w:rsidRDefault="00000000">
            <w:pPr>
              <w:pStyle w:val="af9"/>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46C939F9" w14:textId="77777777" w:rsidR="00D17265" w:rsidRDefault="00D17265">
            <w:pPr>
              <w:ind w:firstLine="360"/>
              <w:rPr>
                <w:rFonts w:hint="eastAsia"/>
                <w:sz w:val="18"/>
                <w:szCs w:val="18"/>
              </w:rPr>
            </w:pPr>
          </w:p>
        </w:tc>
      </w:tr>
      <w:tr w:rsidR="00D17265" w14:paraId="5CAAC60E" w14:textId="77777777">
        <w:trPr>
          <w:trHeight w:val="227"/>
        </w:trPr>
        <w:tc>
          <w:tcPr>
            <w:tcW w:w="1242" w:type="dxa"/>
            <w:tcBorders>
              <w:top w:val="nil"/>
              <w:left w:val="nil"/>
              <w:bottom w:val="nil"/>
              <w:right w:val="nil"/>
            </w:tcBorders>
            <w:vAlign w:val="bottom"/>
          </w:tcPr>
          <w:p w14:paraId="18837994" w14:textId="77777777" w:rsidR="00D17265" w:rsidRDefault="00000000">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6DBD8A5" w14:textId="77777777" w:rsidR="00D17265" w:rsidRDefault="00000000">
            <w:pPr>
              <w:pStyle w:val="af9"/>
              <w:rPr>
                <w:rFonts w:hint="eastAsia"/>
                <w:szCs w:val="18"/>
              </w:rPr>
            </w:pPr>
            <w:r>
              <w:rPr>
                <w:rFonts w:hint="eastAsia"/>
                <w:szCs w:val="18"/>
              </w:rPr>
              <w:t xml:space="preserve">: </w:t>
            </w:r>
            <w:bookmarkStart w:id="10" w:name="加密锁号"/>
            <w:r>
              <w:rPr>
                <w:rFonts w:hint="eastAsia"/>
                <w:szCs w:val="18"/>
              </w:rPr>
              <w:t>T17808609579</w:t>
            </w:r>
            <w:bookmarkEnd w:id="10"/>
          </w:p>
        </w:tc>
        <w:tc>
          <w:tcPr>
            <w:tcW w:w="3958" w:type="dxa"/>
            <w:vMerge/>
            <w:tcBorders>
              <w:top w:val="single" w:sz="2" w:space="0" w:color="auto"/>
              <w:left w:val="nil"/>
              <w:bottom w:val="nil"/>
              <w:right w:val="nil"/>
            </w:tcBorders>
            <w:vAlign w:val="center"/>
          </w:tcPr>
          <w:p w14:paraId="3B12D60F" w14:textId="77777777" w:rsidR="00D17265" w:rsidRDefault="00D17265">
            <w:pPr>
              <w:ind w:firstLine="360"/>
              <w:rPr>
                <w:rFonts w:hint="eastAsia"/>
                <w:sz w:val="18"/>
                <w:szCs w:val="18"/>
              </w:rPr>
            </w:pPr>
          </w:p>
        </w:tc>
      </w:tr>
      <w:tr w:rsidR="00D17265" w14:paraId="0E2B593F" w14:textId="77777777">
        <w:trPr>
          <w:trHeight w:val="227"/>
        </w:trPr>
        <w:tc>
          <w:tcPr>
            <w:tcW w:w="1242" w:type="dxa"/>
            <w:tcBorders>
              <w:top w:val="nil"/>
              <w:left w:val="nil"/>
              <w:bottom w:val="nil"/>
              <w:right w:val="nil"/>
            </w:tcBorders>
            <w:vAlign w:val="bottom"/>
          </w:tcPr>
          <w:p w14:paraId="1E7CE14D" w14:textId="77777777" w:rsidR="00D17265" w:rsidRDefault="00000000">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7DC1520" w14:textId="77777777" w:rsidR="00D17265" w:rsidRDefault="00000000">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123316A" w14:textId="77777777" w:rsidR="00D17265" w:rsidRDefault="00D17265">
            <w:pPr>
              <w:ind w:firstLine="360"/>
              <w:rPr>
                <w:rFonts w:hint="eastAsia"/>
                <w:sz w:val="18"/>
                <w:szCs w:val="18"/>
              </w:rPr>
            </w:pPr>
          </w:p>
        </w:tc>
      </w:tr>
    </w:tbl>
    <w:p w14:paraId="300B8008" w14:textId="77777777" w:rsidR="00D17265" w:rsidRDefault="0000000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443B8AF2" w14:textId="77777777" w:rsidR="00D17265" w:rsidRDefault="00000000">
      <w:pPr>
        <w:pStyle w:val="TOC1"/>
        <w:tabs>
          <w:tab w:val="clear" w:pos="180"/>
          <w:tab w:val="clear" w:pos="420"/>
          <w:tab w:val="clear" w:pos="8222"/>
          <w:tab w:val="right" w:leader="dot" w:pos="8306"/>
        </w:tabs>
        <w:rPr>
          <w:rFonts w:hint="eastAsia"/>
        </w:rPr>
      </w:pPr>
      <w:r>
        <w:rPr>
          <w:caps/>
        </w:rPr>
        <w:fldChar w:fldCharType="begin"/>
      </w:r>
      <w:r>
        <w:rPr>
          <w:caps/>
        </w:rPr>
        <w:instrText xml:space="preserve"> TOC \o "1-2" \h \z \u </w:instrText>
      </w:r>
      <w:r>
        <w:rPr>
          <w:caps/>
        </w:rPr>
        <w:fldChar w:fldCharType="separate"/>
      </w:r>
      <w:hyperlink w:anchor="_Toc10944" w:history="1">
        <w:r>
          <w:rPr>
            <w:rFonts w:hint="eastAsia"/>
          </w:rPr>
          <w:t>1 项目概况</w:t>
        </w:r>
        <w:r>
          <w:tab/>
        </w:r>
        <w:r>
          <w:fldChar w:fldCharType="begin"/>
        </w:r>
        <w:r>
          <w:instrText xml:space="preserve"> PAGEREF _Toc10944 \h </w:instrText>
        </w:r>
        <w:r>
          <w:fldChar w:fldCharType="separate"/>
        </w:r>
        <w:r>
          <w:t>3</w:t>
        </w:r>
        <w:r>
          <w:fldChar w:fldCharType="end"/>
        </w:r>
      </w:hyperlink>
    </w:p>
    <w:p w14:paraId="3B4E502A" w14:textId="77777777" w:rsidR="00D17265" w:rsidRDefault="00000000">
      <w:pPr>
        <w:pStyle w:val="TOC2"/>
        <w:tabs>
          <w:tab w:val="clear" w:pos="540"/>
          <w:tab w:val="clear" w:pos="840"/>
          <w:tab w:val="clear" w:pos="8222"/>
          <w:tab w:val="clear" w:pos="8296"/>
          <w:tab w:val="right" w:leader="dot" w:pos="8306"/>
        </w:tabs>
        <w:rPr>
          <w:rFonts w:hint="eastAsia"/>
        </w:rPr>
      </w:pPr>
      <w:hyperlink w:anchor="_Toc5302" w:history="1">
        <w:r>
          <w:rPr>
            <w:rFonts w:hint="eastAsia"/>
            <w:lang w:val="en-GB"/>
          </w:rPr>
          <w:t xml:space="preserve">1.1 </w:t>
        </w:r>
        <w:r>
          <w:rPr>
            <w:rFonts w:hint="eastAsia"/>
          </w:rPr>
          <w:t>总</w:t>
        </w:r>
        <w:r>
          <w:t>平面图</w:t>
        </w:r>
        <w:r>
          <w:tab/>
        </w:r>
        <w:r>
          <w:fldChar w:fldCharType="begin"/>
        </w:r>
        <w:r>
          <w:instrText xml:space="preserve"> PAGEREF _Toc5302 \h </w:instrText>
        </w:r>
        <w:r>
          <w:fldChar w:fldCharType="separate"/>
        </w:r>
        <w:r>
          <w:t>3</w:t>
        </w:r>
        <w:r>
          <w:fldChar w:fldCharType="end"/>
        </w:r>
      </w:hyperlink>
    </w:p>
    <w:p w14:paraId="46662476" w14:textId="77777777" w:rsidR="00D17265" w:rsidRDefault="00000000">
      <w:pPr>
        <w:pStyle w:val="TOC2"/>
        <w:tabs>
          <w:tab w:val="clear" w:pos="540"/>
          <w:tab w:val="clear" w:pos="840"/>
          <w:tab w:val="clear" w:pos="8222"/>
          <w:tab w:val="clear" w:pos="8296"/>
          <w:tab w:val="right" w:leader="dot" w:pos="8306"/>
        </w:tabs>
        <w:rPr>
          <w:rFonts w:hint="eastAsia"/>
        </w:rPr>
      </w:pPr>
      <w:hyperlink w:anchor="_Toc3729" w:history="1">
        <w:r>
          <w:rPr>
            <w:rFonts w:hint="eastAsia"/>
            <w:lang w:val="en-GB"/>
          </w:rPr>
          <w:t xml:space="preserve">1.2 </w:t>
        </w:r>
        <w:r>
          <w:rPr>
            <w:rFonts w:hint="eastAsia"/>
          </w:rPr>
          <w:t>三</w:t>
        </w:r>
        <w:r>
          <w:t>维视图</w:t>
        </w:r>
        <w:r>
          <w:tab/>
        </w:r>
        <w:r>
          <w:fldChar w:fldCharType="begin"/>
        </w:r>
        <w:r>
          <w:instrText xml:space="preserve"> PAGEREF _Toc3729 \h </w:instrText>
        </w:r>
        <w:r>
          <w:fldChar w:fldCharType="separate"/>
        </w:r>
        <w:r>
          <w:t>3</w:t>
        </w:r>
        <w:r>
          <w:fldChar w:fldCharType="end"/>
        </w:r>
      </w:hyperlink>
    </w:p>
    <w:p w14:paraId="5791AE77" w14:textId="77777777" w:rsidR="00D17265" w:rsidRDefault="00000000">
      <w:pPr>
        <w:pStyle w:val="TOC1"/>
        <w:tabs>
          <w:tab w:val="clear" w:pos="180"/>
          <w:tab w:val="clear" w:pos="420"/>
          <w:tab w:val="clear" w:pos="8222"/>
          <w:tab w:val="right" w:leader="dot" w:pos="8306"/>
        </w:tabs>
        <w:rPr>
          <w:rFonts w:hint="eastAsia"/>
        </w:rPr>
      </w:pPr>
      <w:hyperlink w:anchor="_Toc29112" w:history="1">
        <w:r>
          <w:rPr>
            <w:rFonts w:hint="eastAsia"/>
          </w:rPr>
          <w:t>2 计算</w:t>
        </w:r>
        <w:r>
          <w:t>依据</w:t>
        </w:r>
        <w:r>
          <w:tab/>
        </w:r>
        <w:r>
          <w:fldChar w:fldCharType="begin"/>
        </w:r>
        <w:r>
          <w:instrText xml:space="preserve"> PAGEREF _Toc29112 \h </w:instrText>
        </w:r>
        <w:r>
          <w:fldChar w:fldCharType="separate"/>
        </w:r>
        <w:r>
          <w:t>4</w:t>
        </w:r>
        <w:r>
          <w:fldChar w:fldCharType="end"/>
        </w:r>
      </w:hyperlink>
    </w:p>
    <w:p w14:paraId="0ADEDEC7" w14:textId="77777777" w:rsidR="00D17265" w:rsidRDefault="00000000">
      <w:pPr>
        <w:pStyle w:val="TOC1"/>
        <w:tabs>
          <w:tab w:val="clear" w:pos="180"/>
          <w:tab w:val="clear" w:pos="420"/>
          <w:tab w:val="clear" w:pos="8222"/>
          <w:tab w:val="right" w:leader="dot" w:pos="8306"/>
        </w:tabs>
        <w:rPr>
          <w:rFonts w:hint="eastAsia"/>
        </w:rPr>
      </w:pPr>
      <w:hyperlink w:anchor="_Toc11852" w:history="1">
        <w:r>
          <w:rPr>
            <w:rFonts w:hint="eastAsia"/>
          </w:rPr>
          <w:t>3 参考</w:t>
        </w:r>
        <w:r>
          <w:t>标准</w:t>
        </w:r>
        <w:r>
          <w:tab/>
        </w:r>
        <w:r>
          <w:fldChar w:fldCharType="begin"/>
        </w:r>
        <w:r>
          <w:instrText xml:space="preserve"> PAGEREF _Toc11852 \h </w:instrText>
        </w:r>
        <w:r>
          <w:fldChar w:fldCharType="separate"/>
        </w:r>
        <w:r>
          <w:t>5</w:t>
        </w:r>
        <w:r>
          <w:fldChar w:fldCharType="end"/>
        </w:r>
      </w:hyperlink>
    </w:p>
    <w:p w14:paraId="23154014" w14:textId="77777777" w:rsidR="00D17265" w:rsidRDefault="00000000">
      <w:pPr>
        <w:pStyle w:val="TOC1"/>
        <w:tabs>
          <w:tab w:val="clear" w:pos="180"/>
          <w:tab w:val="clear" w:pos="420"/>
          <w:tab w:val="clear" w:pos="8222"/>
          <w:tab w:val="right" w:leader="dot" w:pos="8306"/>
        </w:tabs>
        <w:rPr>
          <w:rFonts w:hint="eastAsia"/>
        </w:rPr>
      </w:pPr>
      <w:hyperlink w:anchor="_Toc32234" w:history="1">
        <w:r>
          <w:rPr>
            <w:rFonts w:hint="eastAsia"/>
          </w:rPr>
          <w:t>4 计算原理</w:t>
        </w:r>
        <w:r>
          <w:tab/>
        </w:r>
        <w:r>
          <w:fldChar w:fldCharType="begin"/>
        </w:r>
        <w:r>
          <w:instrText xml:space="preserve"> PAGEREF _Toc32234 \h </w:instrText>
        </w:r>
        <w:r>
          <w:fldChar w:fldCharType="separate"/>
        </w:r>
        <w:r>
          <w:t>5</w:t>
        </w:r>
        <w:r>
          <w:fldChar w:fldCharType="end"/>
        </w:r>
      </w:hyperlink>
    </w:p>
    <w:p w14:paraId="0147F332" w14:textId="77777777" w:rsidR="00D17265" w:rsidRDefault="00000000">
      <w:pPr>
        <w:pStyle w:val="TOC2"/>
        <w:tabs>
          <w:tab w:val="clear" w:pos="540"/>
          <w:tab w:val="clear" w:pos="840"/>
          <w:tab w:val="clear" w:pos="8222"/>
          <w:tab w:val="clear" w:pos="8296"/>
          <w:tab w:val="right" w:leader="dot" w:pos="8306"/>
        </w:tabs>
        <w:rPr>
          <w:rFonts w:hint="eastAsia"/>
        </w:rPr>
      </w:pPr>
      <w:hyperlink w:anchor="_Toc6321" w:history="1">
        <w:r>
          <w:rPr>
            <w:rFonts w:hint="eastAsia"/>
            <w:lang w:val="en-GB"/>
          </w:rPr>
          <w:t xml:space="preserve">4.1 </w:t>
        </w:r>
        <w:r>
          <w:rPr>
            <w:rFonts w:hint="eastAsia"/>
          </w:rPr>
          <w:t>风场计算域</w:t>
        </w:r>
        <w:r>
          <w:tab/>
        </w:r>
        <w:r>
          <w:fldChar w:fldCharType="begin"/>
        </w:r>
        <w:r>
          <w:instrText xml:space="preserve"> PAGEREF _Toc6321 \h </w:instrText>
        </w:r>
        <w:r>
          <w:fldChar w:fldCharType="separate"/>
        </w:r>
        <w:r>
          <w:t>5</w:t>
        </w:r>
        <w:r>
          <w:fldChar w:fldCharType="end"/>
        </w:r>
      </w:hyperlink>
    </w:p>
    <w:p w14:paraId="404973EB" w14:textId="77777777" w:rsidR="00D17265" w:rsidRDefault="00000000">
      <w:pPr>
        <w:pStyle w:val="TOC2"/>
        <w:tabs>
          <w:tab w:val="clear" w:pos="540"/>
          <w:tab w:val="clear" w:pos="840"/>
          <w:tab w:val="clear" w:pos="8222"/>
          <w:tab w:val="clear" w:pos="8296"/>
          <w:tab w:val="right" w:leader="dot" w:pos="8306"/>
        </w:tabs>
        <w:rPr>
          <w:rFonts w:hint="eastAsia"/>
        </w:rPr>
      </w:pPr>
      <w:hyperlink w:anchor="_Toc7787" w:history="1">
        <w:r>
          <w:rPr>
            <w:rFonts w:hint="eastAsia"/>
            <w:lang w:val="en-GB"/>
          </w:rPr>
          <w:t xml:space="preserve">4.2 </w:t>
        </w:r>
        <w:r>
          <w:rPr>
            <w:rFonts w:hint="eastAsia"/>
          </w:rPr>
          <w:t>网格划分</w:t>
        </w:r>
        <w:r>
          <w:tab/>
        </w:r>
        <w:r>
          <w:fldChar w:fldCharType="begin"/>
        </w:r>
        <w:r>
          <w:instrText xml:space="preserve"> PAGEREF _Toc7787 \h </w:instrText>
        </w:r>
        <w:r>
          <w:fldChar w:fldCharType="separate"/>
        </w:r>
        <w:r>
          <w:t>6</w:t>
        </w:r>
        <w:r>
          <w:fldChar w:fldCharType="end"/>
        </w:r>
      </w:hyperlink>
    </w:p>
    <w:p w14:paraId="5CF0E566" w14:textId="77777777" w:rsidR="00D17265" w:rsidRDefault="00000000">
      <w:pPr>
        <w:pStyle w:val="TOC2"/>
        <w:tabs>
          <w:tab w:val="clear" w:pos="540"/>
          <w:tab w:val="clear" w:pos="840"/>
          <w:tab w:val="clear" w:pos="8222"/>
          <w:tab w:val="clear" w:pos="8296"/>
          <w:tab w:val="right" w:leader="dot" w:pos="8306"/>
        </w:tabs>
        <w:rPr>
          <w:rFonts w:hint="eastAsia"/>
        </w:rPr>
      </w:pPr>
      <w:hyperlink w:anchor="_Toc29244" w:history="1">
        <w:r>
          <w:rPr>
            <w:rFonts w:hint="eastAsia"/>
            <w:lang w:val="en-GB"/>
          </w:rPr>
          <w:t xml:space="preserve">4.3 </w:t>
        </w:r>
        <w:r>
          <w:rPr>
            <w:rFonts w:hint="eastAsia"/>
          </w:rPr>
          <w:t>边界条件</w:t>
        </w:r>
        <w:r>
          <w:tab/>
        </w:r>
        <w:r>
          <w:fldChar w:fldCharType="begin"/>
        </w:r>
        <w:r>
          <w:instrText xml:space="preserve"> PAGEREF _Toc29244 \h </w:instrText>
        </w:r>
        <w:r>
          <w:fldChar w:fldCharType="separate"/>
        </w:r>
        <w:r>
          <w:t>8</w:t>
        </w:r>
        <w:r>
          <w:fldChar w:fldCharType="end"/>
        </w:r>
      </w:hyperlink>
    </w:p>
    <w:p w14:paraId="209D55FE" w14:textId="77777777" w:rsidR="00D17265" w:rsidRDefault="00000000">
      <w:pPr>
        <w:pStyle w:val="TOC2"/>
        <w:tabs>
          <w:tab w:val="clear" w:pos="540"/>
          <w:tab w:val="clear" w:pos="840"/>
          <w:tab w:val="clear" w:pos="8222"/>
          <w:tab w:val="clear" w:pos="8296"/>
          <w:tab w:val="right" w:leader="dot" w:pos="8306"/>
        </w:tabs>
        <w:rPr>
          <w:rFonts w:hint="eastAsia"/>
        </w:rPr>
      </w:pPr>
      <w:hyperlink w:anchor="_Toc21049" w:history="1">
        <w:r>
          <w:rPr>
            <w:rFonts w:hint="eastAsia"/>
            <w:lang w:val="en-GB"/>
          </w:rPr>
          <w:t xml:space="preserve">4.4 </w:t>
        </w:r>
        <w:r>
          <w:rPr>
            <w:rFonts w:hint="eastAsia"/>
          </w:rPr>
          <w:t>湍流模型</w:t>
        </w:r>
        <w:r>
          <w:tab/>
        </w:r>
        <w:r>
          <w:fldChar w:fldCharType="begin"/>
        </w:r>
        <w:r>
          <w:instrText xml:space="preserve"> PAGEREF _Toc21049 \h </w:instrText>
        </w:r>
        <w:r>
          <w:fldChar w:fldCharType="separate"/>
        </w:r>
        <w:r>
          <w:t>10</w:t>
        </w:r>
        <w:r>
          <w:fldChar w:fldCharType="end"/>
        </w:r>
      </w:hyperlink>
    </w:p>
    <w:p w14:paraId="4EF8C63E" w14:textId="77777777" w:rsidR="00D17265" w:rsidRDefault="00000000">
      <w:pPr>
        <w:pStyle w:val="TOC2"/>
        <w:tabs>
          <w:tab w:val="clear" w:pos="540"/>
          <w:tab w:val="clear" w:pos="840"/>
          <w:tab w:val="clear" w:pos="8222"/>
          <w:tab w:val="clear" w:pos="8296"/>
          <w:tab w:val="right" w:leader="dot" w:pos="8306"/>
        </w:tabs>
        <w:rPr>
          <w:rFonts w:hint="eastAsia"/>
        </w:rPr>
      </w:pPr>
      <w:hyperlink w:anchor="_Toc16547" w:history="1">
        <w:r>
          <w:rPr>
            <w:rFonts w:hint="eastAsia"/>
            <w:lang w:val="en-GB"/>
          </w:rPr>
          <w:t xml:space="preserve">4.5 </w:t>
        </w:r>
        <w:r>
          <w:rPr>
            <w:rFonts w:hint="eastAsia"/>
          </w:rPr>
          <w:t>求解计算</w:t>
        </w:r>
        <w:r>
          <w:tab/>
        </w:r>
        <w:r>
          <w:fldChar w:fldCharType="begin"/>
        </w:r>
        <w:r>
          <w:instrText xml:space="preserve"> PAGEREF _Toc16547 \h </w:instrText>
        </w:r>
        <w:r>
          <w:fldChar w:fldCharType="separate"/>
        </w:r>
        <w:r>
          <w:t>10</w:t>
        </w:r>
        <w:r>
          <w:fldChar w:fldCharType="end"/>
        </w:r>
      </w:hyperlink>
    </w:p>
    <w:p w14:paraId="38DA119D" w14:textId="77777777" w:rsidR="00D17265" w:rsidRDefault="00000000">
      <w:pPr>
        <w:pStyle w:val="TOC2"/>
        <w:tabs>
          <w:tab w:val="clear" w:pos="540"/>
          <w:tab w:val="clear" w:pos="840"/>
          <w:tab w:val="clear" w:pos="8222"/>
          <w:tab w:val="clear" w:pos="8296"/>
          <w:tab w:val="right" w:leader="dot" w:pos="8306"/>
        </w:tabs>
        <w:rPr>
          <w:rFonts w:hint="eastAsia"/>
        </w:rPr>
      </w:pPr>
      <w:hyperlink w:anchor="_Toc10296" w:history="1">
        <w:r>
          <w:rPr>
            <w:rFonts w:hint="eastAsia"/>
            <w:lang w:val="en-GB"/>
          </w:rPr>
          <w:t xml:space="preserve">4.6 </w:t>
        </w:r>
        <w:r>
          <w:rPr>
            <w:rFonts w:hint="eastAsia"/>
          </w:rPr>
          <w:t>风速放大系数计算</w:t>
        </w:r>
        <w:r>
          <w:tab/>
        </w:r>
        <w:r>
          <w:fldChar w:fldCharType="begin"/>
        </w:r>
        <w:r>
          <w:instrText xml:space="preserve"> PAGEREF _Toc10296 \h </w:instrText>
        </w:r>
        <w:r>
          <w:fldChar w:fldCharType="separate"/>
        </w:r>
        <w:r>
          <w:t>11</w:t>
        </w:r>
        <w:r>
          <w:fldChar w:fldCharType="end"/>
        </w:r>
      </w:hyperlink>
    </w:p>
    <w:p w14:paraId="20E28CC1" w14:textId="77777777" w:rsidR="00D17265" w:rsidRDefault="00000000">
      <w:pPr>
        <w:pStyle w:val="TOC1"/>
        <w:tabs>
          <w:tab w:val="clear" w:pos="180"/>
          <w:tab w:val="clear" w:pos="420"/>
          <w:tab w:val="clear" w:pos="8222"/>
          <w:tab w:val="right" w:leader="dot" w:pos="8306"/>
        </w:tabs>
        <w:rPr>
          <w:rFonts w:hint="eastAsia"/>
        </w:rPr>
      </w:pPr>
      <w:hyperlink w:anchor="_Toc32557" w:history="1">
        <w:r>
          <w:rPr>
            <w:rFonts w:hint="eastAsia"/>
          </w:rPr>
          <w:t>5 结果</w:t>
        </w:r>
        <w:r>
          <w:t>分析</w:t>
        </w:r>
        <w:r>
          <w:tab/>
        </w:r>
        <w:r>
          <w:fldChar w:fldCharType="begin"/>
        </w:r>
        <w:r>
          <w:instrText xml:space="preserve"> PAGEREF _Toc32557 \h </w:instrText>
        </w:r>
        <w:r>
          <w:fldChar w:fldCharType="separate"/>
        </w:r>
        <w:r>
          <w:t>12</w:t>
        </w:r>
        <w:r>
          <w:fldChar w:fldCharType="end"/>
        </w:r>
      </w:hyperlink>
    </w:p>
    <w:p w14:paraId="2E3E7DFD" w14:textId="77777777" w:rsidR="00D17265" w:rsidRDefault="00000000">
      <w:pPr>
        <w:pStyle w:val="TOC2"/>
        <w:tabs>
          <w:tab w:val="clear" w:pos="540"/>
          <w:tab w:val="clear" w:pos="840"/>
          <w:tab w:val="clear" w:pos="8222"/>
          <w:tab w:val="clear" w:pos="8296"/>
          <w:tab w:val="right" w:leader="dot" w:pos="8306"/>
        </w:tabs>
        <w:rPr>
          <w:rFonts w:hint="eastAsia"/>
        </w:rPr>
      </w:pPr>
      <w:hyperlink w:anchor="_Toc7841" w:history="1">
        <w:r>
          <w:rPr>
            <w:rFonts w:hint="eastAsia"/>
            <w:lang w:val="en-GB"/>
          </w:rPr>
          <w:t xml:space="preserve">5.1 </w:t>
        </w:r>
        <w:r>
          <w:rPr>
            <w:rFonts w:hint="eastAsia"/>
          </w:rPr>
          <w:t>工况</w:t>
        </w:r>
        <w:r>
          <w:t>表</w:t>
        </w:r>
        <w:r>
          <w:tab/>
        </w:r>
        <w:r>
          <w:fldChar w:fldCharType="begin"/>
        </w:r>
        <w:r>
          <w:instrText xml:space="preserve"> PAGEREF _Toc7841 \h </w:instrText>
        </w:r>
        <w:r>
          <w:fldChar w:fldCharType="separate"/>
        </w:r>
        <w:r>
          <w:t>12</w:t>
        </w:r>
        <w:r>
          <w:fldChar w:fldCharType="end"/>
        </w:r>
      </w:hyperlink>
    </w:p>
    <w:p w14:paraId="2E741D64" w14:textId="77777777" w:rsidR="00D17265" w:rsidRDefault="00000000">
      <w:pPr>
        <w:pStyle w:val="TOC2"/>
        <w:tabs>
          <w:tab w:val="clear" w:pos="540"/>
          <w:tab w:val="clear" w:pos="840"/>
          <w:tab w:val="clear" w:pos="8222"/>
          <w:tab w:val="clear" w:pos="8296"/>
          <w:tab w:val="right" w:leader="dot" w:pos="8306"/>
        </w:tabs>
        <w:rPr>
          <w:rFonts w:hint="eastAsia"/>
        </w:rPr>
      </w:pPr>
      <w:hyperlink w:anchor="_Toc11006" w:history="1">
        <w:r>
          <w:rPr>
            <w:rFonts w:hint="eastAsia"/>
            <w:lang w:val="en-GB"/>
          </w:rPr>
          <w:t xml:space="preserve">5.2 </w:t>
        </w:r>
        <w:r>
          <w:rPr>
            <w:rFonts w:hint="eastAsia"/>
          </w:rPr>
          <w:t>冬季工况</w:t>
        </w:r>
        <w:r>
          <w:tab/>
        </w:r>
        <w:r>
          <w:fldChar w:fldCharType="begin"/>
        </w:r>
        <w:r>
          <w:instrText xml:space="preserve"> PAGEREF _Toc11006 \h </w:instrText>
        </w:r>
        <w:r>
          <w:fldChar w:fldCharType="separate"/>
        </w:r>
        <w:r>
          <w:t>12</w:t>
        </w:r>
        <w:r>
          <w:fldChar w:fldCharType="end"/>
        </w:r>
      </w:hyperlink>
    </w:p>
    <w:p w14:paraId="37984DEF" w14:textId="77777777" w:rsidR="00D17265" w:rsidRDefault="00000000">
      <w:pPr>
        <w:pStyle w:val="TOC1"/>
        <w:tabs>
          <w:tab w:val="clear" w:pos="180"/>
          <w:tab w:val="clear" w:pos="420"/>
          <w:tab w:val="clear" w:pos="8222"/>
          <w:tab w:val="right" w:leader="dot" w:pos="8306"/>
        </w:tabs>
        <w:rPr>
          <w:rFonts w:hint="eastAsia"/>
        </w:rPr>
      </w:pPr>
      <w:hyperlink w:anchor="_Toc32426" w:history="1">
        <w:r>
          <w:rPr>
            <w:rFonts w:hint="eastAsia"/>
          </w:rPr>
          <w:t>6 结论</w:t>
        </w:r>
        <w:r>
          <w:tab/>
        </w:r>
        <w:r>
          <w:fldChar w:fldCharType="begin"/>
        </w:r>
        <w:r>
          <w:instrText xml:space="preserve"> PAGEREF _Toc32426 \h </w:instrText>
        </w:r>
        <w:r>
          <w:fldChar w:fldCharType="separate"/>
        </w:r>
        <w:r>
          <w:t>17</w:t>
        </w:r>
        <w:r>
          <w:fldChar w:fldCharType="end"/>
        </w:r>
      </w:hyperlink>
    </w:p>
    <w:p w14:paraId="68F2A409" w14:textId="77777777" w:rsidR="00D17265" w:rsidRDefault="00000000">
      <w:pPr>
        <w:pStyle w:val="TOC2"/>
        <w:tabs>
          <w:tab w:val="clear" w:pos="540"/>
          <w:tab w:val="clear" w:pos="840"/>
          <w:tab w:val="clear" w:pos="8222"/>
          <w:tab w:val="clear" w:pos="8296"/>
          <w:tab w:val="right" w:leader="dot" w:pos="8306"/>
        </w:tabs>
        <w:rPr>
          <w:rFonts w:hint="eastAsia"/>
        </w:rPr>
      </w:pPr>
      <w:hyperlink w:anchor="_Toc11917" w:history="1">
        <w:r>
          <w:rPr>
            <w:rFonts w:hint="eastAsia"/>
            <w:lang w:val="en-GB"/>
          </w:rPr>
          <w:t xml:space="preserve">6.1 </w:t>
        </w:r>
        <w:r>
          <w:rPr>
            <w:rFonts w:hint="eastAsia"/>
          </w:rPr>
          <w:t>冬季工况达标判断</w:t>
        </w:r>
        <w:r>
          <w:tab/>
        </w:r>
        <w:r>
          <w:fldChar w:fldCharType="begin"/>
        </w:r>
        <w:r>
          <w:instrText xml:space="preserve"> PAGEREF _Toc11917 \h </w:instrText>
        </w:r>
        <w:r>
          <w:fldChar w:fldCharType="separate"/>
        </w:r>
        <w:r>
          <w:t>17</w:t>
        </w:r>
        <w:r>
          <w:fldChar w:fldCharType="end"/>
        </w:r>
      </w:hyperlink>
    </w:p>
    <w:p w14:paraId="3F8BE1C9" w14:textId="77777777" w:rsidR="00D17265" w:rsidRDefault="00000000">
      <w:pPr>
        <w:pStyle w:val="TOC1"/>
        <w:tabs>
          <w:tab w:val="clear" w:pos="180"/>
          <w:tab w:val="clear" w:pos="420"/>
          <w:tab w:val="clear" w:pos="8222"/>
          <w:tab w:val="right" w:leader="dot" w:pos="8306"/>
        </w:tabs>
        <w:rPr>
          <w:rFonts w:hint="eastAsia"/>
        </w:rPr>
      </w:pPr>
      <w:hyperlink w:anchor="_Toc7843" w:history="1">
        <w:r>
          <w:rPr>
            <w:rFonts w:hint="eastAsia"/>
          </w:rPr>
          <w:t>7 附录</w:t>
        </w:r>
        <w:r>
          <w:tab/>
        </w:r>
        <w:r>
          <w:fldChar w:fldCharType="begin"/>
        </w:r>
        <w:r>
          <w:instrText xml:space="preserve"> PAGEREF _Toc7843 \h </w:instrText>
        </w:r>
        <w:r>
          <w:fldChar w:fldCharType="separate"/>
        </w:r>
        <w:r>
          <w:t>18</w:t>
        </w:r>
        <w:r>
          <w:fldChar w:fldCharType="end"/>
        </w:r>
      </w:hyperlink>
    </w:p>
    <w:p w14:paraId="7461A0CD" w14:textId="77777777" w:rsidR="00D17265" w:rsidRDefault="00000000">
      <w:pPr>
        <w:pStyle w:val="TOC2"/>
        <w:tabs>
          <w:tab w:val="clear" w:pos="540"/>
          <w:tab w:val="clear" w:pos="840"/>
          <w:tab w:val="clear" w:pos="8222"/>
          <w:tab w:val="clear" w:pos="8296"/>
          <w:tab w:val="right" w:leader="dot" w:pos="8306"/>
        </w:tabs>
        <w:rPr>
          <w:rFonts w:hint="eastAsia"/>
        </w:rPr>
      </w:pPr>
      <w:hyperlink w:anchor="_Toc3537" w:history="1">
        <w:r>
          <w:rPr>
            <w:rFonts w:hint="eastAsia"/>
            <w:lang w:val="en-GB"/>
          </w:rPr>
          <w:t xml:space="preserve">7.1 </w:t>
        </w:r>
        <w:r>
          <w:rPr>
            <w:rFonts w:hint="eastAsia"/>
          </w:rPr>
          <w:t>参评建筑迎背风面窗平均风压差表</w:t>
        </w:r>
        <w:r>
          <w:tab/>
        </w:r>
        <w:r>
          <w:fldChar w:fldCharType="begin"/>
        </w:r>
        <w:r>
          <w:instrText xml:space="preserve"> PAGEREF _Toc3537 \h </w:instrText>
        </w:r>
        <w:r>
          <w:fldChar w:fldCharType="separate"/>
        </w:r>
        <w:r>
          <w:t>18</w:t>
        </w:r>
        <w:r>
          <w:fldChar w:fldCharType="end"/>
        </w:r>
      </w:hyperlink>
    </w:p>
    <w:p w14:paraId="6062CEEF" w14:textId="77777777" w:rsidR="00D17265" w:rsidRDefault="00000000">
      <w:pPr>
        <w:pStyle w:val="TOC2"/>
        <w:tabs>
          <w:tab w:val="clear" w:pos="540"/>
          <w:tab w:val="clear" w:pos="840"/>
          <w:tab w:val="clear" w:pos="8222"/>
          <w:tab w:val="clear" w:pos="8296"/>
          <w:tab w:val="right" w:leader="dot" w:pos="8306"/>
        </w:tabs>
        <w:rPr>
          <w:rFonts w:hint="eastAsia"/>
        </w:rPr>
      </w:pPr>
      <w:hyperlink w:anchor="_Toc1512" w:history="1">
        <w:r>
          <w:rPr>
            <w:rFonts w:hint="eastAsia"/>
            <w:lang w:val="en-GB"/>
          </w:rPr>
          <w:t xml:space="preserve">7.2 </w:t>
        </w:r>
        <w:r>
          <w:rPr>
            <w:rFonts w:hint="eastAsia"/>
          </w:rPr>
          <w:t>不参评建筑迎背风面窗平均风压差表</w:t>
        </w:r>
        <w:r>
          <w:tab/>
        </w:r>
        <w:r>
          <w:fldChar w:fldCharType="begin"/>
        </w:r>
        <w:r>
          <w:instrText xml:space="preserve"> PAGEREF _Toc1512 \h </w:instrText>
        </w:r>
        <w:r>
          <w:fldChar w:fldCharType="separate"/>
        </w:r>
        <w:r>
          <w:t>18</w:t>
        </w:r>
        <w:r>
          <w:fldChar w:fldCharType="end"/>
        </w:r>
      </w:hyperlink>
    </w:p>
    <w:p w14:paraId="49A98768" w14:textId="77777777" w:rsidR="00D17265" w:rsidRDefault="00000000">
      <w:pPr>
        <w:pStyle w:val="TOC1"/>
        <w:rPr>
          <w:rFonts w:hint="eastAsia"/>
        </w:rPr>
        <w:sectPr w:rsidR="00D17265">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07BC7FCB" w14:textId="77777777" w:rsidR="00D17265" w:rsidRDefault="00000000">
      <w:pPr>
        <w:pStyle w:val="1"/>
        <w:rPr>
          <w:rFonts w:ascii="微软雅黑" w:hAnsi="微软雅黑" w:hint="eastAsia"/>
        </w:rPr>
      </w:pPr>
      <w:bookmarkStart w:id="12" w:name="_Toc452108759"/>
      <w:bookmarkStart w:id="13" w:name="_Toc10944"/>
      <w:r>
        <w:rPr>
          <w:rFonts w:ascii="微软雅黑" w:hAnsi="微软雅黑" w:hint="eastAsia"/>
        </w:rPr>
        <w:lastRenderedPageBreak/>
        <w:t>项目概况</w:t>
      </w:r>
      <w:bookmarkEnd w:id="12"/>
      <w:bookmarkEnd w:id="13"/>
    </w:p>
    <w:p w14:paraId="657F4E82" w14:textId="77777777" w:rsidR="00D17265" w:rsidRDefault="00D17265">
      <w:pPr>
        <w:ind w:firstLineChars="202" w:firstLine="424"/>
        <w:rPr>
          <w:rFonts w:hint="eastAsia"/>
          <w:lang w:val="en-US"/>
        </w:rPr>
      </w:pPr>
      <w:bookmarkStart w:id="14" w:name="项目概况"/>
      <w:bookmarkEnd w:id="14"/>
    </w:p>
    <w:p w14:paraId="5FF3C12B" w14:textId="77777777" w:rsidR="00D17265" w:rsidRDefault="00D17265">
      <w:pPr>
        <w:pStyle w:val="a0"/>
        <w:ind w:firstLine="420"/>
        <w:rPr>
          <w:rFonts w:ascii="微软雅黑" w:eastAsia="微软雅黑" w:hAnsi="微软雅黑" w:hint="eastAsia"/>
          <w:lang w:val="en-US"/>
        </w:rPr>
      </w:pPr>
    </w:p>
    <w:p w14:paraId="254676B3" w14:textId="77777777" w:rsidR="00D17265" w:rsidRDefault="00000000">
      <w:pPr>
        <w:pStyle w:val="2"/>
        <w:rPr>
          <w:rFonts w:hint="eastAsia"/>
        </w:rPr>
      </w:pPr>
      <w:bookmarkStart w:id="15" w:name="_Toc452108760"/>
      <w:bookmarkStart w:id="16" w:name="_Toc5302"/>
      <w:r>
        <w:rPr>
          <w:rFonts w:hint="eastAsia"/>
        </w:rPr>
        <w:t>总</w:t>
      </w:r>
      <w:r>
        <w:t>平面图</w:t>
      </w:r>
      <w:bookmarkEnd w:id="15"/>
      <w:bookmarkEnd w:id="16"/>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D17265" w14:paraId="3E5CBBF0" w14:textId="77777777">
        <w:trPr>
          <w:trHeight w:val="457"/>
          <w:jc w:val="center"/>
        </w:trPr>
        <w:tc>
          <w:tcPr>
            <w:tcW w:w="564" w:type="dxa"/>
            <w:shd w:val="clear" w:color="auto" w:fill="FF99FF"/>
          </w:tcPr>
          <w:p w14:paraId="1B446FF8"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B8846C0"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260EFC6F"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7F6E925" w14:textId="77777777" w:rsidR="00D17265" w:rsidRDefault="00D17265">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465AFA78"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2B47B91E"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9958079"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776E9438"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683928B2" w14:textId="77777777" w:rsidR="00D17265"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73DB1458"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6A87273"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773B70A1" w14:textId="77777777" w:rsidR="00D17265"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D17265" w14:paraId="742A8855" w14:textId="77777777">
        <w:trPr>
          <w:trHeight w:val="457"/>
          <w:jc w:val="center"/>
        </w:trPr>
        <w:tc>
          <w:tcPr>
            <w:tcW w:w="564" w:type="dxa"/>
            <w:shd w:val="clear" w:color="auto" w:fill="FFFF00"/>
          </w:tcPr>
          <w:p w14:paraId="06A2ABF3"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9AB40E0"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29E4A2AD"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43417D65" w14:textId="77777777" w:rsidR="00D17265" w:rsidRDefault="00D17265">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42746E86"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07C0D490"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0BA74F8A"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CA30F97"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0699DF03"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580D30AF"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0D118511" w14:textId="77777777" w:rsidR="00D17265"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1EBD16B3" w14:textId="77777777" w:rsidR="00D17265" w:rsidRDefault="00D17265">
      <w:pPr>
        <w:pStyle w:val="a0"/>
        <w:ind w:firstLineChars="0" w:firstLine="0"/>
        <w:jc w:val="center"/>
        <w:rPr>
          <w:rFonts w:ascii="微软雅黑" w:eastAsia="微软雅黑" w:hAnsi="微软雅黑" w:hint="eastAsia"/>
          <w:lang w:val="en-US"/>
        </w:rPr>
      </w:pPr>
    </w:p>
    <w:p w14:paraId="571C8135" w14:textId="77777777" w:rsidR="00D17265"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78BC69BA" wp14:editId="6F30EE71">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00425"/>
                    </a:xfrm>
                    <a:prstGeom prst="rect">
                      <a:avLst/>
                    </a:prstGeom>
                  </pic:spPr>
                </pic:pic>
              </a:graphicData>
            </a:graphic>
          </wp:inline>
        </w:drawing>
      </w:r>
    </w:p>
    <w:p w14:paraId="7B95A039" w14:textId="77777777" w:rsidR="00D17265" w:rsidRDefault="0000000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总平面图</w:t>
      </w:r>
    </w:p>
    <w:p w14:paraId="36309FF9" w14:textId="77777777" w:rsidR="00D17265" w:rsidRDefault="00D17265">
      <w:pPr>
        <w:pStyle w:val="a0"/>
        <w:ind w:firstLine="420"/>
        <w:rPr>
          <w:rFonts w:ascii="微软雅黑" w:eastAsia="微软雅黑" w:hAnsi="微软雅黑" w:hint="eastAsia"/>
          <w:lang w:val="en-US"/>
        </w:rPr>
      </w:pPr>
    </w:p>
    <w:p w14:paraId="0275D147" w14:textId="77777777" w:rsidR="00D17265" w:rsidRDefault="00000000">
      <w:pPr>
        <w:pStyle w:val="2"/>
        <w:rPr>
          <w:rFonts w:hint="eastAsia"/>
        </w:rPr>
      </w:pPr>
      <w:bookmarkStart w:id="18" w:name="_Toc3729"/>
      <w:bookmarkStart w:id="19" w:name="_Toc452108761"/>
      <w:r>
        <w:rPr>
          <w:rFonts w:hint="eastAsia"/>
        </w:rPr>
        <w:t>三</w:t>
      </w:r>
      <w:r>
        <w:t>维视图</w:t>
      </w:r>
      <w:bookmarkEnd w:id="18"/>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D17265" w14:paraId="1EBFF33D" w14:textId="77777777">
        <w:trPr>
          <w:trHeight w:val="457"/>
          <w:jc w:val="center"/>
        </w:trPr>
        <w:tc>
          <w:tcPr>
            <w:tcW w:w="564" w:type="dxa"/>
            <w:shd w:val="clear" w:color="auto" w:fill="FF99FF"/>
          </w:tcPr>
          <w:p w14:paraId="7CEA3EA5"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41724671"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58052940"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590C7209" w14:textId="77777777" w:rsidR="00D17265" w:rsidRDefault="00D17265">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4D7FB1CA"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36D46927"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DD2BDAF"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68C3A51C"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34A20867" w14:textId="77777777" w:rsidR="00D17265"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7291A1B"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0EDB4A9D"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0DCA237C" w14:textId="77777777" w:rsidR="00D17265"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D17265" w14:paraId="764C18E6" w14:textId="77777777">
        <w:trPr>
          <w:trHeight w:val="457"/>
          <w:jc w:val="center"/>
        </w:trPr>
        <w:tc>
          <w:tcPr>
            <w:tcW w:w="564" w:type="dxa"/>
            <w:shd w:val="clear" w:color="auto" w:fill="FFFF00"/>
          </w:tcPr>
          <w:p w14:paraId="44E31E90"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8184504"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361C87F7"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7F98DC94" w14:textId="77777777" w:rsidR="00D17265" w:rsidRDefault="00D17265">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6530F68"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5B82C326"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428575C0"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150324A3" w14:textId="77777777" w:rsidR="00D17265"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34A14B8B" w14:textId="77777777" w:rsidR="00D17265"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2ADBF488" w14:textId="77777777" w:rsidR="00D17265" w:rsidRDefault="00D17265">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5340C17F" w14:textId="77777777" w:rsidR="00D17265"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606421BE" w14:textId="77777777" w:rsidR="00D17265" w:rsidRDefault="00D17265">
      <w:pPr>
        <w:pStyle w:val="a0"/>
        <w:ind w:firstLineChars="0" w:firstLine="0"/>
        <w:jc w:val="center"/>
        <w:rPr>
          <w:rFonts w:ascii="微软雅黑" w:eastAsia="微软雅黑" w:hAnsi="微软雅黑" w:hint="eastAsia"/>
          <w:lang w:val="en-US"/>
        </w:rPr>
      </w:pPr>
    </w:p>
    <w:p w14:paraId="7C6F6F54" w14:textId="77777777" w:rsidR="00D17265"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43385837" wp14:editId="639D16DC">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409950"/>
                    </a:xfrm>
                    <a:prstGeom prst="rect">
                      <a:avLst/>
                    </a:prstGeom>
                  </pic:spPr>
                </pic:pic>
              </a:graphicData>
            </a:graphic>
          </wp:inline>
        </w:drawing>
      </w:r>
    </w:p>
    <w:p w14:paraId="5A0EECA4" w14:textId="77777777" w:rsidR="00D17265" w:rsidRDefault="0000000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099924A0" w14:textId="77777777" w:rsidR="00D17265" w:rsidRDefault="00D17265">
      <w:pPr>
        <w:pStyle w:val="a0"/>
        <w:ind w:firstLineChars="0" w:firstLine="0"/>
        <w:rPr>
          <w:rFonts w:ascii="微软雅黑" w:eastAsia="微软雅黑" w:hAnsi="微软雅黑" w:hint="eastAsia"/>
          <w:lang w:val="en-US"/>
        </w:rPr>
      </w:pPr>
    </w:p>
    <w:p w14:paraId="531EC7D2" w14:textId="77777777" w:rsidR="00D17265" w:rsidRDefault="00000000">
      <w:pPr>
        <w:pStyle w:val="1"/>
        <w:rPr>
          <w:rFonts w:ascii="微软雅黑" w:hAnsi="微软雅黑" w:hint="eastAsia"/>
        </w:rPr>
      </w:pPr>
      <w:bookmarkStart w:id="21" w:name="TitleFormat"/>
      <w:bookmarkStart w:id="22" w:name="_Toc452108762"/>
      <w:bookmarkStart w:id="23" w:name="_Toc29112"/>
      <w:r>
        <w:rPr>
          <w:rFonts w:ascii="微软雅黑" w:hAnsi="微软雅黑" w:hint="eastAsia"/>
        </w:rPr>
        <w:t>计算</w:t>
      </w:r>
      <w:r>
        <w:rPr>
          <w:rFonts w:ascii="微软雅黑" w:hAnsi="微软雅黑"/>
        </w:rPr>
        <w:t>依据</w:t>
      </w:r>
      <w:bookmarkEnd w:id="21"/>
      <w:bookmarkEnd w:id="22"/>
      <w:bookmarkEnd w:id="23"/>
    </w:p>
    <w:p w14:paraId="5EE497E2"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02A395B8" w14:textId="77777777" w:rsidR="00D17265" w:rsidRDefault="0000000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58B35470" w14:textId="77777777" w:rsidR="00D17265"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72BB270D" w14:textId="77777777" w:rsidR="00D17265"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10D610D1" w14:textId="77777777" w:rsidR="00D17265"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F4FD566" w14:textId="77777777" w:rsidR="00D17265" w:rsidRDefault="00000000">
      <w:pPr>
        <w:pStyle w:val="1"/>
        <w:rPr>
          <w:rFonts w:ascii="微软雅黑" w:hAnsi="微软雅黑" w:hint="eastAsia"/>
        </w:rPr>
      </w:pPr>
      <w:bookmarkStart w:id="25" w:name="_Toc452108763"/>
      <w:bookmarkStart w:id="26" w:name="_Toc11852"/>
      <w:r>
        <w:rPr>
          <w:rFonts w:ascii="微软雅黑" w:hAnsi="微软雅黑" w:hint="eastAsia"/>
        </w:rPr>
        <w:lastRenderedPageBreak/>
        <w:t>参考</w:t>
      </w:r>
      <w:r>
        <w:rPr>
          <w:rFonts w:ascii="微软雅黑" w:hAnsi="微软雅黑"/>
        </w:rPr>
        <w:t>标准</w:t>
      </w:r>
      <w:bookmarkEnd w:id="25"/>
      <w:bookmarkEnd w:id="26"/>
    </w:p>
    <w:p w14:paraId="34BAA217"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76E925E4" w14:textId="77777777" w:rsidR="00D17265" w:rsidRDefault="00000000">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场地内风环境有利于室外行走、活动舒适和建筑的自然通风，评价总分值为1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695F9E5A"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144ACCB9"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1.5m处风速小于5m/s，户外休息区、儿童娱乐区风速小于2m/s，且室外风速放大系数小于2，得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149C8983"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545411D3"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383C9E13"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08891141"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0D678FA2" w14:textId="77777777" w:rsidR="00D17265" w:rsidRDefault="00000000">
      <w:pPr>
        <w:pStyle w:val="1"/>
        <w:rPr>
          <w:rFonts w:ascii="微软雅黑" w:hAnsi="微软雅黑" w:hint="eastAsia"/>
        </w:rPr>
      </w:pPr>
      <w:bookmarkStart w:id="35" w:name="_Toc32234"/>
      <w:r>
        <w:rPr>
          <w:rFonts w:ascii="微软雅黑" w:hAnsi="微软雅黑" w:hint="eastAsia"/>
        </w:rPr>
        <w:t>计算原理</w:t>
      </w:r>
      <w:bookmarkEnd w:id="28"/>
      <w:bookmarkEnd w:id="29"/>
      <w:bookmarkEnd w:id="35"/>
    </w:p>
    <w:p w14:paraId="58FDE2FC" w14:textId="77777777" w:rsidR="00D17265" w:rsidRDefault="00000000">
      <w:pPr>
        <w:pStyle w:val="2"/>
        <w:numPr>
          <w:ilvl w:val="1"/>
          <w:numId w:val="3"/>
        </w:numPr>
        <w:rPr>
          <w:rFonts w:hint="eastAsia"/>
        </w:rPr>
      </w:pPr>
      <w:bookmarkStart w:id="36" w:name="_Toc509844740"/>
      <w:bookmarkStart w:id="37" w:name="_Toc6321"/>
      <w:bookmarkStart w:id="38" w:name="_Toc452108765"/>
      <w:bookmarkStart w:id="39" w:name="_Toc451698937"/>
      <w:r>
        <w:rPr>
          <w:rFonts w:hint="eastAsia"/>
        </w:rPr>
        <w:t>风场计算域</w:t>
      </w:r>
      <w:bookmarkEnd w:id="36"/>
      <w:bookmarkEnd w:id="37"/>
    </w:p>
    <w:p w14:paraId="1EF9D309"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7121D2EA" w14:textId="77777777" w:rsidR="00D17265" w:rsidRDefault="00000000">
      <w:pPr>
        <w:pStyle w:val="3"/>
        <w:numPr>
          <w:ilvl w:val="2"/>
          <w:numId w:val="4"/>
        </w:numPr>
        <w:rPr>
          <w:rFonts w:hint="eastAsia"/>
        </w:rPr>
      </w:pPr>
      <w:bookmarkStart w:id="40" w:name="季节1"/>
      <w:r>
        <w:rPr>
          <w:rFonts w:hint="eastAsia"/>
        </w:rPr>
        <w:t>冬季</w:t>
      </w:r>
      <w:bookmarkEnd w:id="40"/>
      <w:r>
        <w:rPr>
          <w:rFonts w:hint="eastAsia"/>
        </w:rPr>
        <w:t>工况风场计算域</w:t>
      </w:r>
    </w:p>
    <w:p w14:paraId="39A54242" w14:textId="77777777" w:rsidR="00D17265"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41" w:name="季节2"/>
      <w:r>
        <w:rPr>
          <w:rFonts w:ascii="微软雅黑" w:eastAsia="微软雅黑" w:hAnsi="微软雅黑" w:hint="eastAsia"/>
          <w:sz w:val="18"/>
          <w:szCs w:val="18"/>
        </w:rPr>
        <w:t>冬季</w:t>
      </w:r>
      <w:bookmarkEnd w:id="41"/>
      <w:r>
        <w:rPr>
          <w:rFonts w:ascii="微软雅黑" w:eastAsia="微软雅黑" w:hAnsi="微软雅黑"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D17265" w14:paraId="3126FA51" w14:textId="77777777">
        <w:trPr>
          <w:jc w:val="center"/>
        </w:trPr>
        <w:tc>
          <w:tcPr>
            <w:tcW w:w="2765" w:type="dxa"/>
          </w:tcPr>
          <w:p w14:paraId="13EBC382" w14:textId="77777777" w:rsidR="00D17265" w:rsidRDefault="00000000">
            <w:pPr>
              <w:jc w:val="center"/>
              <w:rPr>
                <w:rFonts w:hint="eastAsia"/>
              </w:rPr>
            </w:pPr>
            <w:r>
              <w:rPr>
                <w:rFonts w:hint="eastAsia"/>
              </w:rPr>
              <w:t>顺风方向尺寸（m）</w:t>
            </w:r>
          </w:p>
        </w:tc>
        <w:tc>
          <w:tcPr>
            <w:tcW w:w="2765" w:type="dxa"/>
          </w:tcPr>
          <w:p w14:paraId="56B80A6C" w14:textId="77777777" w:rsidR="00D17265" w:rsidRDefault="00000000">
            <w:pPr>
              <w:jc w:val="center"/>
              <w:rPr>
                <w:rFonts w:hint="eastAsia"/>
              </w:rPr>
            </w:pPr>
            <w:r>
              <w:rPr>
                <w:rFonts w:hint="eastAsia"/>
              </w:rPr>
              <w:t>宽度方向尺寸（m）</w:t>
            </w:r>
          </w:p>
        </w:tc>
        <w:tc>
          <w:tcPr>
            <w:tcW w:w="2766" w:type="dxa"/>
          </w:tcPr>
          <w:p w14:paraId="6D74B3EA" w14:textId="77777777" w:rsidR="00D17265" w:rsidRDefault="00000000">
            <w:pPr>
              <w:jc w:val="center"/>
              <w:rPr>
                <w:rFonts w:hint="eastAsia"/>
              </w:rPr>
            </w:pPr>
            <w:r>
              <w:rPr>
                <w:rFonts w:hint="eastAsia"/>
              </w:rPr>
              <w:t>高度方向尺寸（m）</w:t>
            </w:r>
          </w:p>
        </w:tc>
      </w:tr>
      <w:tr w:rsidR="00D17265" w14:paraId="590D208E" w14:textId="77777777">
        <w:trPr>
          <w:jc w:val="center"/>
        </w:trPr>
        <w:tc>
          <w:tcPr>
            <w:tcW w:w="2765" w:type="dxa"/>
          </w:tcPr>
          <w:p w14:paraId="3F5DB4E4" w14:textId="77777777" w:rsidR="00D17265" w:rsidRDefault="00000000">
            <w:pPr>
              <w:jc w:val="center"/>
              <w:rPr>
                <w:rFonts w:hint="eastAsia"/>
              </w:rPr>
            </w:pPr>
            <w:bookmarkStart w:id="42" w:name="冬季风场X尺寸"/>
            <w:r>
              <w:t>641</w:t>
            </w:r>
            <w:bookmarkEnd w:id="42"/>
          </w:p>
        </w:tc>
        <w:tc>
          <w:tcPr>
            <w:tcW w:w="2765" w:type="dxa"/>
          </w:tcPr>
          <w:p w14:paraId="08F162E7" w14:textId="77777777" w:rsidR="00D17265" w:rsidRDefault="00000000">
            <w:pPr>
              <w:jc w:val="center"/>
              <w:rPr>
                <w:rFonts w:hint="eastAsia"/>
              </w:rPr>
            </w:pPr>
            <w:bookmarkStart w:id="43" w:name="冬季风场Y尺寸"/>
            <w:r>
              <w:t>561</w:t>
            </w:r>
            <w:bookmarkEnd w:id="43"/>
          </w:p>
        </w:tc>
        <w:tc>
          <w:tcPr>
            <w:tcW w:w="2766" w:type="dxa"/>
          </w:tcPr>
          <w:p w14:paraId="2F6BE3C1" w14:textId="77777777" w:rsidR="00D17265" w:rsidRDefault="00000000">
            <w:pPr>
              <w:jc w:val="center"/>
              <w:rPr>
                <w:rFonts w:hint="eastAsia"/>
              </w:rPr>
            </w:pPr>
            <w:bookmarkStart w:id="44" w:name="冬季风场Z尺寸"/>
            <w:r>
              <w:t>128</w:t>
            </w:r>
            <w:bookmarkEnd w:id="44"/>
          </w:p>
        </w:tc>
      </w:tr>
    </w:tbl>
    <w:p w14:paraId="67A6BF53" w14:textId="77777777" w:rsidR="00D17265" w:rsidRDefault="00000000">
      <w:pPr>
        <w:pStyle w:val="a0"/>
        <w:ind w:firstLineChars="0" w:firstLine="0"/>
        <w:jc w:val="center"/>
        <w:rPr>
          <w:rFonts w:ascii="微软雅黑" w:eastAsia="微软雅黑" w:hAnsi="微软雅黑" w:hint="eastAsia"/>
          <w:lang w:val="en-US"/>
        </w:rPr>
      </w:pPr>
      <w:bookmarkStart w:id="45" w:name="冬季工况风场计算域图示"/>
      <w:bookmarkEnd w:id="45"/>
      <w:r>
        <w:rPr>
          <w:noProof/>
        </w:rPr>
        <w:lastRenderedPageBreak/>
        <w:drawing>
          <wp:inline distT="0" distB="0" distL="0" distR="0" wp14:anchorId="1C82F0CF" wp14:editId="665CE47A">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248025"/>
                    </a:xfrm>
                    <a:prstGeom prst="rect">
                      <a:avLst/>
                    </a:prstGeom>
                  </pic:spPr>
                </pic:pic>
              </a:graphicData>
            </a:graphic>
          </wp:inline>
        </w:drawing>
      </w:r>
    </w:p>
    <w:p w14:paraId="0306C7E5" w14:textId="77777777" w:rsidR="00D17265" w:rsidRDefault="0000000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46" w:name="季节3"/>
      <w:r>
        <w:rPr>
          <w:rFonts w:hint="eastAsia"/>
          <w:sz w:val="18"/>
          <w:szCs w:val="18"/>
        </w:rPr>
        <w:t>冬季</w:t>
      </w:r>
      <w:bookmarkEnd w:id="46"/>
      <w:r>
        <w:rPr>
          <w:rFonts w:hint="eastAsia"/>
          <w:sz w:val="18"/>
          <w:szCs w:val="18"/>
        </w:rPr>
        <w:t>工况风场计算域图示</w:t>
      </w:r>
      <w:r>
        <w:rPr>
          <w:rFonts w:hint="eastAsia"/>
          <w:sz w:val="18"/>
          <w:szCs w:val="18"/>
          <w:lang w:val="en-US"/>
        </w:rPr>
        <w:t xml:space="preserve"> </w:t>
      </w:r>
    </w:p>
    <w:p w14:paraId="362F4F85" w14:textId="77777777" w:rsidR="00D17265" w:rsidRDefault="00D17265">
      <w:pPr>
        <w:pStyle w:val="a0"/>
        <w:ind w:firstLineChars="150" w:firstLine="315"/>
        <w:rPr>
          <w:rFonts w:ascii="微软雅黑" w:eastAsia="微软雅黑" w:hAnsi="微软雅黑" w:hint="eastAsia"/>
          <w:lang w:val="en-US"/>
        </w:rPr>
      </w:pPr>
      <w:bookmarkStart w:id="47" w:name="计算域"/>
      <w:bookmarkEnd w:id="47"/>
    </w:p>
    <w:p w14:paraId="500A650E" w14:textId="77777777" w:rsidR="00D17265"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39D39C5C" w14:textId="77777777" w:rsidR="00D17265" w:rsidRDefault="00000000">
      <w:pPr>
        <w:pStyle w:val="2"/>
        <w:rPr>
          <w:rFonts w:hint="eastAsia"/>
        </w:rPr>
      </w:pPr>
      <w:bookmarkStart w:id="48" w:name="_Toc509844741"/>
      <w:bookmarkStart w:id="49" w:name="_Toc7787"/>
      <w:r>
        <w:rPr>
          <w:rFonts w:hint="eastAsia"/>
        </w:rPr>
        <w:t>网格划分</w:t>
      </w:r>
      <w:bookmarkEnd w:id="48"/>
      <w:bookmarkEnd w:id="49"/>
    </w:p>
    <w:p w14:paraId="062239D6"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A1173FF" w14:textId="77777777" w:rsidR="00D17265" w:rsidRDefault="00000000">
      <w:pPr>
        <w:pStyle w:val="a4"/>
        <w:spacing w:before="156"/>
        <w:ind w:left="426" w:firstLine="0"/>
        <w:rPr>
          <w:rFonts w:ascii="微软雅黑" w:hint="eastAsia"/>
        </w:rPr>
      </w:pPr>
      <w:r>
        <w:rPr>
          <w:rFonts w:ascii="微软雅黑" w:hint="eastAsia"/>
        </w:rPr>
        <w:t>1）一般网格：指除靠近地面和建筑以外的网格，通常不需要特别加密处理</w:t>
      </w:r>
    </w:p>
    <w:p w14:paraId="3A9BF2C0" w14:textId="77777777" w:rsidR="00D17265" w:rsidRDefault="00000000">
      <w:pPr>
        <w:pStyle w:val="a4"/>
        <w:numPr>
          <w:ilvl w:val="0"/>
          <w:numId w:val="4"/>
        </w:numPr>
        <w:spacing w:before="156"/>
        <w:rPr>
          <w:rFonts w:ascii="微软雅黑" w:hint="eastAsia"/>
        </w:rPr>
      </w:pPr>
      <w:bookmarkStart w:id="50" w:name="OLE_LINK15"/>
      <w:r>
        <w:rPr>
          <w:rFonts w:ascii="微软雅黑" w:hint="eastAsia"/>
        </w:rPr>
        <w:t>分弧精度：对于有圆弧特征的建筑局部，把圆弧分解为线段时，弦到弧的最大距离；</w:t>
      </w:r>
    </w:p>
    <w:bookmarkEnd w:id="50"/>
    <w:p w14:paraId="0BBC85EC" w14:textId="77777777" w:rsidR="00D17265"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5A6A5DDD" w14:textId="77777777" w:rsidR="00D17265"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3D9FCACA" w14:textId="77777777" w:rsidR="00D17265"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lastRenderedPageBreak/>
        <w:t>建筑表面细分层厚度：靠近建筑的区域要进行细分，这个包围着建筑的区域边界与建筑表面的距离为建筑表面细分层厚度；</w:t>
      </w:r>
    </w:p>
    <w:p w14:paraId="3633899D" w14:textId="77777777" w:rsidR="00D17265" w:rsidRDefault="00000000">
      <w:pPr>
        <w:pStyle w:val="a4"/>
        <w:spacing w:before="156"/>
        <w:ind w:left="0" w:firstLineChars="150" w:firstLine="315"/>
        <w:rPr>
          <w:rFonts w:ascii="微软雅黑" w:hint="eastAsia"/>
        </w:rPr>
      </w:pPr>
      <w:r>
        <w:rPr>
          <w:rFonts w:ascii="微软雅黑" w:hint="eastAsia"/>
        </w:rPr>
        <w:t>2）地面网格</w:t>
      </w:r>
    </w:p>
    <w:p w14:paraId="72332AE4" w14:textId="77777777" w:rsidR="00D17265" w:rsidRDefault="0000000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30016B62" w14:textId="77777777" w:rsidR="00D17265" w:rsidRDefault="00000000">
      <w:pPr>
        <w:pStyle w:val="a4"/>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41816080" w14:textId="77777777" w:rsidR="00D17265" w:rsidRDefault="00000000">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1B5FD66F" w14:textId="77777777" w:rsidR="00D17265" w:rsidRDefault="0000000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w:t>
      </w:r>
      <w:bookmarkEnd w:id="4"/>
      <w:r>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D17265" w14:paraId="3E52ED89"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B22230" w14:textId="77777777" w:rsidR="00D17265" w:rsidRDefault="00000000">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D65851" w14:textId="77777777" w:rsidR="00D17265" w:rsidRDefault="0000000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06DCD6" w14:textId="77777777" w:rsidR="00D17265" w:rsidRDefault="00000000">
            <w:pPr>
              <w:spacing w:line="400" w:lineRule="exact"/>
              <w:jc w:val="center"/>
              <w:rPr>
                <w:rFonts w:hint="eastAsia"/>
                <w:sz w:val="18"/>
                <w:szCs w:val="18"/>
                <w:lang w:val="en-US"/>
              </w:rPr>
            </w:pPr>
            <w:r>
              <w:rPr>
                <w:rFonts w:hint="eastAsia"/>
                <w:sz w:val="18"/>
                <w:szCs w:val="18"/>
                <w:lang w:val="en-US"/>
              </w:rPr>
              <w:t>网格尺寸</w:t>
            </w:r>
          </w:p>
        </w:tc>
      </w:tr>
      <w:tr w:rsidR="00D17265" w14:paraId="1FAF8989"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0E6F7AE9" w14:textId="77777777" w:rsidR="00D17265" w:rsidRDefault="00000000">
            <w:pPr>
              <w:spacing w:line="400" w:lineRule="exact"/>
              <w:jc w:val="center"/>
              <w:rPr>
                <w:rFonts w:hint="eastAsia"/>
                <w:sz w:val="18"/>
                <w:szCs w:val="18"/>
                <w:lang w:val="en-US"/>
              </w:rPr>
            </w:pPr>
            <w:bookmarkStart w:id="51" w:name="冬季网格总数"/>
            <w:r>
              <w:t>1912822</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CB03D3" w14:textId="77777777" w:rsidR="00D17265" w:rsidRDefault="0000000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5EA4EC" w14:textId="77777777" w:rsidR="00D17265" w:rsidRDefault="0000000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21E9C176" w14:textId="77777777" w:rsidR="00D17265" w:rsidRDefault="00000000">
            <w:pPr>
              <w:spacing w:line="400" w:lineRule="exact"/>
              <w:jc w:val="center"/>
              <w:rPr>
                <w:rFonts w:hint="eastAsia"/>
                <w:sz w:val="18"/>
                <w:szCs w:val="18"/>
                <w:lang w:val="en-US"/>
              </w:rPr>
            </w:pPr>
            <w:bookmarkStart w:id="52" w:name="冬季分弧精度"/>
            <w:r>
              <w:t>0.18</w:t>
            </w:r>
            <w:bookmarkEnd w:id="52"/>
          </w:p>
        </w:tc>
      </w:tr>
      <w:tr w:rsidR="00D17265" w14:paraId="707D04BF" w14:textId="77777777">
        <w:trPr>
          <w:trHeight w:val="270"/>
        </w:trPr>
        <w:tc>
          <w:tcPr>
            <w:tcW w:w="1701" w:type="dxa"/>
            <w:vMerge/>
            <w:tcBorders>
              <w:left w:val="single" w:sz="4" w:space="0" w:color="auto"/>
              <w:bottom w:val="single" w:sz="4" w:space="0" w:color="auto"/>
              <w:right w:val="single" w:sz="4" w:space="0" w:color="auto"/>
            </w:tcBorders>
            <w:vAlign w:val="center"/>
          </w:tcPr>
          <w:p w14:paraId="2C3C130E" w14:textId="77777777" w:rsidR="00D17265" w:rsidRDefault="00D17265">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3C21A" w14:textId="77777777" w:rsidR="00D17265" w:rsidRDefault="00D17265">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2A13E5" w14:textId="77777777" w:rsidR="00D17265" w:rsidRDefault="0000000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74A17B9" w14:textId="77777777" w:rsidR="00D17265" w:rsidRDefault="00000000">
            <w:pPr>
              <w:spacing w:line="400" w:lineRule="exact"/>
              <w:jc w:val="center"/>
              <w:rPr>
                <w:rFonts w:hint="eastAsia"/>
                <w:sz w:val="18"/>
                <w:szCs w:val="18"/>
                <w:lang w:val="en-US"/>
              </w:rPr>
            </w:pPr>
            <w:bookmarkStart w:id="53" w:name="最大网格尺寸"/>
            <w:r>
              <w:t>16.0</w:t>
            </w:r>
            <w:bookmarkEnd w:id="53"/>
          </w:p>
        </w:tc>
      </w:tr>
      <w:tr w:rsidR="00D17265" w14:paraId="599455B4" w14:textId="77777777">
        <w:trPr>
          <w:trHeight w:val="270"/>
        </w:trPr>
        <w:tc>
          <w:tcPr>
            <w:tcW w:w="1701" w:type="dxa"/>
            <w:vMerge/>
            <w:tcBorders>
              <w:left w:val="single" w:sz="4" w:space="0" w:color="auto"/>
              <w:bottom w:val="single" w:sz="4" w:space="0" w:color="auto"/>
              <w:right w:val="single" w:sz="4" w:space="0" w:color="auto"/>
            </w:tcBorders>
            <w:vAlign w:val="center"/>
          </w:tcPr>
          <w:p w14:paraId="072C0D00" w14:textId="77777777" w:rsidR="00D17265" w:rsidRDefault="00D17265">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B64FC" w14:textId="77777777" w:rsidR="00D17265" w:rsidRDefault="00D17265">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A5DE2ED" w14:textId="77777777" w:rsidR="00D17265" w:rsidRDefault="0000000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ED76D98" w14:textId="77777777" w:rsidR="00D17265" w:rsidRDefault="00000000">
            <w:pPr>
              <w:spacing w:line="400" w:lineRule="exact"/>
              <w:jc w:val="center"/>
              <w:rPr>
                <w:rFonts w:hint="eastAsia"/>
                <w:sz w:val="18"/>
                <w:szCs w:val="18"/>
                <w:lang w:val="en-US"/>
              </w:rPr>
            </w:pPr>
            <w:bookmarkStart w:id="54" w:name="最小网格尺寸"/>
            <w:r>
              <w:t>2.0</w:t>
            </w:r>
            <w:bookmarkEnd w:id="54"/>
          </w:p>
        </w:tc>
      </w:tr>
      <w:tr w:rsidR="00D17265" w14:paraId="46D1295E" w14:textId="77777777">
        <w:trPr>
          <w:trHeight w:val="270"/>
        </w:trPr>
        <w:tc>
          <w:tcPr>
            <w:tcW w:w="1701" w:type="dxa"/>
            <w:vMerge/>
            <w:tcBorders>
              <w:left w:val="single" w:sz="4" w:space="0" w:color="auto"/>
              <w:bottom w:val="single" w:sz="4" w:space="0" w:color="auto"/>
              <w:right w:val="single" w:sz="4" w:space="0" w:color="auto"/>
            </w:tcBorders>
            <w:vAlign w:val="center"/>
          </w:tcPr>
          <w:p w14:paraId="2AA8D367" w14:textId="77777777" w:rsidR="00D17265" w:rsidRDefault="00D17265">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2D74F" w14:textId="77777777" w:rsidR="00D17265" w:rsidRDefault="00D17265">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CAB0B7" w14:textId="77777777" w:rsidR="00D17265" w:rsidRDefault="0000000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24EA2D1B" w14:textId="77777777" w:rsidR="00D17265" w:rsidRDefault="00000000">
            <w:pPr>
              <w:spacing w:line="400" w:lineRule="exact"/>
              <w:jc w:val="center"/>
              <w:rPr>
                <w:rFonts w:hint="eastAsia"/>
                <w:sz w:val="18"/>
                <w:szCs w:val="18"/>
                <w:lang w:val="en-US"/>
              </w:rPr>
            </w:pPr>
            <w:bookmarkStart w:id="55" w:name="建筑表面细分层厚度"/>
            <w:r>
              <w:t>4.0</w:t>
            </w:r>
            <w:bookmarkEnd w:id="55"/>
          </w:p>
        </w:tc>
      </w:tr>
      <w:tr w:rsidR="00D17265" w14:paraId="0076A356" w14:textId="77777777">
        <w:trPr>
          <w:trHeight w:val="270"/>
        </w:trPr>
        <w:tc>
          <w:tcPr>
            <w:tcW w:w="1701" w:type="dxa"/>
            <w:vMerge/>
            <w:tcBorders>
              <w:left w:val="single" w:sz="4" w:space="0" w:color="auto"/>
              <w:bottom w:val="single" w:sz="4" w:space="0" w:color="auto"/>
              <w:right w:val="single" w:sz="4" w:space="0" w:color="auto"/>
            </w:tcBorders>
            <w:vAlign w:val="center"/>
          </w:tcPr>
          <w:p w14:paraId="612CDCB4" w14:textId="77777777" w:rsidR="00D17265" w:rsidRDefault="00D17265">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1BD244" w14:textId="77777777" w:rsidR="00D17265" w:rsidRDefault="0000000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5E2B41" w14:textId="77777777" w:rsidR="00D17265" w:rsidRDefault="0000000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EAE516C" w14:textId="77777777" w:rsidR="00D17265" w:rsidRDefault="00000000">
            <w:pPr>
              <w:spacing w:line="400" w:lineRule="exact"/>
              <w:jc w:val="center"/>
              <w:rPr>
                <w:rFonts w:hint="eastAsia"/>
                <w:sz w:val="18"/>
                <w:szCs w:val="18"/>
                <w:lang w:val="en-US"/>
              </w:rPr>
            </w:pPr>
            <w:bookmarkStart w:id="56" w:name="远场网格尺寸"/>
            <w:r>
              <w:t>4.0</w:t>
            </w:r>
            <w:bookmarkEnd w:id="56"/>
          </w:p>
        </w:tc>
      </w:tr>
      <w:tr w:rsidR="00D17265" w14:paraId="1DA334BA" w14:textId="77777777">
        <w:trPr>
          <w:trHeight w:val="270"/>
        </w:trPr>
        <w:tc>
          <w:tcPr>
            <w:tcW w:w="1701" w:type="dxa"/>
            <w:vMerge/>
            <w:tcBorders>
              <w:left w:val="single" w:sz="4" w:space="0" w:color="auto"/>
              <w:bottom w:val="single" w:sz="4" w:space="0" w:color="auto"/>
              <w:right w:val="single" w:sz="4" w:space="0" w:color="auto"/>
            </w:tcBorders>
            <w:vAlign w:val="center"/>
          </w:tcPr>
          <w:p w14:paraId="6264BA89" w14:textId="77777777" w:rsidR="00D17265" w:rsidRDefault="00D17265">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54FEA0" w14:textId="77777777" w:rsidR="00D17265" w:rsidRDefault="00D17265">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0B911CC" w14:textId="77777777" w:rsidR="00D17265" w:rsidRDefault="0000000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6EC987F" w14:textId="77777777" w:rsidR="00D17265" w:rsidRDefault="00000000">
            <w:pPr>
              <w:spacing w:line="400" w:lineRule="exact"/>
              <w:jc w:val="center"/>
              <w:rPr>
                <w:rFonts w:hint="eastAsia"/>
                <w:sz w:val="18"/>
                <w:szCs w:val="18"/>
                <w:lang w:val="en-US"/>
              </w:rPr>
            </w:pPr>
            <w:bookmarkStart w:id="57" w:name="近场网格尺寸"/>
            <w:r>
              <w:t>2.0</w:t>
            </w:r>
            <w:bookmarkEnd w:id="57"/>
          </w:p>
        </w:tc>
      </w:tr>
    </w:tbl>
    <w:p w14:paraId="192A8F53" w14:textId="77777777" w:rsidR="00D17265" w:rsidRDefault="00D17265">
      <w:pPr>
        <w:rPr>
          <w:rFonts w:hint="eastAsia"/>
          <w:sz w:val="18"/>
          <w:szCs w:val="18"/>
          <w:lang w:val="en-US"/>
        </w:rPr>
      </w:pPr>
    </w:p>
    <w:p w14:paraId="10C92F22" w14:textId="77777777" w:rsidR="00D17265" w:rsidRDefault="00000000">
      <w:pPr>
        <w:jc w:val="center"/>
        <w:rPr>
          <w:rFonts w:hint="eastAsia"/>
        </w:rPr>
      </w:pPr>
      <w:bookmarkStart w:id="58" w:name="网格图"/>
      <w:bookmarkEnd w:id="58"/>
      <w:r>
        <w:rPr>
          <w:noProof/>
        </w:rPr>
        <w:lastRenderedPageBreak/>
        <w:drawing>
          <wp:inline distT="0" distB="0" distL="0" distR="0" wp14:anchorId="14B60DC4" wp14:editId="273ACBD5">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1121E5E0" w14:textId="77777777" w:rsidR="00D17265"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C7C7088" w14:textId="77777777" w:rsidR="00D17265" w:rsidRDefault="00000000">
      <w:pPr>
        <w:pStyle w:val="a0"/>
        <w:ind w:firstLine="42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注：前述计算域随风向不同，所以相同的网格方案会产生不同的网格数量。</w:t>
      </w:r>
    </w:p>
    <w:p w14:paraId="2CF5E70D" w14:textId="77777777" w:rsidR="00D17265" w:rsidRDefault="00D17265">
      <w:pPr>
        <w:pStyle w:val="a0"/>
        <w:ind w:firstLineChars="0" w:firstLine="0"/>
        <w:rPr>
          <w:rFonts w:ascii="微软雅黑" w:eastAsia="微软雅黑" w:hAnsi="微软雅黑" w:hint="eastAsia"/>
          <w:szCs w:val="20"/>
          <w:lang w:val="en-US"/>
        </w:rPr>
      </w:pPr>
    </w:p>
    <w:p w14:paraId="70ADA8CC" w14:textId="77777777" w:rsidR="00D17265" w:rsidRDefault="00000000">
      <w:pPr>
        <w:pStyle w:val="2"/>
        <w:numPr>
          <w:ilvl w:val="1"/>
          <w:numId w:val="3"/>
        </w:numPr>
        <w:rPr>
          <w:rFonts w:hint="eastAsia"/>
        </w:rPr>
      </w:pPr>
      <w:bookmarkStart w:id="61" w:name="_Toc509844742"/>
      <w:bookmarkStart w:id="62" w:name="_Toc29244"/>
      <w:r>
        <w:rPr>
          <w:rFonts w:hint="eastAsia"/>
        </w:rPr>
        <w:t>边界条件</w:t>
      </w:r>
      <w:bookmarkEnd w:id="61"/>
      <w:bookmarkEnd w:id="62"/>
    </w:p>
    <w:p w14:paraId="51319A76" w14:textId="77777777" w:rsidR="00D17265" w:rsidRDefault="00000000">
      <w:pPr>
        <w:rPr>
          <w:rFonts w:hint="eastAsia"/>
        </w:rPr>
      </w:pPr>
      <w:r>
        <w:rPr>
          <w:noProof/>
          <w:lang w:val="en-US"/>
        </w:rPr>
        <w:drawing>
          <wp:inline distT="0" distB="0" distL="0" distR="0" wp14:anchorId="15AA63A1" wp14:editId="44BCC246">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6FF808C" w14:textId="77777777" w:rsidR="00D17265"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42F37957" w14:textId="77777777" w:rsidR="00D17265" w:rsidRDefault="0000000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1182C976" w14:textId="77777777" w:rsidR="00D17265" w:rsidRDefault="00000000">
      <w:pPr>
        <w:pStyle w:val="3"/>
        <w:rPr>
          <w:rFonts w:hint="eastAsia"/>
        </w:rPr>
      </w:pPr>
      <w:bookmarkStart w:id="63" w:name="_Toc509844743"/>
      <w:r>
        <w:rPr>
          <w:rFonts w:hint="eastAsia"/>
        </w:rPr>
        <w:lastRenderedPageBreak/>
        <w:t>入口与出口边界条件</w:t>
      </w:r>
      <w:bookmarkEnd w:id="63"/>
    </w:p>
    <w:p w14:paraId="617778F3" w14:textId="77777777" w:rsidR="00D17265" w:rsidRDefault="00000000">
      <w:pPr>
        <w:rPr>
          <w:rFonts w:hint="eastAsia"/>
        </w:rPr>
      </w:pPr>
      <w:r>
        <w:rPr>
          <w:rFonts w:hint="eastAsia"/>
        </w:rPr>
        <w:t>1）入口风速梯度</w:t>
      </w:r>
    </w:p>
    <w:p w14:paraId="3F67EE40"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112BDD47" w14:textId="77777777" w:rsidR="00D17265" w:rsidRDefault="0000000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1875C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3pt" o:ole="">
            <v:imagedata r:id="rId18" o:title=""/>
          </v:shape>
          <o:OLEObject Type="Embed" ProgID="Equation.3" ShapeID="_x0000_i1025" DrawAspect="Content" ObjectID="_1828521961"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5AD49FF8"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2A09C942" w14:textId="77777777" w:rsidR="00D17265" w:rsidRDefault="0000000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547AAC7C" w14:textId="77777777" w:rsidR="00D17265" w:rsidRDefault="00000000">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7949487D">
          <v:shape id="_x0000_i1026" type="#_x0000_t75" style="width:15.05pt;height:18.8pt" o:ole="">
            <v:imagedata r:id="rId20" o:title=""/>
          </v:shape>
          <o:OLEObject Type="Embed" ProgID="Equation.3" ShapeID="_x0000_i1026" DrawAspect="Content" ObjectID="_1828521962"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0B6ED2E8">
          <v:shape id="_x0000_i1027" type="#_x0000_t75" style="width:13.75pt;height:18.8pt" o:ole="">
            <v:imagedata r:id="rId22" o:title=""/>
          </v:shape>
          <o:OLEObject Type="Embed" ProgID="Equation.3" ShapeID="_x0000_i1027" DrawAspect="Content" ObjectID="_1828521963"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01380424" w14:textId="77777777" w:rsidR="00D17265" w:rsidRDefault="0000000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5D038C8D" w14:textId="77777777" w:rsidR="00D17265"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D17265" w14:paraId="0EA239A5"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6C33F542" w14:textId="77777777" w:rsidR="00D17265" w:rsidRDefault="00000000">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2054C9D5" w14:textId="77777777" w:rsidR="00D17265" w:rsidRDefault="00000000">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6FCFB6BC" w14:textId="77777777" w:rsidR="00D17265" w:rsidRDefault="00000000">
            <w:pPr>
              <w:jc w:val="center"/>
              <w:rPr>
                <w:rFonts w:cs="宋体" w:hint="eastAsia"/>
                <w:b/>
                <w:bCs/>
                <w:sz w:val="18"/>
                <w:szCs w:val="18"/>
              </w:rPr>
            </w:pPr>
            <w:r>
              <w:rPr>
                <w:rFonts w:cs="宋体" w:hint="eastAsia"/>
                <w:b/>
                <w:bCs/>
                <w:sz w:val="18"/>
                <w:szCs w:val="18"/>
              </w:rPr>
              <w:t>地面粗糙度指数</w:t>
            </w:r>
          </w:p>
        </w:tc>
      </w:tr>
      <w:tr w:rsidR="00D17265" w14:paraId="2208030C"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008A1F6D" w14:textId="77777777" w:rsidR="00D17265" w:rsidRDefault="00000000">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4DE439B7" w14:textId="77777777" w:rsidR="00D17265" w:rsidRDefault="00000000">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47870643" w14:textId="77777777" w:rsidR="00D17265" w:rsidRDefault="00000000">
            <w:pPr>
              <w:jc w:val="center"/>
              <w:rPr>
                <w:rFonts w:cs="宋体" w:hint="eastAsia"/>
                <w:sz w:val="18"/>
                <w:szCs w:val="18"/>
              </w:rPr>
            </w:pPr>
            <w:r>
              <w:rPr>
                <w:rFonts w:cs="宋体" w:hint="eastAsia"/>
                <w:sz w:val="18"/>
                <w:szCs w:val="18"/>
              </w:rPr>
              <w:t>0.14</w:t>
            </w:r>
          </w:p>
        </w:tc>
      </w:tr>
      <w:tr w:rsidR="00D17265" w14:paraId="1A11B7DE" w14:textId="77777777">
        <w:trPr>
          <w:trHeight w:val="414"/>
        </w:trPr>
        <w:tc>
          <w:tcPr>
            <w:tcW w:w="2864" w:type="dxa"/>
            <w:vMerge/>
            <w:tcBorders>
              <w:left w:val="single" w:sz="4" w:space="0" w:color="auto"/>
              <w:right w:val="single" w:sz="4" w:space="0" w:color="auto"/>
            </w:tcBorders>
            <w:vAlign w:val="center"/>
          </w:tcPr>
          <w:p w14:paraId="28699A82" w14:textId="77777777" w:rsidR="00D17265" w:rsidRDefault="00D17265">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76593B13" w14:textId="77777777" w:rsidR="00D17265" w:rsidRDefault="00000000">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583C3D8A" w14:textId="77777777" w:rsidR="00D17265" w:rsidRDefault="00000000">
            <w:pPr>
              <w:jc w:val="center"/>
              <w:rPr>
                <w:rFonts w:cs="宋体" w:hint="eastAsia"/>
                <w:sz w:val="18"/>
                <w:szCs w:val="18"/>
              </w:rPr>
            </w:pPr>
            <w:r>
              <w:rPr>
                <w:rFonts w:cs="宋体" w:hint="eastAsia"/>
                <w:sz w:val="18"/>
                <w:szCs w:val="18"/>
              </w:rPr>
              <w:t>0.22</w:t>
            </w:r>
          </w:p>
        </w:tc>
      </w:tr>
      <w:tr w:rsidR="00D17265" w14:paraId="5C675EEE" w14:textId="77777777">
        <w:trPr>
          <w:trHeight w:val="414"/>
        </w:trPr>
        <w:tc>
          <w:tcPr>
            <w:tcW w:w="2864" w:type="dxa"/>
            <w:vMerge/>
            <w:tcBorders>
              <w:left w:val="single" w:sz="4" w:space="0" w:color="auto"/>
              <w:bottom w:val="single" w:sz="4" w:space="0" w:color="auto"/>
              <w:right w:val="single" w:sz="4" w:space="0" w:color="auto"/>
            </w:tcBorders>
            <w:vAlign w:val="center"/>
          </w:tcPr>
          <w:p w14:paraId="34C7863B" w14:textId="77777777" w:rsidR="00D17265" w:rsidRDefault="00D17265">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65756351" w14:textId="77777777" w:rsidR="00D17265" w:rsidRDefault="00000000">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63700B1E" w14:textId="77777777" w:rsidR="00D17265" w:rsidRDefault="00000000">
            <w:pPr>
              <w:jc w:val="center"/>
              <w:rPr>
                <w:rFonts w:cs="宋体" w:hint="eastAsia"/>
                <w:sz w:val="18"/>
                <w:szCs w:val="18"/>
              </w:rPr>
            </w:pPr>
            <w:r>
              <w:rPr>
                <w:rFonts w:cs="宋体" w:hint="eastAsia"/>
                <w:sz w:val="18"/>
                <w:szCs w:val="18"/>
              </w:rPr>
              <w:t>0.28</w:t>
            </w:r>
          </w:p>
        </w:tc>
      </w:tr>
    </w:tbl>
    <w:p w14:paraId="04B1B2EC" w14:textId="77777777" w:rsidR="00D17265" w:rsidRDefault="0000000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029AEC6" w14:textId="77777777" w:rsidR="00D17265" w:rsidRDefault="00000000">
      <w:pPr>
        <w:spacing w:beforeLines="50" w:before="156"/>
        <w:rPr>
          <w:rFonts w:hint="eastAsia"/>
        </w:rPr>
      </w:pPr>
      <w:r>
        <w:t>2）出口边界</w:t>
      </w:r>
      <w:r>
        <w:rPr>
          <w:rFonts w:hint="eastAsia"/>
        </w:rPr>
        <w:t>条件</w:t>
      </w:r>
    </w:p>
    <w:p w14:paraId="4A22ADC2" w14:textId="77777777" w:rsidR="00D17265"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本项目采用自由出流作为出口边界条件。</w:t>
      </w:r>
    </w:p>
    <w:p w14:paraId="2F70BE6C" w14:textId="77777777" w:rsidR="00D17265" w:rsidRDefault="00000000">
      <w:pPr>
        <w:pStyle w:val="3"/>
        <w:rPr>
          <w:rFonts w:hint="eastAsia"/>
        </w:rPr>
      </w:pPr>
      <w:bookmarkStart w:id="65" w:name="_Toc509844744"/>
      <w:r>
        <w:rPr>
          <w:rFonts w:hint="eastAsia"/>
        </w:rPr>
        <w:t>壁面边界条件</w:t>
      </w:r>
      <w:bookmarkEnd w:id="65"/>
    </w:p>
    <w:p w14:paraId="13461200" w14:textId="77777777" w:rsidR="00D17265" w:rsidRDefault="0000000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022D3889" w14:textId="77777777" w:rsidR="00D17265" w:rsidRDefault="00000000">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1BDE8B88" w14:textId="77777777" w:rsidR="00D17265" w:rsidRDefault="00000000">
      <w:pPr>
        <w:pStyle w:val="2"/>
        <w:numPr>
          <w:ilvl w:val="1"/>
          <w:numId w:val="3"/>
        </w:numPr>
        <w:rPr>
          <w:rFonts w:hint="eastAsia"/>
        </w:rPr>
      </w:pPr>
      <w:bookmarkStart w:id="66" w:name="_Toc21049"/>
      <w:r>
        <w:rPr>
          <w:rFonts w:hint="eastAsia"/>
        </w:rPr>
        <w:lastRenderedPageBreak/>
        <w:t>湍流模型</w:t>
      </w:r>
      <w:bookmarkEnd w:id="38"/>
      <w:bookmarkEnd w:id="39"/>
      <w:bookmarkEnd w:id="66"/>
    </w:p>
    <w:p w14:paraId="439B96E2" w14:textId="77777777" w:rsidR="00D17265" w:rsidRDefault="00000000">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42F8289A" w14:textId="77777777" w:rsidR="00D17265" w:rsidRDefault="00000000">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453A873E" w14:textId="77777777" w:rsidR="00D17265" w:rsidRDefault="0000000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7163338E" w14:textId="77777777" w:rsidR="00D17265"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D17265" w14:paraId="287C1B84"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05BDCD38" w14:textId="77777777" w:rsidR="00D17265" w:rsidRDefault="00000000">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5D768FEB" w14:textId="77777777" w:rsidR="00D17265" w:rsidRDefault="00000000">
            <w:pPr>
              <w:jc w:val="center"/>
              <w:rPr>
                <w:rFonts w:cs="宋体" w:hint="eastAsia"/>
                <w:b/>
                <w:bCs/>
                <w:sz w:val="18"/>
                <w:szCs w:val="18"/>
              </w:rPr>
            </w:pPr>
            <w:r>
              <w:rPr>
                <w:rFonts w:cs="宋体" w:hint="eastAsia"/>
                <w:b/>
                <w:bCs/>
                <w:sz w:val="18"/>
                <w:szCs w:val="18"/>
              </w:rPr>
              <w:t>特点和适用工况</w:t>
            </w:r>
          </w:p>
        </w:tc>
      </w:tr>
      <w:tr w:rsidR="00D17265" w14:paraId="061AEFB8" w14:textId="77777777">
        <w:trPr>
          <w:trHeight w:val="447"/>
        </w:trPr>
        <w:tc>
          <w:tcPr>
            <w:tcW w:w="2000" w:type="dxa"/>
            <w:tcBorders>
              <w:top w:val="nil"/>
              <w:left w:val="single" w:sz="4" w:space="0" w:color="auto"/>
              <w:bottom w:val="single" w:sz="4" w:space="0" w:color="auto"/>
              <w:right w:val="single" w:sz="4" w:space="0" w:color="auto"/>
            </w:tcBorders>
            <w:vAlign w:val="center"/>
          </w:tcPr>
          <w:p w14:paraId="3C385512" w14:textId="77777777" w:rsidR="00D17265" w:rsidRDefault="00000000">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8245D44" w14:textId="77777777" w:rsidR="00D17265" w:rsidRDefault="00000000">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D17265" w14:paraId="219EC18F" w14:textId="77777777">
        <w:trPr>
          <w:trHeight w:val="855"/>
        </w:trPr>
        <w:tc>
          <w:tcPr>
            <w:tcW w:w="2000" w:type="dxa"/>
            <w:tcBorders>
              <w:top w:val="nil"/>
              <w:left w:val="single" w:sz="4" w:space="0" w:color="auto"/>
              <w:bottom w:val="single" w:sz="4" w:space="0" w:color="auto"/>
              <w:right w:val="single" w:sz="4" w:space="0" w:color="auto"/>
            </w:tcBorders>
            <w:vAlign w:val="center"/>
          </w:tcPr>
          <w:p w14:paraId="526B1C8A" w14:textId="77777777" w:rsidR="00D17265" w:rsidRDefault="00000000">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232CAE6" w14:textId="77777777" w:rsidR="00D17265" w:rsidRDefault="00000000">
            <w:pPr>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D17265" w14:paraId="0203DAE6" w14:textId="77777777">
        <w:trPr>
          <w:trHeight w:val="570"/>
        </w:trPr>
        <w:tc>
          <w:tcPr>
            <w:tcW w:w="2000" w:type="dxa"/>
            <w:tcBorders>
              <w:top w:val="nil"/>
              <w:left w:val="single" w:sz="4" w:space="0" w:color="auto"/>
              <w:bottom w:val="single" w:sz="4" w:space="0" w:color="auto"/>
              <w:right w:val="single" w:sz="4" w:space="0" w:color="auto"/>
            </w:tcBorders>
            <w:vAlign w:val="center"/>
          </w:tcPr>
          <w:p w14:paraId="627442EB" w14:textId="77777777" w:rsidR="00D17265" w:rsidRDefault="00000000">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1382583" w14:textId="77777777" w:rsidR="00D17265" w:rsidRDefault="00000000">
            <w:pPr>
              <w:rPr>
                <w:rFonts w:cs="宋体" w:hint="eastAsia"/>
                <w:sz w:val="18"/>
                <w:szCs w:val="18"/>
              </w:rPr>
            </w:pPr>
            <w:r>
              <w:rPr>
                <w:rFonts w:cs="宋体" w:hint="eastAsia"/>
                <w:sz w:val="18"/>
                <w:szCs w:val="18"/>
              </w:rPr>
              <w:t>旋转流动、强逆压梯度的边界层流动、流动分离和二次流，类似于RNG</w:t>
            </w:r>
          </w:p>
        </w:tc>
      </w:tr>
    </w:tbl>
    <w:p w14:paraId="68F167E5" w14:textId="77777777" w:rsidR="00D17265" w:rsidRDefault="00000000">
      <w:pPr>
        <w:pStyle w:val="2"/>
        <w:numPr>
          <w:ilvl w:val="1"/>
          <w:numId w:val="3"/>
        </w:numPr>
        <w:rPr>
          <w:rFonts w:hint="eastAsia"/>
        </w:rPr>
      </w:pPr>
      <w:bookmarkStart w:id="67" w:name="_Toc452108767"/>
      <w:bookmarkStart w:id="68" w:name="_Toc451698939"/>
      <w:bookmarkStart w:id="69" w:name="_Toc16547"/>
      <w:r>
        <w:rPr>
          <w:rFonts w:hint="eastAsia"/>
        </w:rPr>
        <w:t>求解计算</w:t>
      </w:r>
      <w:bookmarkEnd w:id="67"/>
      <w:bookmarkEnd w:id="68"/>
      <w:bookmarkEnd w:id="69"/>
    </w:p>
    <w:p w14:paraId="102B9AD5" w14:textId="77777777" w:rsidR="00D17265" w:rsidRDefault="00000000">
      <w:pPr>
        <w:pStyle w:val="3"/>
        <w:rPr>
          <w:rFonts w:hint="eastAsia"/>
        </w:rPr>
      </w:pPr>
      <w:r>
        <w:rPr>
          <w:rFonts w:hint="eastAsia"/>
        </w:rPr>
        <w:t>数学模型</w:t>
      </w:r>
    </w:p>
    <w:p w14:paraId="73DF914D"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62D63274" w14:textId="77777777" w:rsidR="00D1726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4E5A732B"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F010917" w14:textId="77777777" w:rsidR="00D17265"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D17265" w14:paraId="667A5924"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65C6BAB4" w14:textId="77777777" w:rsidR="00D17265" w:rsidRDefault="0000000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3F57544" w14:textId="77777777" w:rsidR="00D17265" w:rsidRDefault="0000000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AA07E6E" w14:textId="77777777" w:rsidR="00D17265"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0A1F1BCE" w14:textId="77777777" w:rsidR="00D17265"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D17265" w14:paraId="3CF44F44" w14:textId="77777777">
        <w:tc>
          <w:tcPr>
            <w:tcW w:w="1170" w:type="dxa"/>
            <w:tcBorders>
              <w:top w:val="single" w:sz="6" w:space="0" w:color="auto"/>
              <w:left w:val="single" w:sz="4" w:space="0" w:color="auto"/>
              <w:bottom w:val="single" w:sz="6" w:space="0" w:color="auto"/>
              <w:right w:val="single" w:sz="6" w:space="0" w:color="auto"/>
            </w:tcBorders>
            <w:vAlign w:val="center"/>
          </w:tcPr>
          <w:p w14:paraId="7EBAB9D4" w14:textId="77777777" w:rsidR="00D17265" w:rsidRDefault="0000000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5C77EE9A" w14:textId="77777777" w:rsidR="00D17265" w:rsidRDefault="0000000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00097C11" w14:textId="77777777" w:rsidR="00D17265" w:rsidRDefault="0000000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6E93DCB" w14:textId="77777777" w:rsidR="00D17265" w:rsidRDefault="00000000">
            <w:pPr>
              <w:widowControl w:val="0"/>
              <w:jc w:val="both"/>
              <w:rPr>
                <w:rFonts w:cs="Calibri" w:hint="eastAsia"/>
                <w:kern w:val="2"/>
                <w:sz w:val="18"/>
                <w:szCs w:val="18"/>
              </w:rPr>
            </w:pPr>
            <w:r>
              <w:rPr>
                <w:sz w:val="18"/>
                <w:szCs w:val="18"/>
              </w:rPr>
              <w:t>0</w:t>
            </w:r>
          </w:p>
        </w:tc>
      </w:tr>
      <w:tr w:rsidR="00D17265" w14:paraId="2D057DEE" w14:textId="77777777">
        <w:tc>
          <w:tcPr>
            <w:tcW w:w="1170" w:type="dxa"/>
            <w:tcBorders>
              <w:top w:val="single" w:sz="6" w:space="0" w:color="auto"/>
              <w:left w:val="single" w:sz="4" w:space="0" w:color="auto"/>
              <w:bottom w:val="single" w:sz="6" w:space="0" w:color="auto"/>
              <w:right w:val="single" w:sz="6" w:space="0" w:color="auto"/>
            </w:tcBorders>
            <w:vAlign w:val="center"/>
          </w:tcPr>
          <w:p w14:paraId="0391C5E2" w14:textId="77777777" w:rsidR="00D17265" w:rsidRDefault="0000000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A6118C4" w14:textId="77777777" w:rsidR="00D1726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9FFCA61" w14:textId="77777777" w:rsidR="00D1726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503C766" w14:textId="77777777" w:rsidR="00D17265"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D17265" w14:paraId="6AD9A381" w14:textId="77777777">
        <w:tc>
          <w:tcPr>
            <w:tcW w:w="1170" w:type="dxa"/>
            <w:tcBorders>
              <w:top w:val="single" w:sz="6" w:space="0" w:color="auto"/>
              <w:left w:val="single" w:sz="4" w:space="0" w:color="auto"/>
              <w:bottom w:val="single" w:sz="6" w:space="0" w:color="auto"/>
              <w:right w:val="single" w:sz="6" w:space="0" w:color="auto"/>
            </w:tcBorders>
            <w:vAlign w:val="center"/>
          </w:tcPr>
          <w:p w14:paraId="46BCE043" w14:textId="77777777" w:rsidR="00D17265" w:rsidRDefault="0000000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6F44B25" w14:textId="77777777" w:rsidR="00D1726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4F3BE5A" w14:textId="77777777" w:rsidR="00D1726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5DA82D3" w14:textId="77777777" w:rsidR="00D17265"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D17265" w14:paraId="6E58D696" w14:textId="77777777">
        <w:tc>
          <w:tcPr>
            <w:tcW w:w="1170" w:type="dxa"/>
            <w:tcBorders>
              <w:top w:val="single" w:sz="6" w:space="0" w:color="auto"/>
              <w:left w:val="single" w:sz="4" w:space="0" w:color="auto"/>
              <w:bottom w:val="single" w:sz="6" w:space="0" w:color="auto"/>
              <w:right w:val="single" w:sz="6" w:space="0" w:color="auto"/>
            </w:tcBorders>
            <w:vAlign w:val="center"/>
          </w:tcPr>
          <w:p w14:paraId="3A627750" w14:textId="77777777" w:rsidR="00D17265" w:rsidRDefault="0000000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E87FDD1" w14:textId="77777777" w:rsidR="00D1726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2213F3F" w14:textId="77777777" w:rsidR="00D1726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0844BB4" w14:textId="77777777" w:rsidR="00D17265"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D17265" w14:paraId="2C3F5F54" w14:textId="77777777">
        <w:tc>
          <w:tcPr>
            <w:tcW w:w="1170" w:type="dxa"/>
            <w:tcBorders>
              <w:top w:val="single" w:sz="6" w:space="0" w:color="auto"/>
              <w:left w:val="single" w:sz="4" w:space="0" w:color="auto"/>
              <w:bottom w:val="single" w:sz="6" w:space="0" w:color="auto"/>
              <w:right w:val="single" w:sz="6" w:space="0" w:color="auto"/>
            </w:tcBorders>
            <w:vAlign w:val="center"/>
          </w:tcPr>
          <w:p w14:paraId="612D1A0C" w14:textId="77777777" w:rsidR="00D17265" w:rsidRDefault="0000000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A4D36C6" w14:textId="77777777" w:rsidR="00D1726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F3AF970" w14:textId="77777777" w:rsidR="00D1726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47FF74F" w14:textId="77777777" w:rsidR="00D17265"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D17265" w14:paraId="6FBB4203" w14:textId="77777777">
        <w:tc>
          <w:tcPr>
            <w:tcW w:w="1170" w:type="dxa"/>
            <w:tcBorders>
              <w:top w:val="single" w:sz="6" w:space="0" w:color="auto"/>
              <w:left w:val="single" w:sz="4" w:space="0" w:color="auto"/>
              <w:bottom w:val="single" w:sz="6" w:space="0" w:color="auto"/>
              <w:right w:val="single" w:sz="6" w:space="0" w:color="auto"/>
            </w:tcBorders>
            <w:vAlign w:val="center"/>
          </w:tcPr>
          <w:p w14:paraId="1638D3E3" w14:textId="77777777" w:rsidR="00D17265" w:rsidRDefault="00000000">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1D25720D" w14:textId="77777777" w:rsidR="00D1726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095143F" w14:textId="77777777" w:rsidR="00D17265"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2367F37" w14:textId="77777777" w:rsidR="00D17265"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D17265" w14:paraId="34D7C2BC" w14:textId="77777777">
        <w:tc>
          <w:tcPr>
            <w:tcW w:w="1170" w:type="dxa"/>
            <w:tcBorders>
              <w:top w:val="single" w:sz="6" w:space="0" w:color="auto"/>
              <w:left w:val="single" w:sz="4" w:space="0" w:color="auto"/>
              <w:bottom w:val="single" w:sz="4" w:space="0" w:color="auto"/>
              <w:right w:val="single" w:sz="6" w:space="0" w:color="auto"/>
            </w:tcBorders>
            <w:vAlign w:val="center"/>
          </w:tcPr>
          <w:p w14:paraId="7DE04F8B" w14:textId="77777777" w:rsidR="00D17265" w:rsidRDefault="0000000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1587B6A" w14:textId="77777777" w:rsidR="00D17265"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A8344FB" w14:textId="77777777" w:rsidR="00D17265"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8FA4937" w14:textId="77777777" w:rsidR="00D17265"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54567499"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D17265" w14:paraId="64D009D0" w14:textId="77777777">
        <w:tc>
          <w:tcPr>
            <w:tcW w:w="2341" w:type="dxa"/>
            <w:vAlign w:val="center"/>
          </w:tcPr>
          <w:p w14:paraId="13C3E44E" w14:textId="77777777" w:rsidR="00D1726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5D1A4C31" w14:textId="77777777" w:rsidR="00D1726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54E9D50F"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299F7173" w14:textId="77777777" w:rsidR="00D1726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D17265" w14:paraId="14A6671F" w14:textId="77777777">
        <w:tc>
          <w:tcPr>
            <w:tcW w:w="2341" w:type="dxa"/>
            <w:vAlign w:val="center"/>
          </w:tcPr>
          <w:p w14:paraId="1C1563E1"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7BA5771E"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15D7A593"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0CF7ACA1"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D17265" w14:paraId="126102A3" w14:textId="77777777">
        <w:tc>
          <w:tcPr>
            <w:tcW w:w="2341" w:type="dxa"/>
            <w:vAlign w:val="center"/>
          </w:tcPr>
          <w:p w14:paraId="4ECEC071"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6CB98105"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23979215" w14:textId="77777777" w:rsidR="00D17265" w:rsidRDefault="00D17265">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08CBED73" w14:textId="77777777" w:rsidR="00D17265" w:rsidRDefault="00D17265">
            <w:pPr>
              <w:pStyle w:val="a0"/>
              <w:spacing w:line="240" w:lineRule="atLeast"/>
              <w:ind w:firstLineChars="0" w:firstLine="0"/>
              <w:jc w:val="left"/>
              <w:rPr>
                <w:rFonts w:ascii="微软雅黑" w:eastAsia="微软雅黑" w:hAnsi="微软雅黑" w:hint="eastAsia"/>
                <w:sz w:val="18"/>
                <w:szCs w:val="18"/>
                <w:lang w:val="en-US"/>
              </w:rPr>
            </w:pPr>
          </w:p>
        </w:tc>
      </w:tr>
      <w:tr w:rsidR="00D17265" w14:paraId="05F9FF1D" w14:textId="77777777">
        <w:tc>
          <w:tcPr>
            <w:tcW w:w="8438" w:type="dxa"/>
            <w:gridSpan w:val="4"/>
            <w:vAlign w:val="center"/>
          </w:tcPr>
          <w:p w14:paraId="2EAEE0FC"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D17265" w14:paraId="7B5F1A16" w14:textId="77777777">
        <w:tc>
          <w:tcPr>
            <w:tcW w:w="8438" w:type="dxa"/>
            <w:gridSpan w:val="4"/>
            <w:vAlign w:val="center"/>
          </w:tcPr>
          <w:p w14:paraId="62BCADA9"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D17265" w14:paraId="54B25B15" w14:textId="77777777">
        <w:tc>
          <w:tcPr>
            <w:tcW w:w="8438" w:type="dxa"/>
            <w:gridSpan w:val="4"/>
            <w:vAlign w:val="center"/>
          </w:tcPr>
          <w:p w14:paraId="0A78BB33" w14:textId="77777777" w:rsidR="00D1726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595D2060" w14:textId="77777777" w:rsidR="00D17265" w:rsidRDefault="00D17265">
      <w:pPr>
        <w:pStyle w:val="a0"/>
        <w:ind w:firstLineChars="250" w:firstLine="525"/>
        <w:rPr>
          <w:rFonts w:ascii="微软雅黑" w:eastAsia="微软雅黑" w:hAnsi="微软雅黑" w:hint="eastAsia"/>
        </w:rPr>
      </w:pPr>
    </w:p>
    <w:p w14:paraId="64AFE45B" w14:textId="77777777" w:rsidR="00D17265" w:rsidRDefault="00000000">
      <w:pPr>
        <w:pStyle w:val="3"/>
        <w:rPr>
          <w:rFonts w:hint="eastAsia"/>
        </w:rPr>
      </w:pPr>
      <w:r>
        <w:rPr>
          <w:rFonts w:hint="eastAsia"/>
        </w:rPr>
        <w:t>算法说明</w:t>
      </w:r>
    </w:p>
    <w:p w14:paraId="4AD85CF6"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69732467" w14:textId="77777777" w:rsidR="00D17265" w:rsidRDefault="00000000">
      <w:pPr>
        <w:pStyle w:val="2"/>
        <w:rPr>
          <w:rFonts w:hint="eastAsia"/>
        </w:rPr>
      </w:pPr>
      <w:bookmarkStart w:id="72" w:name="_Toc509844747"/>
      <w:bookmarkStart w:id="73" w:name="_Toc10296"/>
      <w:r>
        <w:rPr>
          <w:rFonts w:hint="eastAsia"/>
        </w:rPr>
        <w:t>风速放大系数计算</w:t>
      </w:r>
      <w:bookmarkEnd w:id="72"/>
      <w:bookmarkEnd w:id="73"/>
    </w:p>
    <w:p w14:paraId="014877DC"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D17265" w14:paraId="6DABE155" w14:textId="77777777">
        <w:trPr>
          <w:trHeight w:val="623"/>
        </w:trPr>
        <w:tc>
          <w:tcPr>
            <w:tcW w:w="7230" w:type="dxa"/>
            <w:vMerge w:val="restart"/>
            <w:vAlign w:val="center"/>
          </w:tcPr>
          <w:p w14:paraId="542AF0BD" w14:textId="77777777" w:rsidR="00D17265"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0E6256E2" w14:textId="77777777" w:rsidR="00D17265"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rsidR="00D17265" w14:paraId="4959097E" w14:textId="77777777">
        <w:tc>
          <w:tcPr>
            <w:tcW w:w="7230" w:type="dxa"/>
            <w:vMerge/>
          </w:tcPr>
          <w:p w14:paraId="75F073C9" w14:textId="77777777" w:rsidR="00D17265" w:rsidRDefault="00D17265">
            <w:pPr>
              <w:rPr>
                <w:rFonts w:hint="eastAsia"/>
                <w:lang w:val="en-US"/>
              </w:rPr>
            </w:pPr>
          </w:p>
        </w:tc>
        <w:tc>
          <w:tcPr>
            <w:tcW w:w="1832" w:type="dxa"/>
            <w:vAlign w:val="center"/>
          </w:tcPr>
          <w:p w14:paraId="2496D43E" w14:textId="77777777" w:rsidR="00D17265"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7CDFEBC"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34B27BF1" w14:textId="77777777" w:rsidR="00D17265" w:rsidRDefault="00000000">
      <w:pPr>
        <w:pStyle w:val="a0"/>
        <w:ind w:firstLine="420"/>
        <w:rPr>
          <w:rFonts w:ascii="微软雅黑" w:eastAsia="微软雅黑" w:hAnsi="微软雅黑" w:hint="eastAsia"/>
        </w:rPr>
      </w:pPr>
      <w:r>
        <w:rPr>
          <w:rFonts w:ascii="微软雅黑" w:eastAsia="微软雅黑" w:hAnsi="微软雅黑"/>
          <w:position w:val="-6"/>
        </w:rPr>
        <w:object w:dxaOrig="255" w:dyaOrig="270" w14:anchorId="359DCC8C">
          <v:shape id="_x0000_i1028" type="#_x0000_t75" style="width:12.5pt;height:13.75pt" o:ole="">
            <v:imagedata r:id="rId24" o:title=""/>
          </v:shape>
          <o:OLEObject Type="Embed" ProgID="Equation.3" ShapeID="_x0000_i1028" DrawAspect="Content" ObjectID="_1828521964" r:id="rId25"/>
        </w:object>
      </w:r>
      <w:r>
        <w:rPr>
          <w:rFonts w:ascii="微软雅黑" w:eastAsia="微软雅黑" w:hAnsi="微软雅黑" w:hint="eastAsia"/>
        </w:rPr>
        <w:t>——风速放大系数；</w:t>
      </w:r>
    </w:p>
    <w:p w14:paraId="3E4999F4"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01BCEE88">
          <v:shape id="_x0000_i1029" type="#_x0000_t75" style="width:23.15pt;height:18.8pt" o:ole="">
            <v:imagedata r:id="rId26" o:title=""/>
          </v:shape>
          <o:OLEObject Type="Embed" ProgID="Equation.3" ShapeID="_x0000_i1029" DrawAspect="Content" ObjectID="_1828521965"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28A3F178"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48177873">
          <v:shape id="_x0000_i1030" type="#_x0000_t75" style="width:23.15pt;height:18.8pt" o:ole="">
            <v:imagedata r:id="rId28" o:title=""/>
          </v:shape>
          <o:OLEObject Type="Embed" ProgID="Equation.3" ShapeID="_x0000_i1030" DrawAspect="Content" ObjectID="_1828521966"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34735B8A"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4774B197">
          <v:shape id="_x0000_i1031" type="#_x0000_t75" style="width:18.8pt;height:18.8pt" o:ole="">
            <v:imagedata r:id="rId30" o:title=""/>
          </v:shape>
          <o:OLEObject Type="Embed" ProgID="Equation.3" ShapeID="_x0000_i1031" DrawAspect="Content" ObjectID="_1828521967"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488B99E5"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2E9BBB16" w14:textId="77777777" w:rsidR="00D17265" w:rsidRDefault="00000000">
      <w:pPr>
        <w:pStyle w:val="1"/>
        <w:rPr>
          <w:rFonts w:ascii="微软雅黑" w:hAnsi="微软雅黑" w:hint="eastAsia"/>
        </w:rPr>
      </w:pPr>
      <w:bookmarkStart w:id="75" w:name="_Toc452108768"/>
      <w:bookmarkStart w:id="76" w:name="_Toc32557"/>
      <w:r>
        <w:rPr>
          <w:rFonts w:ascii="微软雅黑" w:hAnsi="微软雅黑" w:hint="eastAsia"/>
        </w:rPr>
        <w:t>结果</w:t>
      </w:r>
      <w:r>
        <w:rPr>
          <w:rFonts w:ascii="微软雅黑" w:hAnsi="微软雅黑"/>
        </w:rPr>
        <w:t>分析</w:t>
      </w:r>
      <w:bookmarkEnd w:id="75"/>
      <w:bookmarkEnd w:id="76"/>
    </w:p>
    <w:p w14:paraId="27650D1E" w14:textId="77777777" w:rsidR="00D17265" w:rsidRDefault="00000000">
      <w:pPr>
        <w:pStyle w:val="2"/>
        <w:rPr>
          <w:rFonts w:hint="eastAsia"/>
          <w:szCs w:val="21"/>
        </w:rPr>
      </w:pPr>
      <w:bookmarkStart w:id="77" w:name="_Toc7841"/>
      <w:r>
        <w:rPr>
          <w:rFonts w:hint="eastAsia"/>
          <w:szCs w:val="21"/>
        </w:rPr>
        <w:t>工况</w:t>
      </w:r>
      <w:r>
        <w:rPr>
          <w:szCs w:val="21"/>
        </w:rPr>
        <w:t>表</w:t>
      </w:r>
      <w:bookmarkEnd w:id="77"/>
    </w:p>
    <w:p w14:paraId="6AB4EE5E" w14:textId="77777777" w:rsidR="00D17265" w:rsidRDefault="00000000">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D17265" w14:paraId="1ADA0ACD" w14:textId="77777777">
        <w:tc>
          <w:tcPr>
            <w:tcW w:w="658" w:type="pct"/>
            <w:shd w:val="clear" w:color="auto" w:fill="E6E6E6"/>
          </w:tcPr>
          <w:p w14:paraId="3A298E60" w14:textId="77777777" w:rsidR="00D17265" w:rsidRDefault="00000000">
            <w:pPr>
              <w:spacing w:line="400" w:lineRule="exact"/>
              <w:jc w:val="center"/>
              <w:rPr>
                <w:rFonts w:hint="eastAsia"/>
                <w:sz w:val="18"/>
                <w:szCs w:val="18"/>
              </w:rPr>
            </w:pPr>
            <w:bookmarkStart w:id="78" w:name="计算工况表"/>
            <w:r>
              <w:rPr>
                <w:rFonts w:hint="eastAsia"/>
                <w:sz w:val="18"/>
                <w:szCs w:val="18"/>
              </w:rPr>
              <w:t>序号</w:t>
            </w:r>
          </w:p>
        </w:tc>
        <w:tc>
          <w:tcPr>
            <w:tcW w:w="1166" w:type="pct"/>
            <w:shd w:val="clear" w:color="auto" w:fill="E6E6E6"/>
            <w:vAlign w:val="center"/>
          </w:tcPr>
          <w:p w14:paraId="6747C6E0" w14:textId="77777777" w:rsidR="00D17265" w:rsidRDefault="00000000">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47A55C96" w14:textId="77777777" w:rsidR="00D17265" w:rsidRDefault="00000000">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2DDDBED6" w14:textId="77777777" w:rsidR="00D17265" w:rsidRDefault="00000000">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2EEED123" w14:textId="77777777" w:rsidR="00D17265" w:rsidRDefault="00000000">
            <w:pPr>
              <w:spacing w:line="400" w:lineRule="exact"/>
              <w:jc w:val="center"/>
              <w:rPr>
                <w:rFonts w:hint="eastAsia"/>
                <w:sz w:val="18"/>
                <w:szCs w:val="18"/>
              </w:rPr>
            </w:pPr>
            <w:r>
              <w:rPr>
                <w:rFonts w:hint="eastAsia"/>
                <w:sz w:val="18"/>
                <w:szCs w:val="18"/>
              </w:rPr>
              <w:t>风向（°</w:t>
            </w:r>
            <w:r>
              <w:rPr>
                <w:sz w:val="18"/>
                <w:szCs w:val="18"/>
              </w:rPr>
              <w:t>）</w:t>
            </w:r>
          </w:p>
        </w:tc>
      </w:tr>
      <w:tr w:rsidR="00D17265" w14:paraId="7EA051B4" w14:textId="77777777">
        <w:tc>
          <w:tcPr>
            <w:tcW w:w="658" w:type="pct"/>
          </w:tcPr>
          <w:p w14:paraId="39DD2135" w14:textId="77777777" w:rsidR="00D17265" w:rsidRDefault="00000000">
            <w:pPr>
              <w:spacing w:line="400" w:lineRule="exact"/>
              <w:jc w:val="center"/>
              <w:rPr>
                <w:rFonts w:hint="eastAsia"/>
                <w:sz w:val="18"/>
                <w:szCs w:val="18"/>
              </w:rPr>
            </w:pPr>
            <w:r>
              <w:rPr>
                <w:sz w:val="18"/>
                <w:szCs w:val="18"/>
              </w:rPr>
              <w:t>1</w:t>
            </w:r>
          </w:p>
        </w:tc>
        <w:tc>
          <w:tcPr>
            <w:tcW w:w="1166" w:type="pct"/>
            <w:vAlign w:val="center"/>
          </w:tcPr>
          <w:p w14:paraId="734FB3B6" w14:textId="77777777" w:rsidR="00D17265" w:rsidRDefault="00000000">
            <w:pPr>
              <w:spacing w:line="400" w:lineRule="exact"/>
              <w:jc w:val="center"/>
              <w:rPr>
                <w:rFonts w:hint="eastAsia"/>
                <w:sz w:val="18"/>
                <w:szCs w:val="18"/>
              </w:rPr>
            </w:pPr>
            <w:r>
              <w:rPr>
                <w:sz w:val="18"/>
                <w:szCs w:val="18"/>
              </w:rPr>
              <w:t>冬季</w:t>
            </w:r>
          </w:p>
        </w:tc>
        <w:tc>
          <w:tcPr>
            <w:tcW w:w="1187" w:type="pct"/>
            <w:vAlign w:val="center"/>
          </w:tcPr>
          <w:p w14:paraId="53AE3591" w14:textId="77777777" w:rsidR="00D17265" w:rsidRDefault="00000000">
            <w:pPr>
              <w:spacing w:line="400" w:lineRule="exact"/>
              <w:jc w:val="center"/>
              <w:rPr>
                <w:rFonts w:hint="eastAsia"/>
                <w:sz w:val="18"/>
                <w:szCs w:val="18"/>
              </w:rPr>
            </w:pPr>
            <w:r>
              <w:rPr>
                <w:sz w:val="18"/>
                <w:szCs w:val="18"/>
              </w:rPr>
              <w:t>3.00</w:t>
            </w:r>
          </w:p>
        </w:tc>
        <w:tc>
          <w:tcPr>
            <w:tcW w:w="994" w:type="pct"/>
          </w:tcPr>
          <w:p w14:paraId="5D49DD9B" w14:textId="77777777" w:rsidR="00D17265" w:rsidRDefault="00000000">
            <w:pPr>
              <w:spacing w:line="400" w:lineRule="exact"/>
              <w:jc w:val="center"/>
              <w:rPr>
                <w:rFonts w:hint="eastAsia"/>
                <w:sz w:val="18"/>
                <w:szCs w:val="18"/>
              </w:rPr>
            </w:pPr>
            <w:r>
              <w:rPr>
                <w:sz w:val="18"/>
                <w:szCs w:val="18"/>
              </w:rPr>
              <w:t>NE</w:t>
            </w:r>
          </w:p>
        </w:tc>
        <w:tc>
          <w:tcPr>
            <w:tcW w:w="994" w:type="pct"/>
          </w:tcPr>
          <w:p w14:paraId="75C76CA8" w14:textId="77777777" w:rsidR="00D17265" w:rsidRDefault="00000000">
            <w:pPr>
              <w:spacing w:line="400" w:lineRule="exact"/>
              <w:jc w:val="center"/>
              <w:rPr>
                <w:rFonts w:hint="eastAsia"/>
                <w:sz w:val="18"/>
                <w:szCs w:val="18"/>
              </w:rPr>
            </w:pPr>
            <w:r>
              <w:rPr>
                <w:sz w:val="18"/>
                <w:szCs w:val="18"/>
              </w:rPr>
              <w:t>45.0</w:t>
            </w:r>
          </w:p>
        </w:tc>
      </w:tr>
    </w:tbl>
    <w:bookmarkEnd w:id="78"/>
    <w:p w14:paraId="676B5D26" w14:textId="77777777" w:rsidR="00D17265" w:rsidRDefault="00000000">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CE17743" w14:textId="77777777" w:rsidR="00D17265" w:rsidRDefault="00000000">
      <w:pPr>
        <w:jc w:val="center"/>
        <w:rPr>
          <w:rFonts w:hint="eastAsia"/>
        </w:rPr>
      </w:pPr>
      <w:r>
        <w:rPr>
          <w:noProof/>
          <w:lang w:val="en-US"/>
        </w:rPr>
        <w:drawing>
          <wp:inline distT="0" distB="0" distL="0" distR="0" wp14:anchorId="62CDC838" wp14:editId="0B86E86F">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10A913DE" w14:textId="77777777" w:rsidR="00D17265" w:rsidRDefault="0000000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416BECE9" w14:textId="77777777" w:rsidR="00D17265" w:rsidRDefault="00000000">
      <w:pPr>
        <w:pStyle w:val="2"/>
        <w:rPr>
          <w:rFonts w:hint="eastAsia"/>
        </w:rPr>
      </w:pPr>
      <w:bookmarkStart w:id="79" w:name="_Toc509844750"/>
      <w:bookmarkStart w:id="80" w:name="_Toc11006"/>
      <w:r>
        <w:rPr>
          <w:rFonts w:hint="eastAsia"/>
        </w:rPr>
        <w:t>冬季工况</w:t>
      </w:r>
      <w:bookmarkEnd w:id="79"/>
      <w:bookmarkEnd w:id="80"/>
    </w:p>
    <w:p w14:paraId="646C8880" w14:textId="77777777" w:rsidR="00D17265" w:rsidRDefault="00000000">
      <w:pPr>
        <w:ind w:firstLineChars="200" w:firstLine="420"/>
        <w:jc w:val="both"/>
        <w:rPr>
          <w:rFonts w:hint="eastAsia"/>
        </w:rPr>
      </w:pPr>
      <w:r>
        <w:rPr>
          <w:rFonts w:hint="eastAsia"/>
          <w:lang w:val="en-US"/>
        </w:rPr>
        <w:t>本项目冬季工况的入口边界风速为</w:t>
      </w:r>
      <w:bookmarkStart w:id="81" w:name="冬季入口边界风速"/>
      <w:r>
        <w:rPr>
          <w:rFonts w:hint="eastAsia"/>
        </w:rPr>
        <w:t>3.00</w:t>
      </w:r>
      <w:bookmarkEnd w:id="81"/>
      <w:r>
        <w:t>m/s</w:t>
      </w:r>
      <w:r>
        <w:rPr>
          <w:rFonts w:hint="eastAsia"/>
        </w:rPr>
        <w:t>，风向为</w:t>
      </w:r>
      <w:bookmarkStart w:id="82" w:name="冬季入口边界风向"/>
      <w:r>
        <w:t>NE</w:t>
      </w:r>
      <w:bookmarkEnd w:id="82"/>
      <w:r>
        <w:rPr>
          <w:rFonts w:hint="eastAsia"/>
        </w:rPr>
        <w:t>。</w:t>
      </w:r>
    </w:p>
    <w:p w14:paraId="32BD78E2" w14:textId="77777777" w:rsidR="00D17265" w:rsidRDefault="00000000">
      <w:pPr>
        <w:pStyle w:val="3"/>
        <w:rPr>
          <w:rFonts w:hint="eastAsia"/>
        </w:rPr>
      </w:pPr>
      <w:bookmarkStart w:id="83" w:name="_Toc509844751"/>
      <w:r>
        <w:rPr>
          <w:rFonts w:hint="eastAsia"/>
        </w:rPr>
        <w:t>风速达标分析</w:t>
      </w:r>
      <w:bookmarkEnd w:id="83"/>
      <w:r>
        <w:rPr>
          <w:rFonts w:hint="eastAsia"/>
        </w:rPr>
        <w:t xml:space="preserve"> </w:t>
      </w:r>
    </w:p>
    <w:p w14:paraId="29D33C89" w14:textId="77777777" w:rsidR="00D17265" w:rsidRDefault="00000000">
      <w:pPr>
        <w:pStyle w:val="lj"/>
        <w:ind w:firstLine="420"/>
        <w:rPr>
          <w:rFonts w:hint="eastAsia"/>
        </w:rPr>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27C623B8" w14:textId="77777777" w:rsidR="00D17265" w:rsidRDefault="00000000">
      <w:pPr>
        <w:pStyle w:val="lj"/>
        <w:ind w:firstLine="420"/>
        <w:rPr>
          <w:rFonts w:hint="eastAsia"/>
        </w:rPr>
      </w:pPr>
      <w:r>
        <w:rPr>
          <w:rFonts w:hint="eastAsia"/>
        </w:rPr>
        <w:lastRenderedPageBreak/>
        <w:t>分析下列图数据，</w:t>
      </w:r>
      <w:bookmarkStart w:id="84" w:name="冬季工况人行区风速分析结论"/>
      <w:bookmarkEnd w:id="84"/>
      <w:r>
        <w:t>未标示出超标区域，可知人行区域风速为最大值为3.51m/s，小于5m/s，</w:t>
      </w:r>
      <w:r>
        <w:rPr>
          <w:color w:val="0000FF"/>
        </w:rPr>
        <w:t>满足</w:t>
      </w:r>
      <w:r>
        <w:t>绿标要求。</w:t>
      </w:r>
    </w:p>
    <w:p w14:paraId="77551C69" w14:textId="77777777" w:rsidR="00D17265" w:rsidRDefault="00000000">
      <w:pPr>
        <w:pStyle w:val="lj"/>
        <w:ind w:firstLine="420"/>
        <w:rPr>
          <w:rFonts w:hint="eastAsia"/>
        </w:rPr>
      </w:pPr>
      <w:bookmarkStart w:id="85" w:name="冬季工况人行区风速云图"/>
      <w:bookmarkEnd w:id="85"/>
      <w:r>
        <w:rPr>
          <w:noProof/>
        </w:rPr>
        <w:drawing>
          <wp:inline distT="0" distB="0" distL="0" distR="0" wp14:anchorId="518FA6DE" wp14:editId="0F01638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172FEECB" w14:textId="77777777" w:rsidR="00D17265" w:rsidRDefault="00000000">
      <w:pPr>
        <w:pStyle w:val="lj"/>
        <w:ind w:firstLine="420"/>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24E8A4F5" w14:textId="77777777" w:rsidR="00D17265" w:rsidRDefault="00D17265">
      <w:pPr>
        <w:pStyle w:val="a0"/>
        <w:ind w:firstLine="420"/>
        <w:rPr>
          <w:rFonts w:ascii="微软雅黑" w:eastAsia="微软雅黑" w:hAnsi="微软雅黑" w:hint="eastAsia"/>
          <w:lang w:val="en-US"/>
        </w:rPr>
      </w:pPr>
    </w:p>
    <w:p w14:paraId="0C0D2239" w14:textId="77777777" w:rsidR="00D17265" w:rsidRDefault="00000000">
      <w:pPr>
        <w:pStyle w:val="3"/>
        <w:rPr>
          <w:rFonts w:hint="eastAsia"/>
        </w:rPr>
      </w:pPr>
      <w:bookmarkStart w:id="86" w:name="_Toc509844752"/>
      <w:r>
        <w:rPr>
          <w:rFonts w:hint="eastAsia"/>
        </w:rPr>
        <w:t>风速放大系数达标分析</w:t>
      </w:r>
      <w:bookmarkEnd w:id="86"/>
    </w:p>
    <w:p w14:paraId="6EE6A8AA" w14:textId="77777777" w:rsidR="00D17265" w:rsidRDefault="00000000">
      <w:pPr>
        <w:pStyle w:val="a0"/>
        <w:ind w:firstLine="420"/>
        <w:jc w:val="left"/>
        <w:rPr>
          <w:rFonts w:ascii="微软雅黑" w:eastAsia="微软雅黑" w:hAnsi="微软雅黑" w:hint="eastAsia"/>
          <w:lang w:val="en-US"/>
        </w:rPr>
      </w:pPr>
      <w:r>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eastAsia="微软雅黑" w:hAnsi="微软雅黑"/>
          <w:lang w:val="en-US"/>
        </w:rPr>
        <w:t>图中未标示出风速放大系数超标区域，因此可知人行区域风速放大系数最大值为1.99，小于2，</w:t>
      </w:r>
      <w:r>
        <w:rPr>
          <w:rFonts w:ascii="微软雅黑" w:eastAsia="微软雅黑" w:hAnsi="微软雅黑"/>
          <w:color w:val="0000FF"/>
          <w:lang w:val="en-US"/>
        </w:rPr>
        <w:t>满足</w:t>
      </w:r>
      <w:r>
        <w:rPr>
          <w:rFonts w:ascii="微软雅黑" w:eastAsia="微软雅黑" w:hAnsi="微软雅黑"/>
          <w:lang w:val="en-US"/>
        </w:rPr>
        <w:t>绿标要求。</w:t>
      </w:r>
    </w:p>
    <w:p w14:paraId="21E1784C" w14:textId="77777777" w:rsidR="00D17265" w:rsidRDefault="00000000">
      <w:pPr>
        <w:jc w:val="center"/>
        <w:rPr>
          <w:rFonts w:hint="eastAsia"/>
        </w:rPr>
      </w:pPr>
      <w:bookmarkStart w:id="88" w:name="冬季工况人行区风速放大系数云图"/>
      <w:bookmarkEnd w:id="88"/>
      <w:r>
        <w:rPr>
          <w:noProof/>
        </w:rPr>
        <w:lastRenderedPageBreak/>
        <w:drawing>
          <wp:inline distT="0" distB="0" distL="0" distR="0" wp14:anchorId="4352D89A" wp14:editId="5C4C6123">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324225"/>
                    </a:xfrm>
                    <a:prstGeom prst="rect">
                      <a:avLst/>
                    </a:prstGeom>
                  </pic:spPr>
                </pic:pic>
              </a:graphicData>
            </a:graphic>
          </wp:inline>
        </w:drawing>
      </w:r>
    </w:p>
    <w:p w14:paraId="61D0BCDF" w14:textId="77777777" w:rsidR="00D17265"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计算域内-1.5米高处风速放大系数云图</w:t>
      </w:r>
    </w:p>
    <w:p w14:paraId="1FEA98DF" w14:textId="77777777" w:rsidR="00D17265" w:rsidRDefault="00D17265">
      <w:pPr>
        <w:pStyle w:val="a0"/>
        <w:ind w:firstLine="420"/>
        <w:rPr>
          <w:rFonts w:ascii="微软雅黑" w:eastAsia="微软雅黑" w:hAnsi="微软雅黑" w:hint="eastAsia"/>
          <w:lang w:val="en-US"/>
        </w:rPr>
      </w:pPr>
    </w:p>
    <w:p w14:paraId="05F75F08" w14:textId="77777777" w:rsidR="00D17265"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w:t>
      </w:r>
    </w:p>
    <w:p w14:paraId="7E057C56" w14:textId="77777777" w:rsidR="00D17265"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1）计算域内结果云图中图例上限为软件默认输出，图例上限也可按需求在结果浏览中调整。</w:t>
      </w:r>
    </w:p>
    <w:p w14:paraId="337FE58E" w14:textId="77777777" w:rsidR="00D17265" w:rsidRDefault="00000000">
      <w:pPr>
        <w:ind w:firstLineChars="200" w:firstLine="360"/>
        <w:rPr>
          <w:rFonts w:hint="eastAsia"/>
          <w:sz w:val="18"/>
          <w:szCs w:val="18"/>
          <w:lang w:val="en-US"/>
        </w:rPr>
      </w:pPr>
      <w:r>
        <w:rPr>
          <w:rFonts w:hint="eastAsia"/>
          <w:sz w:val="18"/>
          <w:szCs w:val="18"/>
          <w:lang w:val="en-US"/>
        </w:rPr>
        <w:t>2）通常将1.5米作为一般人群的参考行走高度，也可酌情调整人行走高度。</w:t>
      </w:r>
      <w:bookmarkStart w:id="89" w:name="_Toc509844756"/>
      <w:bookmarkStart w:id="90" w:name="_Toc509844754"/>
      <w:bookmarkStart w:id="91" w:name="_Toc509844755"/>
      <w:bookmarkStart w:id="92" w:name="_Toc509844757"/>
      <w:bookmarkEnd w:id="89"/>
      <w:bookmarkEnd w:id="90"/>
      <w:bookmarkEnd w:id="91"/>
      <w:bookmarkEnd w:id="92"/>
    </w:p>
    <w:p w14:paraId="4C964B3B" w14:textId="77777777" w:rsidR="00D17265" w:rsidRDefault="00D17265">
      <w:pPr>
        <w:pStyle w:val="a0"/>
        <w:ind w:firstLine="420"/>
        <w:rPr>
          <w:rFonts w:ascii="微软雅黑" w:eastAsia="微软雅黑" w:hAnsi="微软雅黑" w:hint="eastAsia"/>
          <w:lang w:val="en-US"/>
        </w:rPr>
      </w:pPr>
    </w:p>
    <w:p w14:paraId="3CD0FDAF" w14:textId="77777777" w:rsidR="00D17265" w:rsidRDefault="00000000">
      <w:pPr>
        <w:pStyle w:val="3"/>
        <w:rPr>
          <w:rFonts w:hint="eastAsia"/>
        </w:rPr>
      </w:pPr>
      <w:bookmarkStart w:id="93" w:name="_Toc509844753"/>
      <w:r>
        <w:rPr>
          <w:rFonts w:hint="eastAsia"/>
        </w:rPr>
        <w:t>冬季工况风速/风速放大系数达标</w:t>
      </w:r>
      <w:bookmarkEnd w:id="93"/>
      <w:r>
        <w:rPr>
          <w:rFonts w:hint="eastAsia"/>
        </w:rPr>
        <w:t>结果汇总</w:t>
      </w:r>
    </w:p>
    <w:p w14:paraId="38A107F4" w14:textId="77777777" w:rsidR="00D17265" w:rsidRDefault="00000000">
      <w:pPr>
        <w:pStyle w:val="a0"/>
        <w:ind w:firstLine="420"/>
        <w:rPr>
          <w:rFonts w:ascii="微软雅黑" w:eastAsia="微软雅黑" w:hAnsi="微软雅黑" w:hint="eastAsia"/>
        </w:rPr>
      </w:pPr>
      <w:r>
        <w:rPr>
          <w:rFonts w:ascii="微软雅黑" w:eastAsia="微软雅黑" w:hAnsi="微软雅黑" w:hint="eastAsia"/>
          <w:lang w:val="en-US"/>
        </w:rPr>
        <w:t>综合上述冬季工况风场中风速和风速放大系数的计算分析，将分析结果汇总如下表：</w:t>
      </w:r>
    </w:p>
    <w:p w14:paraId="14BAEC44" w14:textId="77777777" w:rsidR="00D17265"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冬季工况风速/风速放大系数达标分析汇总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D17265" w14:paraId="262F6663"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6206B143" w14:textId="77777777" w:rsidR="00D17265" w:rsidRDefault="00000000">
            <w:pPr>
              <w:jc w:val="center"/>
              <w:rPr>
                <w:rFonts w:cs="宋体" w:hint="eastAsia"/>
                <w:b/>
                <w:color w:val="000000"/>
                <w:sz w:val="18"/>
                <w:szCs w:val="18"/>
                <w:lang w:val="en-US"/>
              </w:rPr>
            </w:pPr>
            <w:r>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tcPr>
          <w:p w14:paraId="35CB38E6" w14:textId="77777777" w:rsidR="00D17265" w:rsidRDefault="00000000">
            <w:pPr>
              <w:jc w:val="center"/>
              <w:rPr>
                <w:rFonts w:cs="宋体" w:hint="eastAsia"/>
                <w:b/>
                <w:color w:val="000000"/>
                <w:sz w:val="18"/>
                <w:szCs w:val="18"/>
                <w:lang w:val="en-US"/>
              </w:rPr>
            </w:pPr>
            <w:r>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tcPr>
          <w:p w14:paraId="50529610" w14:textId="77777777" w:rsidR="00D17265" w:rsidRDefault="00000000">
            <w:pPr>
              <w:jc w:val="center"/>
              <w:rPr>
                <w:rFonts w:cs="宋体" w:hint="eastAsia"/>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tcPr>
          <w:p w14:paraId="0B53BABC" w14:textId="77777777" w:rsidR="00D17265" w:rsidRDefault="00000000">
            <w:pPr>
              <w:jc w:val="center"/>
              <w:rPr>
                <w:rFonts w:cs="宋体" w:hint="eastAsia"/>
                <w:b/>
                <w:color w:val="000000"/>
                <w:sz w:val="18"/>
                <w:szCs w:val="18"/>
                <w:lang w:val="en-US"/>
              </w:rPr>
            </w:pPr>
            <w:r>
              <w:rPr>
                <w:rFonts w:cs="宋体" w:hint="eastAsia"/>
                <w:b/>
                <w:color w:val="000000"/>
                <w:sz w:val="18"/>
                <w:szCs w:val="18"/>
                <w:lang w:val="en-US"/>
              </w:rPr>
              <w:t>达标判断</w:t>
            </w:r>
          </w:p>
        </w:tc>
      </w:tr>
      <w:tr w:rsidR="00D17265" w14:paraId="2CB1F788" w14:textId="77777777">
        <w:trPr>
          <w:trHeight w:val="270"/>
          <w:jc w:val="center"/>
        </w:trPr>
        <w:tc>
          <w:tcPr>
            <w:tcW w:w="2405" w:type="dxa"/>
            <w:tcBorders>
              <w:top w:val="nil"/>
              <w:left w:val="single" w:sz="4" w:space="0" w:color="auto"/>
              <w:bottom w:val="single" w:sz="4" w:space="0" w:color="auto"/>
              <w:right w:val="single" w:sz="4" w:space="0" w:color="auto"/>
            </w:tcBorders>
            <w:noWrap/>
            <w:vAlign w:val="center"/>
          </w:tcPr>
          <w:p w14:paraId="03779E43" w14:textId="77777777" w:rsidR="00D17265" w:rsidRDefault="00000000">
            <w:pPr>
              <w:jc w:val="center"/>
              <w:rPr>
                <w:rFonts w:cs="宋体" w:hint="eastAsia"/>
                <w:sz w:val="18"/>
                <w:szCs w:val="18"/>
              </w:rPr>
            </w:pPr>
            <w:r>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tcPr>
          <w:p w14:paraId="1EFF2FF5" w14:textId="77777777" w:rsidR="00D17265" w:rsidRDefault="00000000">
            <w:pPr>
              <w:jc w:val="center"/>
              <w:rPr>
                <w:rFonts w:cs="宋体" w:hint="eastAsia"/>
                <w:sz w:val="18"/>
                <w:szCs w:val="18"/>
              </w:rPr>
            </w:pPr>
            <w:r>
              <w:rPr>
                <w:rFonts w:cs="宋体" w:hint="eastAsia"/>
                <w:sz w:val="18"/>
                <w:szCs w:val="18"/>
              </w:rPr>
              <w:t>＜</w:t>
            </w:r>
            <w:r>
              <w:rPr>
                <w:rFonts w:cs="宋体"/>
                <w:sz w:val="18"/>
                <w:szCs w:val="18"/>
              </w:rPr>
              <w:t>5m/s</w:t>
            </w:r>
          </w:p>
        </w:tc>
        <w:tc>
          <w:tcPr>
            <w:tcW w:w="2126" w:type="dxa"/>
            <w:tcBorders>
              <w:top w:val="nil"/>
              <w:left w:val="nil"/>
              <w:bottom w:val="single" w:sz="4" w:space="0" w:color="auto"/>
              <w:right w:val="single" w:sz="4" w:space="0" w:color="auto"/>
            </w:tcBorders>
            <w:noWrap/>
            <w:vAlign w:val="center"/>
          </w:tcPr>
          <w:p w14:paraId="3EDF85A6" w14:textId="77777777" w:rsidR="00D17265" w:rsidRDefault="00000000">
            <w:pPr>
              <w:jc w:val="center"/>
              <w:rPr>
                <w:rFonts w:cs="宋体" w:hint="eastAsia"/>
                <w:color w:val="000000"/>
                <w:sz w:val="18"/>
                <w:szCs w:val="18"/>
                <w:lang w:val="en-US"/>
              </w:rPr>
            </w:pPr>
            <w:bookmarkStart w:id="94" w:name="冬季工况风速是否有超限区域"/>
            <w:r>
              <w:rPr>
                <w:rFonts w:cs="宋体" w:hint="eastAsia"/>
                <w:color w:val="000000"/>
                <w:sz w:val="18"/>
                <w:szCs w:val="18"/>
                <w:lang w:val="en-US"/>
              </w:rPr>
              <w:t>否</w:t>
            </w:r>
            <w:bookmarkEnd w:id="94"/>
          </w:p>
        </w:tc>
        <w:tc>
          <w:tcPr>
            <w:tcW w:w="1275" w:type="dxa"/>
            <w:tcBorders>
              <w:top w:val="nil"/>
              <w:left w:val="nil"/>
              <w:bottom w:val="single" w:sz="4" w:space="0" w:color="auto"/>
              <w:right w:val="single" w:sz="4" w:space="0" w:color="auto"/>
            </w:tcBorders>
            <w:noWrap/>
            <w:vAlign w:val="center"/>
          </w:tcPr>
          <w:p w14:paraId="2016FB43" w14:textId="77777777" w:rsidR="00D17265" w:rsidRDefault="00000000">
            <w:pPr>
              <w:jc w:val="center"/>
              <w:rPr>
                <w:rFonts w:cs="宋体" w:hint="eastAsia"/>
                <w:color w:val="000000"/>
                <w:sz w:val="18"/>
                <w:szCs w:val="18"/>
                <w:lang w:val="en-US"/>
              </w:rPr>
            </w:pPr>
            <w:bookmarkStart w:id="95" w:name="冬季工况风速达标判断"/>
            <w:r>
              <w:rPr>
                <w:rFonts w:cs="宋体" w:hint="eastAsia"/>
                <w:color w:val="000000"/>
                <w:sz w:val="18"/>
                <w:szCs w:val="18"/>
                <w:lang w:val="en-US"/>
              </w:rPr>
              <w:t>是</w:t>
            </w:r>
            <w:bookmarkEnd w:id="95"/>
          </w:p>
        </w:tc>
      </w:tr>
      <w:tr w:rsidR="00D17265" w14:paraId="602B0E1D"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4271ED1B" w14:textId="77777777" w:rsidR="00D17265" w:rsidRDefault="00000000">
            <w:pPr>
              <w:jc w:val="center"/>
              <w:rPr>
                <w:rFonts w:cs="宋体" w:hint="eastAsia"/>
                <w:sz w:val="18"/>
                <w:szCs w:val="18"/>
              </w:rPr>
            </w:pPr>
            <w:r>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tcPr>
          <w:p w14:paraId="27A1F057" w14:textId="77777777" w:rsidR="00D17265" w:rsidRDefault="00000000">
            <w:pPr>
              <w:jc w:val="center"/>
              <w:rPr>
                <w:rFonts w:cs="宋体" w:hint="eastAsia"/>
                <w:sz w:val="18"/>
                <w:szCs w:val="18"/>
              </w:rPr>
            </w:pPr>
            <w:r>
              <w:rPr>
                <w:rFonts w:cs="宋体" w:hint="eastAsia"/>
                <w:sz w:val="18"/>
                <w:szCs w:val="18"/>
              </w:rPr>
              <w:t>＜</w:t>
            </w:r>
            <w:r>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tcPr>
          <w:p w14:paraId="0A8DF0AE" w14:textId="77777777" w:rsidR="00D17265" w:rsidRDefault="00000000">
            <w:pPr>
              <w:jc w:val="center"/>
              <w:rPr>
                <w:rFonts w:cs="宋体" w:hint="eastAsia"/>
                <w:color w:val="000000"/>
                <w:sz w:val="18"/>
                <w:szCs w:val="18"/>
                <w:lang w:val="en-US"/>
              </w:rPr>
            </w:pPr>
            <w:bookmarkStart w:id="96" w:name="冬季工况风速放大系数是否有超限区域"/>
            <w:r>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noWrap/>
            <w:vAlign w:val="center"/>
          </w:tcPr>
          <w:p w14:paraId="02570A19" w14:textId="77777777" w:rsidR="00D17265" w:rsidRDefault="00000000">
            <w:pPr>
              <w:jc w:val="center"/>
              <w:rPr>
                <w:rFonts w:cs="宋体" w:hint="eastAsia"/>
                <w:color w:val="000000"/>
                <w:sz w:val="18"/>
                <w:szCs w:val="18"/>
                <w:lang w:val="en-US"/>
              </w:rPr>
            </w:pPr>
            <w:bookmarkStart w:id="97" w:name="冬季工况风速放大系数达标判断"/>
            <w:r>
              <w:rPr>
                <w:rFonts w:cs="宋体" w:hint="eastAsia"/>
                <w:color w:val="000000"/>
                <w:sz w:val="18"/>
                <w:szCs w:val="18"/>
                <w:lang w:val="en-US"/>
              </w:rPr>
              <w:t>是</w:t>
            </w:r>
            <w:bookmarkEnd w:id="97"/>
          </w:p>
        </w:tc>
      </w:tr>
    </w:tbl>
    <w:p w14:paraId="6EC94EBE" w14:textId="77777777" w:rsidR="00D17265" w:rsidRDefault="00D17265">
      <w:pPr>
        <w:rPr>
          <w:rFonts w:hint="eastAsia"/>
        </w:rPr>
      </w:pPr>
    </w:p>
    <w:p w14:paraId="3BDEC88F" w14:textId="77777777" w:rsidR="00D17265" w:rsidRDefault="00000000">
      <w:pPr>
        <w:pStyle w:val="3"/>
        <w:rPr>
          <w:rFonts w:hint="eastAsia"/>
        </w:rPr>
      </w:pPr>
      <w:r>
        <w:rPr>
          <w:rFonts w:hint="eastAsia"/>
        </w:rPr>
        <w:t>建筑迎风面和背风面风压分析</w:t>
      </w:r>
    </w:p>
    <w:p w14:paraId="6CC0E166"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w:t>
      </w:r>
      <w:r>
        <w:rPr>
          <w:rFonts w:ascii="微软雅黑" w:eastAsia="微软雅黑" w:hAnsi="微软雅黑" w:hint="eastAsia"/>
          <w:lang w:val="en-US"/>
        </w:rPr>
        <w:lastRenderedPageBreak/>
        <w:t>从而增加室内热负荷而不节能，因此建筑迎风面与背风面表面风压差的控制需要体现在对应的门窗表面风压上。</w:t>
      </w:r>
    </w:p>
    <w:p w14:paraId="3E9402E3" w14:textId="77777777" w:rsidR="00D17265" w:rsidRDefault="00000000">
      <w:pPr>
        <w:pStyle w:val="4"/>
        <w:rPr>
          <w:rFonts w:hint="eastAsia"/>
          <w:lang w:val="en-US"/>
        </w:rPr>
      </w:pPr>
      <w:r>
        <w:rPr>
          <w:rFonts w:hint="eastAsia"/>
          <w:lang w:val="en-US"/>
        </w:rPr>
        <w:t>建筑迎风面和背风面风压差计算方法</w:t>
      </w:r>
    </w:p>
    <w:p w14:paraId="4F3F899E" w14:textId="77777777" w:rsidR="00D17265" w:rsidRDefault="0000000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538F535B" w14:textId="77777777" w:rsidR="00D17265"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793769B5" wp14:editId="5DDF3778">
            <wp:extent cx="3657600" cy="2924175"/>
            <wp:effectExtent l="0" t="0" r="0" b="952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C7DA58C" w14:textId="77777777" w:rsidR="00D17265"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 示意建筑平面图</w:t>
      </w:r>
    </w:p>
    <w:p w14:paraId="3B44BD62"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以上图建筑第二层为例，迎风面窗户C1，C2，C3的平均风压值，通过每个窗户的平均风压和其窗户面积进行加权平均计算，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5524"/>
        <w:gridCol w:w="2835"/>
      </w:tblGrid>
      <w:tr w:rsidR="00D17265" w14:paraId="216B2997" w14:textId="77777777">
        <w:tc>
          <w:tcPr>
            <w:tcW w:w="5524" w:type="dxa"/>
          </w:tcPr>
          <w:p w14:paraId="5722240E" w14:textId="77777777" w:rsidR="00D17265" w:rsidRDefault="00000000">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53CE038D" w14:textId="77777777" w:rsidR="00D17265" w:rsidRDefault="00000000">
            <w:pPr>
              <w:pStyle w:val="a0"/>
              <w:ind w:firstLineChars="0" w:firstLine="0"/>
              <w:jc w:val="right"/>
              <w:rPr>
                <w:rFonts w:ascii="微软雅黑" w:eastAsia="微软雅黑" w:hAnsi="微软雅黑" w:hint="eastAsia"/>
                <w:lang w:val="en-US"/>
              </w:rPr>
            </w:pP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5.2</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tc>
      </w:tr>
    </w:tbl>
    <w:p w14:paraId="272758E1" w14:textId="77777777" w:rsidR="00D17265" w:rsidRDefault="00000000">
      <w:pPr>
        <w:pStyle w:val="a0"/>
        <w:ind w:firstLine="420"/>
        <w:rPr>
          <w:rFonts w:ascii="微软雅黑" w:eastAsia="微软雅黑" w:hAnsi="微软雅黑" w:hint="eastAsia"/>
          <w:sz w:val="24"/>
          <w:lang w:val="en-US"/>
        </w:rPr>
      </w:pPr>
      <w:r>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为各个窗户的面积</w:t>
      </w:r>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Pr>
          <w:rFonts w:ascii="微软雅黑" w:eastAsia="微软雅黑" w:hAnsi="微软雅黑" w:hint="eastAsia"/>
          <w:lang w:val="en-US"/>
        </w:rPr>
        <w:t>为迎风面窗户平均风压。</w:t>
      </w:r>
    </w:p>
    <w:p w14:paraId="2B896D1B" w14:textId="77777777" w:rsidR="00D17265" w:rsidRDefault="0000000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22B7595" w14:textId="77777777" w:rsidR="00D17265" w:rsidRDefault="00000000">
      <w:pPr>
        <w:pStyle w:val="4"/>
        <w:rPr>
          <w:rFonts w:hint="eastAsia"/>
        </w:rPr>
      </w:pPr>
      <w:r>
        <w:rPr>
          <w:rFonts w:hint="eastAsia"/>
        </w:rPr>
        <w:lastRenderedPageBreak/>
        <w:t>建筑迎风面和背风面风压云图</w:t>
      </w:r>
    </w:p>
    <w:p w14:paraId="684AA79F" w14:textId="77777777" w:rsidR="00D17265" w:rsidRDefault="00000000">
      <w:pPr>
        <w:jc w:val="center"/>
        <w:rPr>
          <w:rFonts w:hint="eastAsia"/>
          <w:lang w:val="en-US"/>
        </w:rPr>
      </w:pPr>
      <w:bookmarkStart w:id="98" w:name="冬季工况建筑迎风面风压云图"/>
      <w:bookmarkEnd w:id="98"/>
      <w:r>
        <w:rPr>
          <w:noProof/>
        </w:rPr>
        <w:drawing>
          <wp:inline distT="0" distB="0" distL="0" distR="0" wp14:anchorId="575FD407" wp14:editId="1255FDCB">
            <wp:extent cx="5667375" cy="32861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130D7E71" w14:textId="77777777" w:rsidR="00D17265"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建筑迎风面风压云图</w:t>
      </w:r>
    </w:p>
    <w:p w14:paraId="07B87C50" w14:textId="77777777" w:rsidR="00D17265" w:rsidRDefault="00000000">
      <w:pPr>
        <w:jc w:val="center"/>
        <w:rPr>
          <w:rFonts w:hint="eastAsia"/>
        </w:rPr>
      </w:pPr>
      <w:bookmarkStart w:id="99" w:name="冬季工况建筑背风面风压云图"/>
      <w:bookmarkEnd w:id="99"/>
      <w:r>
        <w:rPr>
          <w:noProof/>
        </w:rPr>
        <w:drawing>
          <wp:inline distT="0" distB="0" distL="0" distR="0" wp14:anchorId="07F601C8" wp14:editId="03AF0F81">
            <wp:extent cx="5667375" cy="32956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4B85B293" w14:textId="77777777" w:rsidR="00D17265"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建筑背风面风压云图</w:t>
      </w:r>
    </w:p>
    <w:p w14:paraId="63207D01" w14:textId="77777777" w:rsidR="00D17265" w:rsidRDefault="00000000">
      <w:pPr>
        <w:pStyle w:val="4"/>
        <w:rPr>
          <w:rFonts w:hint="eastAsia"/>
        </w:rPr>
      </w:pPr>
      <w:bookmarkStart w:id="100" w:name="建筑迎风面和背风面风压差计算结果"/>
      <w:r>
        <w:rPr>
          <w:rFonts w:hint="eastAsia"/>
        </w:rPr>
        <w:t>建筑迎风面和背风面风压差计算结果</w:t>
      </w:r>
    </w:p>
    <w:p w14:paraId="706873C4" w14:textId="77777777" w:rsidR="00D17265" w:rsidRDefault="00000000">
      <w:pPr>
        <w:jc w:val="center"/>
        <w:rPr>
          <w:rFonts w:hint="eastAsia"/>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单体</w:t>
      </w:r>
      <w:bookmarkEnd w:id="102"/>
      <w:r>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D17265" w14:paraId="2287FDEB" w14:textId="77777777">
        <w:tc>
          <w:tcPr>
            <w:tcW w:w="1261" w:type="dxa"/>
            <w:shd w:val="clear" w:color="auto" w:fill="E6E6E6"/>
            <w:vAlign w:val="center"/>
          </w:tcPr>
          <w:p w14:paraId="722E0F53" w14:textId="77777777" w:rsidR="00D17265" w:rsidRDefault="00000000">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6C0EDD5C" w14:textId="77777777" w:rsidR="00D17265" w:rsidRDefault="00000000">
            <w:pPr>
              <w:spacing w:line="400" w:lineRule="exact"/>
              <w:jc w:val="center"/>
              <w:rPr>
                <w:rFonts w:hint="eastAsia"/>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14EF628" w14:textId="77777777" w:rsidR="00D17265" w:rsidRDefault="00000000">
            <w:pPr>
              <w:spacing w:line="400" w:lineRule="exact"/>
              <w:jc w:val="center"/>
              <w:rPr>
                <w:rFonts w:hint="eastAsia"/>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D460705" w14:textId="77777777" w:rsidR="00D17265" w:rsidRDefault="00000000">
            <w:pPr>
              <w:spacing w:line="400" w:lineRule="exact"/>
              <w:jc w:val="center"/>
              <w:rPr>
                <w:rFonts w:hint="eastAsia"/>
                <w:sz w:val="18"/>
                <w:szCs w:val="18"/>
                <w:lang w:val="en-US"/>
              </w:rPr>
            </w:pPr>
            <w:r>
              <w:rPr>
                <w:rFonts w:hint="eastAsia"/>
                <w:sz w:val="18"/>
                <w:szCs w:val="18"/>
                <w:lang w:val="en-US"/>
              </w:rPr>
              <w:t>迎背风面窗平均风压差</w:t>
            </w:r>
            <w:r>
              <w:rPr>
                <w:sz w:val="18"/>
                <w:szCs w:val="18"/>
                <w:lang w:val="en-US"/>
              </w:rPr>
              <w:t>(Pa)</w:t>
            </w:r>
          </w:p>
        </w:tc>
      </w:tr>
      <w:tr w:rsidR="00D17265" w14:paraId="2BFC25E8" w14:textId="77777777">
        <w:tc>
          <w:tcPr>
            <w:tcW w:w="1261" w:type="dxa"/>
            <w:vAlign w:val="center"/>
          </w:tcPr>
          <w:p w14:paraId="5624F590" w14:textId="77777777" w:rsidR="00D17265" w:rsidRDefault="00000000">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62ED834E" w14:textId="77777777" w:rsidR="00D17265" w:rsidRDefault="00000000">
            <w:pPr>
              <w:spacing w:line="400" w:lineRule="exact"/>
              <w:jc w:val="center"/>
              <w:rPr>
                <w:rFonts w:hint="eastAsia"/>
                <w:sz w:val="18"/>
                <w:szCs w:val="18"/>
                <w:lang w:val="en-US"/>
              </w:rPr>
            </w:pPr>
            <w:r>
              <w:rPr>
                <w:sz w:val="18"/>
                <w:szCs w:val="18"/>
                <w:lang w:val="en-US"/>
              </w:rPr>
              <w:t>0.42</w:t>
            </w:r>
          </w:p>
        </w:tc>
        <w:tc>
          <w:tcPr>
            <w:tcW w:w="2268" w:type="dxa"/>
            <w:vAlign w:val="center"/>
          </w:tcPr>
          <w:p w14:paraId="4CD33A0D" w14:textId="77777777" w:rsidR="00D17265" w:rsidRDefault="00000000">
            <w:pPr>
              <w:spacing w:line="400" w:lineRule="exact"/>
              <w:jc w:val="center"/>
              <w:rPr>
                <w:rFonts w:hint="eastAsia"/>
                <w:sz w:val="18"/>
                <w:szCs w:val="18"/>
                <w:lang w:val="en-US"/>
              </w:rPr>
            </w:pPr>
            <w:r>
              <w:rPr>
                <w:sz w:val="18"/>
                <w:szCs w:val="18"/>
                <w:lang w:val="en-US"/>
              </w:rPr>
              <w:t>0.44</w:t>
            </w:r>
          </w:p>
        </w:tc>
        <w:tc>
          <w:tcPr>
            <w:tcW w:w="2551" w:type="dxa"/>
            <w:vAlign w:val="center"/>
          </w:tcPr>
          <w:p w14:paraId="5E66E215" w14:textId="77777777" w:rsidR="00D17265" w:rsidRDefault="00000000">
            <w:pPr>
              <w:spacing w:line="400" w:lineRule="exact"/>
              <w:jc w:val="center"/>
              <w:rPr>
                <w:rFonts w:hint="eastAsia"/>
                <w:sz w:val="18"/>
                <w:szCs w:val="18"/>
                <w:lang w:val="en-US"/>
              </w:rPr>
            </w:pPr>
            <w:r>
              <w:rPr>
                <w:sz w:val="18"/>
                <w:szCs w:val="18"/>
                <w:lang w:val="en-US"/>
              </w:rPr>
              <w:t>-0.02</w:t>
            </w:r>
          </w:p>
        </w:tc>
      </w:tr>
      <w:tr w:rsidR="00D17265" w14:paraId="75C583DD" w14:textId="77777777">
        <w:tc>
          <w:tcPr>
            <w:tcW w:w="1261" w:type="dxa"/>
            <w:vAlign w:val="center"/>
          </w:tcPr>
          <w:p w14:paraId="03470CCD" w14:textId="77777777" w:rsidR="00D17265" w:rsidRDefault="00000000">
            <w:pPr>
              <w:spacing w:line="400" w:lineRule="exact"/>
              <w:jc w:val="center"/>
              <w:rPr>
                <w:rFonts w:hint="eastAsia"/>
                <w:sz w:val="18"/>
                <w:szCs w:val="18"/>
                <w:lang w:val="en-US"/>
              </w:rPr>
            </w:pPr>
            <w:r>
              <w:rPr>
                <w:sz w:val="18"/>
                <w:szCs w:val="18"/>
                <w:lang w:val="en-US"/>
              </w:rPr>
              <w:lastRenderedPageBreak/>
              <w:t>2层</w:t>
            </w:r>
          </w:p>
        </w:tc>
        <w:tc>
          <w:tcPr>
            <w:tcW w:w="2142" w:type="dxa"/>
            <w:vAlign w:val="center"/>
          </w:tcPr>
          <w:p w14:paraId="57C2CDF1" w14:textId="77777777" w:rsidR="00D17265" w:rsidRDefault="00000000">
            <w:pPr>
              <w:spacing w:line="400" w:lineRule="exact"/>
              <w:jc w:val="center"/>
              <w:rPr>
                <w:rFonts w:hint="eastAsia"/>
                <w:sz w:val="18"/>
                <w:szCs w:val="18"/>
                <w:lang w:val="en-US"/>
              </w:rPr>
            </w:pPr>
            <w:r>
              <w:rPr>
                <w:sz w:val="18"/>
                <w:szCs w:val="18"/>
                <w:lang w:val="en-US"/>
              </w:rPr>
              <w:t>0.48</w:t>
            </w:r>
          </w:p>
        </w:tc>
        <w:tc>
          <w:tcPr>
            <w:tcW w:w="2268" w:type="dxa"/>
            <w:vAlign w:val="center"/>
          </w:tcPr>
          <w:p w14:paraId="67637C9A" w14:textId="77777777" w:rsidR="00D17265" w:rsidRDefault="00000000">
            <w:pPr>
              <w:spacing w:line="400" w:lineRule="exact"/>
              <w:jc w:val="center"/>
              <w:rPr>
                <w:rFonts w:hint="eastAsia"/>
                <w:sz w:val="18"/>
                <w:szCs w:val="18"/>
                <w:lang w:val="en-US"/>
              </w:rPr>
            </w:pPr>
            <w:r>
              <w:rPr>
                <w:sz w:val="18"/>
                <w:szCs w:val="18"/>
                <w:lang w:val="en-US"/>
              </w:rPr>
              <w:t>0.51</w:t>
            </w:r>
          </w:p>
        </w:tc>
        <w:tc>
          <w:tcPr>
            <w:tcW w:w="2551" w:type="dxa"/>
            <w:vAlign w:val="center"/>
          </w:tcPr>
          <w:p w14:paraId="6EB01FEC" w14:textId="77777777" w:rsidR="00D17265" w:rsidRDefault="00000000">
            <w:pPr>
              <w:spacing w:line="400" w:lineRule="exact"/>
              <w:jc w:val="center"/>
              <w:rPr>
                <w:rFonts w:hint="eastAsia"/>
                <w:sz w:val="18"/>
                <w:szCs w:val="18"/>
                <w:lang w:val="en-US"/>
              </w:rPr>
            </w:pPr>
            <w:r>
              <w:rPr>
                <w:sz w:val="18"/>
                <w:szCs w:val="18"/>
                <w:lang w:val="en-US"/>
              </w:rPr>
              <w:t>-0.03</w:t>
            </w:r>
          </w:p>
        </w:tc>
      </w:tr>
      <w:tr w:rsidR="00D17265" w14:paraId="2991F311" w14:textId="77777777">
        <w:tc>
          <w:tcPr>
            <w:tcW w:w="1261" w:type="dxa"/>
            <w:vAlign w:val="center"/>
          </w:tcPr>
          <w:p w14:paraId="35609B1D" w14:textId="77777777" w:rsidR="00D17265" w:rsidRDefault="00000000">
            <w:pPr>
              <w:spacing w:line="400" w:lineRule="exact"/>
              <w:jc w:val="center"/>
              <w:rPr>
                <w:rFonts w:hint="eastAsia"/>
                <w:sz w:val="18"/>
                <w:szCs w:val="18"/>
                <w:lang w:val="en-US"/>
              </w:rPr>
            </w:pPr>
            <w:r>
              <w:rPr>
                <w:rFonts w:hint="eastAsia"/>
                <w:sz w:val="18"/>
                <w:szCs w:val="18"/>
                <w:lang w:val="en-US"/>
              </w:rPr>
              <w:t>3层</w:t>
            </w:r>
          </w:p>
        </w:tc>
        <w:tc>
          <w:tcPr>
            <w:tcW w:w="2142" w:type="dxa"/>
            <w:vAlign w:val="center"/>
          </w:tcPr>
          <w:p w14:paraId="562B7BAE" w14:textId="77777777" w:rsidR="00D17265" w:rsidRDefault="00000000">
            <w:pPr>
              <w:spacing w:line="400" w:lineRule="exact"/>
              <w:jc w:val="center"/>
              <w:rPr>
                <w:rFonts w:hint="eastAsia"/>
                <w:sz w:val="18"/>
                <w:szCs w:val="18"/>
                <w:lang w:val="en-US"/>
              </w:rPr>
            </w:pPr>
            <w:r>
              <w:rPr>
                <w:sz w:val="18"/>
                <w:szCs w:val="18"/>
                <w:lang w:val="en-US"/>
              </w:rPr>
              <w:t>0.82</w:t>
            </w:r>
          </w:p>
        </w:tc>
        <w:tc>
          <w:tcPr>
            <w:tcW w:w="2268" w:type="dxa"/>
            <w:vAlign w:val="center"/>
          </w:tcPr>
          <w:p w14:paraId="5D349B60" w14:textId="77777777" w:rsidR="00D17265" w:rsidRDefault="00000000">
            <w:pPr>
              <w:spacing w:line="400" w:lineRule="exact"/>
              <w:jc w:val="center"/>
              <w:rPr>
                <w:rFonts w:hint="eastAsia"/>
                <w:sz w:val="18"/>
                <w:szCs w:val="18"/>
                <w:lang w:val="en-US"/>
              </w:rPr>
            </w:pPr>
            <w:r>
              <w:rPr>
                <w:sz w:val="18"/>
                <w:szCs w:val="18"/>
                <w:lang w:val="en-US"/>
              </w:rPr>
              <w:t>0.42</w:t>
            </w:r>
          </w:p>
        </w:tc>
        <w:tc>
          <w:tcPr>
            <w:tcW w:w="2551" w:type="dxa"/>
            <w:vAlign w:val="center"/>
          </w:tcPr>
          <w:p w14:paraId="4639918F" w14:textId="77777777" w:rsidR="00D17265" w:rsidRDefault="00000000">
            <w:pPr>
              <w:spacing w:line="400" w:lineRule="exact"/>
              <w:jc w:val="center"/>
              <w:rPr>
                <w:rFonts w:hint="eastAsia"/>
                <w:sz w:val="18"/>
                <w:szCs w:val="18"/>
                <w:lang w:val="en-US"/>
              </w:rPr>
            </w:pPr>
            <w:r>
              <w:rPr>
                <w:sz w:val="18"/>
                <w:szCs w:val="18"/>
                <w:lang w:val="en-US"/>
              </w:rPr>
              <w:t>0.40</w:t>
            </w:r>
          </w:p>
        </w:tc>
      </w:tr>
      <w:tr w:rsidR="00D17265" w14:paraId="335BE92A" w14:textId="77777777">
        <w:tc>
          <w:tcPr>
            <w:tcW w:w="1261" w:type="dxa"/>
            <w:vAlign w:val="center"/>
          </w:tcPr>
          <w:p w14:paraId="5F269E07" w14:textId="77777777" w:rsidR="00D17265" w:rsidRDefault="00000000">
            <w:pPr>
              <w:spacing w:line="400" w:lineRule="exact"/>
              <w:jc w:val="center"/>
              <w:rPr>
                <w:rFonts w:hint="eastAsia"/>
                <w:sz w:val="18"/>
                <w:szCs w:val="18"/>
                <w:lang w:val="en-US"/>
              </w:rPr>
            </w:pPr>
            <w:r>
              <w:rPr>
                <w:rFonts w:hint="eastAsia"/>
                <w:sz w:val="18"/>
                <w:szCs w:val="18"/>
                <w:lang w:val="en-US"/>
              </w:rPr>
              <w:t>整楼</w:t>
            </w:r>
          </w:p>
        </w:tc>
        <w:tc>
          <w:tcPr>
            <w:tcW w:w="2142" w:type="dxa"/>
            <w:vAlign w:val="center"/>
          </w:tcPr>
          <w:p w14:paraId="67895DFD" w14:textId="77777777" w:rsidR="00D17265" w:rsidRDefault="00000000">
            <w:pPr>
              <w:spacing w:line="400" w:lineRule="exact"/>
              <w:jc w:val="center"/>
              <w:rPr>
                <w:rFonts w:hint="eastAsia"/>
                <w:sz w:val="18"/>
                <w:szCs w:val="18"/>
                <w:lang w:val="en-US"/>
              </w:rPr>
            </w:pPr>
            <w:r>
              <w:rPr>
                <w:sz w:val="18"/>
                <w:szCs w:val="18"/>
                <w:lang w:val="en-US"/>
              </w:rPr>
              <w:t>0.49</w:t>
            </w:r>
          </w:p>
        </w:tc>
        <w:tc>
          <w:tcPr>
            <w:tcW w:w="2268" w:type="dxa"/>
            <w:vAlign w:val="center"/>
          </w:tcPr>
          <w:p w14:paraId="1BE79EE2" w14:textId="77777777" w:rsidR="00D17265" w:rsidRDefault="00000000">
            <w:pPr>
              <w:spacing w:line="400" w:lineRule="exact"/>
              <w:jc w:val="center"/>
              <w:rPr>
                <w:rFonts w:hint="eastAsia"/>
                <w:sz w:val="18"/>
                <w:szCs w:val="18"/>
                <w:lang w:val="en-US"/>
              </w:rPr>
            </w:pPr>
            <w:r>
              <w:rPr>
                <w:sz w:val="18"/>
                <w:szCs w:val="18"/>
                <w:lang w:val="en-US"/>
              </w:rPr>
              <w:t>0.45</w:t>
            </w:r>
          </w:p>
        </w:tc>
        <w:tc>
          <w:tcPr>
            <w:tcW w:w="2551" w:type="dxa"/>
            <w:vAlign w:val="center"/>
          </w:tcPr>
          <w:p w14:paraId="1FC71421" w14:textId="77777777" w:rsidR="00D17265" w:rsidRDefault="00000000">
            <w:pPr>
              <w:spacing w:line="400" w:lineRule="exact"/>
              <w:jc w:val="center"/>
              <w:rPr>
                <w:rFonts w:hint="eastAsia"/>
                <w:sz w:val="18"/>
                <w:szCs w:val="18"/>
                <w:lang w:val="en-US"/>
              </w:rPr>
            </w:pPr>
            <w:r>
              <w:rPr>
                <w:sz w:val="18"/>
                <w:szCs w:val="18"/>
                <w:lang w:val="en-US"/>
              </w:rPr>
              <w:t>0.04</w:t>
            </w:r>
          </w:p>
        </w:tc>
      </w:tr>
    </w:tbl>
    <w:p w14:paraId="680CCC6B" w14:textId="77777777" w:rsidR="00D17265" w:rsidRDefault="00000000">
      <w:pPr>
        <w:rPr>
          <w:rFonts w:hint="eastAsia"/>
        </w:rPr>
      </w:pPr>
      <w:bookmarkStart w:id="103" w:name="结论"/>
      <w:bookmarkEnd w:id="101"/>
      <w:bookmarkEnd w:id="103"/>
      <w:r>
        <w:t>标准要求：迎背风面窗平均风压差（绝对值）≤5Pa。结论：该楼</w:t>
      </w:r>
      <w:r>
        <w:rPr>
          <w:b/>
          <w:color w:val="0000FF"/>
        </w:rPr>
        <w:t>达标</w:t>
      </w:r>
      <w:r>
        <w:t>。</w:t>
      </w:r>
    </w:p>
    <w:p w14:paraId="4E0B0EBF" w14:textId="77777777" w:rsidR="00D17265" w:rsidRDefault="00D17265">
      <w:pPr>
        <w:jc w:val="center"/>
        <w:rPr>
          <w:rFonts w:hint="eastAsia"/>
          <w:sz w:val="20"/>
        </w:rPr>
      </w:pPr>
      <w:bookmarkStart w:id="104" w:name="建筑迎背风面风压差表_新增"/>
      <w:bookmarkEnd w:id="100"/>
      <w:bookmarkEnd w:id="104"/>
    </w:p>
    <w:bookmarkEnd w:id="19"/>
    <w:p w14:paraId="1941821E" w14:textId="77777777" w:rsidR="00D17265" w:rsidRDefault="00000000">
      <w:pPr>
        <w:pStyle w:val="4"/>
        <w:rPr>
          <w:rFonts w:hint="eastAsia"/>
        </w:rPr>
      </w:pPr>
      <w:r>
        <w:rPr>
          <w:rFonts w:hint="eastAsia"/>
        </w:rPr>
        <w:t>建筑迎风和背风面风压差结论汇总</w:t>
      </w:r>
    </w:p>
    <w:p w14:paraId="01296C61" w14:textId="77777777" w:rsidR="00D17265"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D17265" w14:paraId="790EB4C8" w14:textId="77777777">
        <w:tc>
          <w:tcPr>
            <w:tcW w:w="1538" w:type="dxa"/>
            <w:shd w:val="clear" w:color="auto" w:fill="E6E6E6"/>
            <w:vAlign w:val="center"/>
          </w:tcPr>
          <w:p w14:paraId="2D2F708C" w14:textId="77777777" w:rsidR="00D17265" w:rsidRDefault="00000000">
            <w:pPr>
              <w:jc w:val="center"/>
              <w:rPr>
                <w:rFonts w:hint="eastAsia"/>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0FFD8441" w14:textId="77777777" w:rsidR="00D17265" w:rsidRDefault="00000000">
            <w:pPr>
              <w:jc w:val="center"/>
              <w:rPr>
                <w:rFonts w:hint="eastAsia"/>
                <w:sz w:val="18"/>
                <w:szCs w:val="18"/>
                <w:lang w:val="en-US"/>
              </w:rPr>
            </w:pPr>
            <w:r>
              <w:rPr>
                <w:rFonts w:hint="eastAsia"/>
                <w:sz w:val="18"/>
                <w:szCs w:val="18"/>
                <w:lang w:val="en-US"/>
              </w:rPr>
              <w:t>迎风面平均风压(Pa)</w:t>
            </w:r>
          </w:p>
        </w:tc>
        <w:tc>
          <w:tcPr>
            <w:tcW w:w="1697" w:type="dxa"/>
            <w:shd w:val="clear" w:color="auto" w:fill="E6E6E6"/>
            <w:vAlign w:val="center"/>
          </w:tcPr>
          <w:p w14:paraId="0BC764FB" w14:textId="77777777" w:rsidR="00D17265" w:rsidRDefault="00000000">
            <w:pPr>
              <w:jc w:val="center"/>
              <w:rPr>
                <w:rFonts w:hint="eastAsia"/>
                <w:sz w:val="18"/>
                <w:szCs w:val="18"/>
                <w:lang w:val="en-US"/>
              </w:rPr>
            </w:pPr>
            <w:r>
              <w:rPr>
                <w:rFonts w:hint="eastAsia"/>
                <w:sz w:val="18"/>
                <w:szCs w:val="18"/>
                <w:lang w:val="en-US"/>
              </w:rPr>
              <w:t>背风面平均风压(Pa)</w:t>
            </w:r>
          </w:p>
        </w:tc>
        <w:tc>
          <w:tcPr>
            <w:tcW w:w="2401" w:type="dxa"/>
            <w:shd w:val="clear" w:color="auto" w:fill="E6E6E6"/>
            <w:vAlign w:val="center"/>
          </w:tcPr>
          <w:p w14:paraId="7B79A538" w14:textId="77777777" w:rsidR="00D17265" w:rsidRDefault="00000000">
            <w:pPr>
              <w:jc w:val="center"/>
              <w:rPr>
                <w:rFonts w:hint="eastAsia"/>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04C4481A" w14:textId="77777777" w:rsidR="00D17265" w:rsidRDefault="00000000">
            <w:pPr>
              <w:jc w:val="center"/>
              <w:rPr>
                <w:rFonts w:hint="eastAsia"/>
                <w:sz w:val="18"/>
                <w:szCs w:val="18"/>
                <w:lang w:val="en-US"/>
              </w:rPr>
            </w:pPr>
            <w:r>
              <w:rPr>
                <w:rFonts w:hint="eastAsia"/>
                <w:sz w:val="18"/>
                <w:szCs w:val="18"/>
                <w:lang w:val="en-US"/>
              </w:rPr>
              <w:t>是否达标</w:t>
            </w:r>
          </w:p>
        </w:tc>
      </w:tr>
      <w:tr w:rsidR="00D17265" w14:paraId="627E0645" w14:textId="77777777">
        <w:tc>
          <w:tcPr>
            <w:tcW w:w="1538" w:type="dxa"/>
            <w:vAlign w:val="center"/>
          </w:tcPr>
          <w:p w14:paraId="443A445B" w14:textId="77777777" w:rsidR="00D17265" w:rsidRDefault="00000000">
            <w:pPr>
              <w:jc w:val="center"/>
              <w:rPr>
                <w:rFonts w:hint="eastAsia"/>
                <w:sz w:val="18"/>
                <w:szCs w:val="18"/>
                <w:lang w:val="en-US"/>
              </w:rPr>
            </w:pPr>
            <w:r>
              <w:rPr>
                <w:sz w:val="18"/>
                <w:szCs w:val="18"/>
                <w:lang w:val="en-US"/>
              </w:rPr>
              <w:t>单体</w:t>
            </w:r>
          </w:p>
        </w:tc>
        <w:tc>
          <w:tcPr>
            <w:tcW w:w="1697" w:type="dxa"/>
            <w:vAlign w:val="center"/>
          </w:tcPr>
          <w:p w14:paraId="0A5D3FE3" w14:textId="77777777" w:rsidR="00D17265" w:rsidRDefault="00000000">
            <w:pPr>
              <w:jc w:val="center"/>
              <w:rPr>
                <w:rFonts w:hint="eastAsia"/>
                <w:sz w:val="18"/>
                <w:szCs w:val="18"/>
                <w:lang w:val="en-US"/>
              </w:rPr>
            </w:pPr>
            <w:r>
              <w:rPr>
                <w:sz w:val="18"/>
                <w:szCs w:val="18"/>
                <w:lang w:val="en-US"/>
              </w:rPr>
              <w:t>0.49</w:t>
            </w:r>
          </w:p>
        </w:tc>
        <w:tc>
          <w:tcPr>
            <w:tcW w:w="1697" w:type="dxa"/>
            <w:vAlign w:val="center"/>
          </w:tcPr>
          <w:p w14:paraId="36689F5D" w14:textId="77777777" w:rsidR="00D17265" w:rsidRDefault="00000000">
            <w:pPr>
              <w:jc w:val="center"/>
              <w:rPr>
                <w:rFonts w:hint="eastAsia"/>
                <w:sz w:val="18"/>
                <w:szCs w:val="18"/>
                <w:lang w:val="en-US"/>
              </w:rPr>
            </w:pPr>
            <w:r>
              <w:rPr>
                <w:sz w:val="18"/>
                <w:szCs w:val="18"/>
                <w:lang w:val="en-US"/>
              </w:rPr>
              <w:t>0.45</w:t>
            </w:r>
          </w:p>
        </w:tc>
        <w:tc>
          <w:tcPr>
            <w:tcW w:w="2401" w:type="dxa"/>
            <w:vAlign w:val="center"/>
          </w:tcPr>
          <w:p w14:paraId="66B67997" w14:textId="77777777" w:rsidR="00D17265" w:rsidRDefault="00000000">
            <w:pPr>
              <w:jc w:val="center"/>
              <w:rPr>
                <w:rFonts w:hint="eastAsia"/>
                <w:sz w:val="18"/>
                <w:szCs w:val="18"/>
                <w:lang w:val="en-US"/>
              </w:rPr>
            </w:pPr>
            <w:r>
              <w:rPr>
                <w:sz w:val="18"/>
                <w:szCs w:val="18"/>
                <w:lang w:val="en-US"/>
              </w:rPr>
              <w:t>0.04</w:t>
            </w:r>
          </w:p>
        </w:tc>
        <w:tc>
          <w:tcPr>
            <w:tcW w:w="1151" w:type="dxa"/>
            <w:vAlign w:val="center"/>
          </w:tcPr>
          <w:p w14:paraId="016388A6" w14:textId="77777777" w:rsidR="00D17265" w:rsidRDefault="00000000">
            <w:pPr>
              <w:jc w:val="center"/>
              <w:rPr>
                <w:rFonts w:hint="eastAsia"/>
                <w:sz w:val="18"/>
                <w:szCs w:val="18"/>
                <w:lang w:val="en-US"/>
              </w:rPr>
            </w:pPr>
            <w:r>
              <w:rPr>
                <w:sz w:val="18"/>
                <w:szCs w:val="18"/>
                <w:lang w:val="en-US"/>
              </w:rPr>
              <w:t>是</w:t>
            </w:r>
          </w:p>
        </w:tc>
      </w:tr>
    </w:tbl>
    <w:p w14:paraId="17C3673A" w14:textId="77777777" w:rsidR="00D17265" w:rsidRDefault="00000000">
      <w:pPr>
        <w:rPr>
          <w:rFonts w:hint="eastAsia"/>
          <w:lang w:val="en-US"/>
        </w:rPr>
      </w:pPr>
      <w:bookmarkStart w:id="106" w:name="建筑迎风和背风面风压差结论汇总结论"/>
      <w:bookmarkEnd w:id="105"/>
      <w:bookmarkEnd w:id="106"/>
      <w:r>
        <w:rPr>
          <w:lang w:val="en-US"/>
        </w:rPr>
        <w:t>结论：本项目中参评建筑</w:t>
      </w:r>
      <w:r>
        <w:rPr>
          <w:b/>
          <w:color w:val="0000FF"/>
          <w:lang w:val="en-US"/>
        </w:rPr>
        <w:t>满足</w:t>
      </w:r>
      <w:r>
        <w:rPr>
          <w:lang w:val="en-US"/>
        </w:rPr>
        <w:t>“除迎风第一排建筑外，建筑迎风面与背风面表面风压差不超过5Pa”的要求。</w:t>
      </w:r>
    </w:p>
    <w:p w14:paraId="3E5BD910" w14:textId="77777777" w:rsidR="00D17265" w:rsidRDefault="00000000">
      <w:pPr>
        <w:rPr>
          <w:rFonts w:hint="eastAsia"/>
          <w:lang w:val="en-US"/>
        </w:rPr>
      </w:pPr>
      <w:r>
        <w:rPr>
          <w:b/>
          <w:color w:val="000000"/>
          <w:lang w:val="en-US"/>
        </w:rPr>
        <w:t>说明：所有单体建筑各层迎风和背风面风压差信息详见附录。</w:t>
      </w:r>
    </w:p>
    <w:p w14:paraId="64A30F1B" w14:textId="77777777" w:rsidR="00D17265" w:rsidRDefault="00000000">
      <w:pPr>
        <w:rPr>
          <w:rFonts w:hint="eastAsia"/>
          <w:lang w:val="en-US"/>
        </w:rPr>
      </w:pPr>
      <w:bookmarkStart w:id="107" w:name="冬季工况"/>
      <w:bookmarkEnd w:id="107"/>
      <w:r>
        <w:rPr>
          <w:rFonts w:hint="eastAsia"/>
          <w:lang w:val="en-US"/>
        </w:rPr>
        <w:t xml:space="preserve"> </w:t>
      </w:r>
    </w:p>
    <w:p w14:paraId="5E8765E9" w14:textId="77777777" w:rsidR="00D17265" w:rsidRDefault="00000000">
      <w:pPr>
        <w:rPr>
          <w:rFonts w:hint="eastAsia"/>
          <w:lang w:val="en-US"/>
        </w:rPr>
      </w:pPr>
      <w:bookmarkStart w:id="108" w:name="其他工况"/>
      <w:bookmarkEnd w:id="108"/>
      <w:r>
        <w:rPr>
          <w:rFonts w:hint="eastAsia"/>
          <w:lang w:val="en-US"/>
        </w:rPr>
        <w:t xml:space="preserve"> </w:t>
      </w:r>
    </w:p>
    <w:p w14:paraId="0B5D7317" w14:textId="77777777" w:rsidR="00D17265" w:rsidRDefault="00000000">
      <w:pPr>
        <w:pStyle w:val="1"/>
      </w:pPr>
      <w:bookmarkStart w:id="109" w:name="_Toc509844764"/>
      <w:bookmarkStart w:id="110" w:name="_Toc32426"/>
      <w:r>
        <w:rPr>
          <w:rFonts w:hint="eastAsia"/>
        </w:rPr>
        <w:t>结论</w:t>
      </w:r>
      <w:bookmarkEnd w:id="109"/>
      <w:bookmarkEnd w:id="110"/>
    </w:p>
    <w:p w14:paraId="1B14EBDC" w14:textId="77777777" w:rsidR="00D17265" w:rsidRDefault="00000000">
      <w:pPr>
        <w:pStyle w:val="2"/>
        <w:rPr>
          <w:rFonts w:hint="eastAsia"/>
        </w:rPr>
      </w:pPr>
      <w:bookmarkStart w:id="111" w:name="_Toc509844765"/>
      <w:bookmarkStart w:id="112" w:name="_Toc11917"/>
      <w:r>
        <w:rPr>
          <w:rFonts w:hint="eastAsia"/>
        </w:rPr>
        <w:t>冬季工况达标判断</w:t>
      </w:r>
      <w:bookmarkStart w:id="113" w:name="_Toc509844766"/>
      <w:bookmarkEnd w:id="111"/>
      <w:bookmarkEnd w:id="112"/>
      <w:bookmarkEnd w:id="113"/>
    </w:p>
    <w:p w14:paraId="0CA91ABC" w14:textId="77777777" w:rsidR="00D17265"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表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表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D17265" w14:paraId="3F718DE1" w14:textId="77777777">
        <w:tc>
          <w:tcPr>
            <w:tcW w:w="1403" w:type="dxa"/>
            <w:shd w:val="clear" w:color="auto" w:fill="E6E6E6"/>
            <w:vAlign w:val="center"/>
          </w:tcPr>
          <w:p w14:paraId="4E736088" w14:textId="77777777" w:rsidR="00D17265" w:rsidRDefault="00000000">
            <w:pPr>
              <w:jc w:val="center"/>
              <w:rPr>
                <w:rFonts w:hint="eastAsia"/>
                <w:b/>
                <w:sz w:val="18"/>
                <w:szCs w:val="18"/>
                <w:lang w:val="en-US"/>
              </w:rPr>
            </w:pPr>
            <w:r>
              <w:rPr>
                <w:rFonts w:hint="eastAsia"/>
                <w:b/>
                <w:sz w:val="18"/>
                <w:szCs w:val="18"/>
                <w:lang w:val="en-US"/>
              </w:rPr>
              <w:t>评价项目</w:t>
            </w:r>
          </w:p>
        </w:tc>
        <w:tc>
          <w:tcPr>
            <w:tcW w:w="2977" w:type="dxa"/>
            <w:shd w:val="clear" w:color="auto" w:fill="E6E6E6"/>
          </w:tcPr>
          <w:p w14:paraId="3B4B3120" w14:textId="77777777" w:rsidR="00D17265" w:rsidRDefault="00000000">
            <w:pPr>
              <w:jc w:val="center"/>
              <w:rPr>
                <w:rFonts w:hint="eastAsia"/>
                <w:b/>
                <w:sz w:val="18"/>
                <w:szCs w:val="18"/>
                <w:lang w:val="en-US"/>
              </w:rPr>
            </w:pPr>
            <w:r>
              <w:rPr>
                <w:rFonts w:hint="eastAsia"/>
                <w:b/>
                <w:sz w:val="18"/>
                <w:szCs w:val="18"/>
                <w:lang w:val="en-US"/>
              </w:rPr>
              <w:t>标准要求</w:t>
            </w:r>
          </w:p>
        </w:tc>
        <w:tc>
          <w:tcPr>
            <w:tcW w:w="1985" w:type="dxa"/>
            <w:shd w:val="clear" w:color="auto" w:fill="E6E6E6"/>
            <w:vAlign w:val="center"/>
          </w:tcPr>
          <w:p w14:paraId="4EA86BCB" w14:textId="77777777" w:rsidR="00D17265" w:rsidRDefault="00000000">
            <w:pPr>
              <w:jc w:val="center"/>
              <w:rPr>
                <w:rFonts w:hint="eastAsia"/>
                <w:b/>
                <w:sz w:val="18"/>
                <w:szCs w:val="18"/>
                <w:lang w:val="en-US"/>
              </w:rPr>
            </w:pPr>
            <w:r>
              <w:rPr>
                <w:rFonts w:hint="eastAsia"/>
                <w:b/>
                <w:sz w:val="18"/>
                <w:szCs w:val="18"/>
                <w:lang w:val="en-US"/>
              </w:rPr>
              <w:t>项目计算结果</w:t>
            </w:r>
          </w:p>
        </w:tc>
        <w:tc>
          <w:tcPr>
            <w:tcW w:w="1133" w:type="dxa"/>
            <w:shd w:val="clear" w:color="auto" w:fill="E6E6E6"/>
          </w:tcPr>
          <w:p w14:paraId="2E3C3C6A" w14:textId="77777777" w:rsidR="00D17265" w:rsidRDefault="00000000">
            <w:pPr>
              <w:jc w:val="center"/>
              <w:rPr>
                <w:rFonts w:hint="eastAsia"/>
                <w:b/>
                <w:sz w:val="18"/>
                <w:szCs w:val="18"/>
                <w:lang w:val="en-US"/>
              </w:rPr>
            </w:pPr>
            <w:r>
              <w:rPr>
                <w:rFonts w:hint="eastAsia"/>
                <w:b/>
                <w:sz w:val="18"/>
                <w:szCs w:val="18"/>
                <w:lang w:val="en-US"/>
              </w:rPr>
              <w:t>达标判定</w:t>
            </w:r>
          </w:p>
        </w:tc>
        <w:tc>
          <w:tcPr>
            <w:tcW w:w="850" w:type="dxa"/>
            <w:shd w:val="clear" w:color="auto" w:fill="E6E6E6"/>
          </w:tcPr>
          <w:p w14:paraId="57E6770A" w14:textId="77777777" w:rsidR="00D17265" w:rsidRDefault="00000000">
            <w:pPr>
              <w:jc w:val="center"/>
              <w:rPr>
                <w:rFonts w:hint="eastAsia"/>
                <w:b/>
                <w:sz w:val="18"/>
                <w:szCs w:val="18"/>
                <w:lang w:val="en-US"/>
              </w:rPr>
            </w:pPr>
            <w:r>
              <w:rPr>
                <w:rFonts w:hint="eastAsia"/>
                <w:b/>
                <w:sz w:val="18"/>
                <w:szCs w:val="18"/>
                <w:lang w:val="en-US"/>
              </w:rPr>
              <w:t>得分</w:t>
            </w:r>
          </w:p>
        </w:tc>
      </w:tr>
      <w:tr w:rsidR="00D17265" w14:paraId="24B8C6FB" w14:textId="77777777">
        <w:tc>
          <w:tcPr>
            <w:tcW w:w="1403" w:type="dxa"/>
            <w:vAlign w:val="center"/>
          </w:tcPr>
          <w:p w14:paraId="025CC303" w14:textId="77777777" w:rsidR="00D17265" w:rsidRDefault="00000000">
            <w:pPr>
              <w:jc w:val="center"/>
              <w:rPr>
                <w:rFonts w:hint="eastAsia"/>
                <w:sz w:val="18"/>
                <w:szCs w:val="18"/>
                <w:lang w:val="en-US"/>
              </w:rPr>
            </w:pPr>
            <w:r>
              <w:rPr>
                <w:rFonts w:hint="eastAsia"/>
                <w:sz w:val="18"/>
                <w:szCs w:val="18"/>
                <w:lang w:val="en-US"/>
              </w:rPr>
              <w:t>风速</w:t>
            </w:r>
          </w:p>
        </w:tc>
        <w:tc>
          <w:tcPr>
            <w:tcW w:w="2977" w:type="dxa"/>
            <w:vMerge w:val="restart"/>
          </w:tcPr>
          <w:p w14:paraId="3BB20E80" w14:textId="77777777" w:rsidR="00D17265" w:rsidRDefault="00000000">
            <w:pPr>
              <w:rPr>
                <w:rFonts w:hint="eastAsia"/>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4" w:name="标准要求冬季风速得分"/>
            <w:r>
              <w:rPr>
                <w:rFonts w:hint="eastAsia"/>
                <w:sz w:val="18"/>
                <w:szCs w:val="18"/>
                <w:lang w:val="en-US"/>
              </w:rPr>
              <w:t>3</w:t>
            </w:r>
            <w:bookmarkEnd w:id="114"/>
            <w:r>
              <w:rPr>
                <w:rFonts w:hint="eastAsia"/>
                <w:sz w:val="18"/>
                <w:szCs w:val="18"/>
                <w:lang w:val="en-US"/>
              </w:rPr>
              <w:t>分；</w:t>
            </w:r>
          </w:p>
        </w:tc>
        <w:tc>
          <w:tcPr>
            <w:tcW w:w="1985" w:type="dxa"/>
            <w:vAlign w:val="center"/>
          </w:tcPr>
          <w:p w14:paraId="38E31820" w14:textId="77777777" w:rsidR="00D17265" w:rsidRDefault="00000000">
            <w:pPr>
              <w:jc w:val="center"/>
              <w:rPr>
                <w:rFonts w:hint="eastAsia"/>
                <w:sz w:val="18"/>
                <w:szCs w:val="18"/>
                <w:lang w:val="en-US"/>
              </w:rPr>
            </w:pPr>
            <w:r>
              <w:rPr>
                <w:rFonts w:hint="eastAsia"/>
                <w:sz w:val="18"/>
                <w:szCs w:val="18"/>
                <w:lang w:val="en-US"/>
              </w:rPr>
              <w:t>计算域</w:t>
            </w:r>
            <w:bookmarkStart w:id="115" w:name="冬季风速结果计算域"/>
            <w:r>
              <w:t>没有出现</w:t>
            </w:r>
            <w:bookmarkEnd w:id="115"/>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vAlign w:val="center"/>
          </w:tcPr>
          <w:p w14:paraId="7B214303" w14:textId="77777777" w:rsidR="00D17265" w:rsidRDefault="00000000">
            <w:pPr>
              <w:jc w:val="center"/>
              <w:rPr>
                <w:rFonts w:hint="eastAsia"/>
                <w:b/>
                <w:sz w:val="18"/>
                <w:szCs w:val="18"/>
                <w:lang w:val="en-US"/>
              </w:rPr>
            </w:pPr>
            <w:bookmarkStart w:id="116" w:name="冬季风速达标判定"/>
            <w:r>
              <w:rPr>
                <w:rFonts w:hint="eastAsia"/>
                <w:b/>
                <w:sz w:val="18"/>
                <w:szCs w:val="18"/>
                <w:lang w:val="en-US"/>
              </w:rPr>
              <w:t>达标</w:t>
            </w:r>
            <w:bookmarkEnd w:id="116"/>
          </w:p>
        </w:tc>
        <w:tc>
          <w:tcPr>
            <w:tcW w:w="850" w:type="dxa"/>
            <w:vMerge w:val="restart"/>
            <w:vAlign w:val="center"/>
          </w:tcPr>
          <w:p w14:paraId="4614BD8E" w14:textId="77777777" w:rsidR="00D17265" w:rsidRDefault="00000000">
            <w:pPr>
              <w:jc w:val="center"/>
              <w:rPr>
                <w:rFonts w:hint="eastAsia"/>
                <w:sz w:val="18"/>
                <w:szCs w:val="18"/>
                <w:lang w:val="en-US"/>
              </w:rPr>
            </w:pPr>
            <w:bookmarkStart w:id="117" w:name="冬季风速得分"/>
            <w:r>
              <w:rPr>
                <w:rFonts w:hint="eastAsia"/>
                <w:sz w:val="18"/>
                <w:szCs w:val="18"/>
                <w:lang w:val="en-US"/>
              </w:rPr>
              <w:t>3</w:t>
            </w:r>
            <w:bookmarkEnd w:id="117"/>
            <w:r>
              <w:rPr>
                <w:rFonts w:hint="eastAsia"/>
                <w:sz w:val="18"/>
                <w:szCs w:val="18"/>
                <w:lang w:val="en-US"/>
              </w:rPr>
              <w:t>分</w:t>
            </w:r>
          </w:p>
        </w:tc>
      </w:tr>
      <w:tr w:rsidR="00D17265" w14:paraId="2BCAA9B8" w14:textId="77777777">
        <w:tc>
          <w:tcPr>
            <w:tcW w:w="1403" w:type="dxa"/>
            <w:vAlign w:val="center"/>
          </w:tcPr>
          <w:p w14:paraId="5FB64F38" w14:textId="77777777" w:rsidR="00D17265" w:rsidRDefault="00000000">
            <w:pPr>
              <w:jc w:val="center"/>
              <w:rPr>
                <w:rFonts w:hint="eastAsia"/>
                <w:sz w:val="18"/>
                <w:szCs w:val="18"/>
                <w:lang w:val="en-US"/>
              </w:rPr>
            </w:pPr>
            <w:r>
              <w:rPr>
                <w:rFonts w:hint="eastAsia"/>
                <w:sz w:val="18"/>
                <w:szCs w:val="18"/>
                <w:lang w:val="en-US"/>
              </w:rPr>
              <w:t>风速放大系数</w:t>
            </w:r>
          </w:p>
        </w:tc>
        <w:tc>
          <w:tcPr>
            <w:tcW w:w="2977" w:type="dxa"/>
            <w:vMerge/>
          </w:tcPr>
          <w:p w14:paraId="7009EE7C" w14:textId="77777777" w:rsidR="00D17265" w:rsidRDefault="00D17265">
            <w:pPr>
              <w:jc w:val="center"/>
              <w:rPr>
                <w:rFonts w:hint="eastAsia"/>
                <w:sz w:val="18"/>
                <w:szCs w:val="18"/>
                <w:lang w:val="en-US"/>
              </w:rPr>
            </w:pPr>
          </w:p>
        </w:tc>
        <w:tc>
          <w:tcPr>
            <w:tcW w:w="1985" w:type="dxa"/>
            <w:vAlign w:val="center"/>
          </w:tcPr>
          <w:p w14:paraId="480EEE67" w14:textId="77777777" w:rsidR="00D17265" w:rsidRDefault="00000000">
            <w:pPr>
              <w:jc w:val="center"/>
              <w:rPr>
                <w:rFonts w:hint="eastAsia"/>
                <w:sz w:val="18"/>
                <w:szCs w:val="18"/>
                <w:lang w:val="en-US"/>
              </w:rPr>
            </w:pPr>
            <w:r>
              <w:rPr>
                <w:rFonts w:hint="eastAsia"/>
                <w:sz w:val="18"/>
                <w:szCs w:val="18"/>
                <w:lang w:val="en-US"/>
              </w:rPr>
              <w:t>计算域</w:t>
            </w:r>
            <w:bookmarkStart w:id="118" w:name="冬季风速放大系数结果计算域"/>
            <w:r>
              <w:t>没有出现</w:t>
            </w:r>
            <w:bookmarkEnd w:id="118"/>
            <w:r>
              <w:rPr>
                <w:rFonts w:hint="eastAsia"/>
                <w:sz w:val="18"/>
                <w:szCs w:val="18"/>
                <w:lang w:val="en-US"/>
              </w:rPr>
              <w:t>风速放大系数大于等于2的区域</w:t>
            </w:r>
          </w:p>
        </w:tc>
        <w:tc>
          <w:tcPr>
            <w:tcW w:w="1133" w:type="dxa"/>
            <w:vMerge/>
          </w:tcPr>
          <w:p w14:paraId="7FDCB9DC" w14:textId="77777777" w:rsidR="00D17265" w:rsidRDefault="00D17265">
            <w:pPr>
              <w:jc w:val="center"/>
              <w:rPr>
                <w:rFonts w:hint="eastAsia"/>
                <w:sz w:val="18"/>
                <w:szCs w:val="18"/>
                <w:lang w:val="en-US"/>
              </w:rPr>
            </w:pPr>
          </w:p>
        </w:tc>
        <w:tc>
          <w:tcPr>
            <w:tcW w:w="850" w:type="dxa"/>
            <w:vMerge/>
          </w:tcPr>
          <w:p w14:paraId="51D321F6" w14:textId="77777777" w:rsidR="00D17265" w:rsidRDefault="00D17265">
            <w:pPr>
              <w:jc w:val="center"/>
              <w:rPr>
                <w:rFonts w:hint="eastAsia"/>
                <w:sz w:val="18"/>
                <w:szCs w:val="18"/>
                <w:lang w:val="en-US"/>
              </w:rPr>
            </w:pPr>
          </w:p>
        </w:tc>
      </w:tr>
      <w:tr w:rsidR="00D17265" w14:paraId="31399BCC" w14:textId="77777777">
        <w:tc>
          <w:tcPr>
            <w:tcW w:w="1403" w:type="dxa"/>
            <w:vAlign w:val="center"/>
          </w:tcPr>
          <w:p w14:paraId="18DDB909" w14:textId="77777777" w:rsidR="00D17265" w:rsidRDefault="00000000">
            <w:pPr>
              <w:jc w:val="center"/>
              <w:rPr>
                <w:rFonts w:hint="eastAsia"/>
                <w:sz w:val="18"/>
                <w:szCs w:val="18"/>
                <w:lang w:val="en-US"/>
              </w:rPr>
            </w:pPr>
            <w:r>
              <w:rPr>
                <w:rFonts w:hint="eastAsia"/>
                <w:sz w:val="18"/>
                <w:szCs w:val="18"/>
                <w:lang w:val="en-US"/>
              </w:rPr>
              <w:t>建筑迎风面/背风面风压值</w:t>
            </w:r>
          </w:p>
        </w:tc>
        <w:tc>
          <w:tcPr>
            <w:tcW w:w="2977" w:type="dxa"/>
          </w:tcPr>
          <w:p w14:paraId="0D1042CC" w14:textId="77777777" w:rsidR="00D17265" w:rsidRDefault="00000000">
            <w:pPr>
              <w:jc w:val="center"/>
              <w:rPr>
                <w:rFonts w:hint="eastAsia"/>
                <w:sz w:val="18"/>
                <w:szCs w:val="18"/>
                <w:lang w:val="en-US"/>
              </w:rPr>
            </w:pPr>
            <w:r>
              <w:rPr>
                <w:rFonts w:hint="eastAsia"/>
                <w:sz w:val="18"/>
                <w:szCs w:val="18"/>
                <w:lang w:val="en-US"/>
              </w:rPr>
              <w:t>除迎风第一排建筑外，建筑迎风面与背风面表面风压差不超过5Pa，得</w:t>
            </w:r>
            <w:bookmarkStart w:id="119" w:name="标准要求冬季风压得分"/>
            <w:r>
              <w:rPr>
                <w:rFonts w:hint="eastAsia"/>
                <w:sz w:val="18"/>
                <w:szCs w:val="18"/>
                <w:lang w:val="en-US"/>
              </w:rPr>
              <w:t>2</w:t>
            </w:r>
            <w:bookmarkEnd w:id="119"/>
            <w:r>
              <w:rPr>
                <w:rFonts w:hint="eastAsia"/>
                <w:sz w:val="18"/>
                <w:szCs w:val="18"/>
                <w:lang w:val="en-US"/>
              </w:rPr>
              <w:t>分</w:t>
            </w:r>
            <w:r>
              <w:rPr>
                <w:sz w:val="18"/>
                <w:szCs w:val="18"/>
                <w:lang w:val="en-US"/>
              </w:rPr>
              <w:t>未出现风速超标区域</w:t>
            </w:r>
          </w:p>
        </w:tc>
        <w:tc>
          <w:tcPr>
            <w:tcW w:w="1985" w:type="dxa"/>
            <w:vAlign w:val="center"/>
          </w:tcPr>
          <w:p w14:paraId="43DF4C40" w14:textId="77777777" w:rsidR="00D17265" w:rsidRDefault="00000000">
            <w:pPr>
              <w:jc w:val="center"/>
              <w:rPr>
                <w:rFonts w:hint="eastAsia"/>
                <w:sz w:val="18"/>
                <w:szCs w:val="18"/>
                <w:lang w:val="en-US"/>
              </w:rPr>
            </w:pPr>
            <w:r>
              <w:rPr>
                <w:rFonts w:hint="eastAsia"/>
                <w:sz w:val="18"/>
                <w:szCs w:val="18"/>
                <w:lang w:val="en-US"/>
              </w:rPr>
              <w:t>本项目</w:t>
            </w:r>
            <w:bookmarkStart w:id="120" w:name="冬季迎背风面结果"/>
            <w:r>
              <w:t>没有出现</w:t>
            </w:r>
            <w:bookmarkEnd w:id="120"/>
            <w:r>
              <w:rPr>
                <w:rFonts w:hint="eastAsia"/>
                <w:sz w:val="18"/>
                <w:szCs w:val="18"/>
                <w:lang w:val="en-US"/>
              </w:rPr>
              <w:t>建筑迎风面与背风面表面风压差大于5Pa的建筑</w:t>
            </w:r>
          </w:p>
        </w:tc>
        <w:tc>
          <w:tcPr>
            <w:tcW w:w="1133" w:type="dxa"/>
            <w:vAlign w:val="center"/>
          </w:tcPr>
          <w:p w14:paraId="687CF94E" w14:textId="77777777" w:rsidR="00D17265" w:rsidRDefault="00000000">
            <w:pPr>
              <w:jc w:val="center"/>
              <w:rPr>
                <w:rFonts w:hint="eastAsia"/>
                <w:sz w:val="18"/>
                <w:szCs w:val="18"/>
                <w:lang w:val="en-US"/>
              </w:rPr>
            </w:pPr>
            <w:bookmarkStart w:id="121" w:name="冬季迎背风面达标判定"/>
            <w:r>
              <w:rPr>
                <w:rFonts w:hint="eastAsia"/>
                <w:b/>
                <w:sz w:val="18"/>
                <w:szCs w:val="18"/>
                <w:lang w:val="en-US"/>
              </w:rPr>
              <w:t>达标</w:t>
            </w:r>
            <w:bookmarkEnd w:id="121"/>
          </w:p>
        </w:tc>
        <w:tc>
          <w:tcPr>
            <w:tcW w:w="850" w:type="dxa"/>
            <w:vAlign w:val="center"/>
          </w:tcPr>
          <w:p w14:paraId="1D751F2C" w14:textId="77777777" w:rsidR="00D17265" w:rsidRDefault="00000000">
            <w:pPr>
              <w:jc w:val="center"/>
              <w:rPr>
                <w:rFonts w:hint="eastAsia"/>
                <w:sz w:val="18"/>
                <w:szCs w:val="18"/>
                <w:lang w:val="en-US"/>
              </w:rPr>
            </w:pPr>
            <w:bookmarkStart w:id="122" w:name="冬季迎背风面得分"/>
            <w:r>
              <w:rPr>
                <w:rFonts w:hint="eastAsia"/>
                <w:sz w:val="18"/>
                <w:szCs w:val="18"/>
                <w:lang w:val="en-US"/>
              </w:rPr>
              <w:t>2</w:t>
            </w:r>
            <w:bookmarkEnd w:id="122"/>
            <w:r>
              <w:rPr>
                <w:rFonts w:hint="eastAsia"/>
                <w:sz w:val="18"/>
                <w:szCs w:val="18"/>
                <w:lang w:val="en-US"/>
              </w:rPr>
              <w:t>分</w:t>
            </w:r>
          </w:p>
        </w:tc>
      </w:tr>
    </w:tbl>
    <w:p w14:paraId="0A1ABF86" w14:textId="77777777" w:rsidR="00D17265" w:rsidRDefault="00D17265">
      <w:pPr>
        <w:rPr>
          <w:rFonts w:hint="eastAsia"/>
          <w:lang w:val="en-US"/>
        </w:rPr>
      </w:pPr>
      <w:bookmarkStart w:id="123" w:name="_Toc509844768"/>
      <w:bookmarkStart w:id="124" w:name="_Toc509844767"/>
      <w:bookmarkEnd w:id="123"/>
      <w:bookmarkEnd w:id="124"/>
    </w:p>
    <w:p w14:paraId="3F322610" w14:textId="77777777" w:rsidR="00D1726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25" w:name="总得分"/>
      <w:r>
        <w:rPr>
          <w:rFonts w:ascii="微软雅黑" w:eastAsia="微软雅黑" w:hAnsi="微软雅黑" w:hint="eastAsia"/>
          <w:lang w:val="en-US"/>
        </w:rPr>
        <w:t>5</w:t>
      </w:r>
      <w:bookmarkEnd w:id="125"/>
      <w:r>
        <w:rPr>
          <w:rFonts w:ascii="微软雅黑" w:eastAsia="微软雅黑" w:hAnsi="微软雅黑" w:hint="eastAsia"/>
          <w:lang w:val="en-US"/>
        </w:rPr>
        <w:t>分。</w:t>
      </w:r>
    </w:p>
    <w:p w14:paraId="01EAF800" w14:textId="77777777" w:rsidR="00D17265" w:rsidRDefault="00000000">
      <w:pPr>
        <w:pStyle w:val="1"/>
      </w:pPr>
      <w:bookmarkStart w:id="126" w:name="_Toc7843"/>
      <w:bookmarkStart w:id="127" w:name="附录"/>
      <w:r>
        <w:rPr>
          <w:rFonts w:hint="eastAsia"/>
        </w:rPr>
        <w:t>附录</w:t>
      </w:r>
      <w:bookmarkEnd w:id="126"/>
    </w:p>
    <w:p w14:paraId="2E38D6B7" w14:textId="77777777" w:rsidR="00D17265" w:rsidRDefault="00000000">
      <w:pPr>
        <w:pStyle w:val="2"/>
        <w:rPr>
          <w:rFonts w:hint="eastAsia"/>
        </w:rPr>
      </w:pPr>
      <w:bookmarkStart w:id="128" w:name="_Toc3537"/>
      <w:r>
        <w:rPr>
          <w:rFonts w:hint="eastAsia"/>
        </w:rPr>
        <w:t>参评建筑迎背风面窗平均风压差表</w:t>
      </w:r>
      <w:bookmarkEnd w:id="128"/>
    </w:p>
    <w:p w14:paraId="55920598" w14:textId="77777777" w:rsidR="00D17265" w:rsidRDefault="0000000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D17265" w14:paraId="541EE4AF" w14:textId="77777777">
        <w:tc>
          <w:tcPr>
            <w:tcW w:w="1261" w:type="dxa"/>
            <w:shd w:val="clear" w:color="auto" w:fill="E6E6E6"/>
            <w:vAlign w:val="center"/>
          </w:tcPr>
          <w:p w14:paraId="5DED8444" w14:textId="77777777" w:rsidR="00D17265" w:rsidRDefault="00000000">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7BF7FBB1" w14:textId="77777777" w:rsidR="00D17265" w:rsidRDefault="00000000">
            <w:pPr>
              <w:spacing w:line="400" w:lineRule="exact"/>
              <w:jc w:val="center"/>
              <w:rPr>
                <w:rFonts w:hint="eastAsia"/>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37FB114" w14:textId="77777777" w:rsidR="00D17265" w:rsidRDefault="00000000">
            <w:pPr>
              <w:spacing w:line="400" w:lineRule="exact"/>
              <w:jc w:val="center"/>
              <w:rPr>
                <w:rFonts w:hint="eastAsia"/>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4B94F2B" w14:textId="77777777" w:rsidR="00D17265" w:rsidRDefault="00000000">
            <w:pPr>
              <w:spacing w:line="400" w:lineRule="exact"/>
              <w:jc w:val="center"/>
              <w:rPr>
                <w:rFonts w:hint="eastAsia"/>
                <w:sz w:val="18"/>
                <w:szCs w:val="18"/>
                <w:lang w:val="en-US"/>
              </w:rPr>
            </w:pPr>
            <w:r>
              <w:rPr>
                <w:rFonts w:hint="eastAsia"/>
                <w:sz w:val="18"/>
                <w:szCs w:val="18"/>
                <w:lang w:val="en-US"/>
              </w:rPr>
              <w:t>迎背风面窗平均风压差</w:t>
            </w:r>
            <w:r>
              <w:rPr>
                <w:sz w:val="18"/>
                <w:szCs w:val="18"/>
                <w:lang w:val="en-US"/>
              </w:rPr>
              <w:t>(Pa)</w:t>
            </w:r>
          </w:p>
        </w:tc>
      </w:tr>
      <w:tr w:rsidR="00D17265" w14:paraId="21B6486F" w14:textId="77777777">
        <w:tc>
          <w:tcPr>
            <w:tcW w:w="1261" w:type="dxa"/>
            <w:vAlign w:val="center"/>
          </w:tcPr>
          <w:p w14:paraId="4037F307" w14:textId="77777777" w:rsidR="00D17265" w:rsidRDefault="00000000">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3D732B22" w14:textId="77777777" w:rsidR="00D17265" w:rsidRDefault="00000000">
            <w:pPr>
              <w:spacing w:line="400" w:lineRule="exact"/>
              <w:jc w:val="center"/>
              <w:rPr>
                <w:rFonts w:hint="eastAsia"/>
                <w:sz w:val="18"/>
                <w:szCs w:val="18"/>
                <w:lang w:val="en-US"/>
              </w:rPr>
            </w:pPr>
            <w:r>
              <w:rPr>
                <w:sz w:val="18"/>
                <w:szCs w:val="18"/>
                <w:lang w:val="en-US"/>
              </w:rPr>
              <w:t>0.42</w:t>
            </w:r>
          </w:p>
        </w:tc>
        <w:tc>
          <w:tcPr>
            <w:tcW w:w="2268" w:type="dxa"/>
            <w:vAlign w:val="center"/>
          </w:tcPr>
          <w:p w14:paraId="064A9E28" w14:textId="77777777" w:rsidR="00D17265" w:rsidRDefault="00000000">
            <w:pPr>
              <w:spacing w:line="400" w:lineRule="exact"/>
              <w:jc w:val="center"/>
              <w:rPr>
                <w:rFonts w:hint="eastAsia"/>
                <w:sz w:val="18"/>
                <w:szCs w:val="18"/>
                <w:lang w:val="en-US"/>
              </w:rPr>
            </w:pPr>
            <w:r>
              <w:rPr>
                <w:sz w:val="18"/>
                <w:szCs w:val="18"/>
                <w:lang w:val="en-US"/>
              </w:rPr>
              <w:t>0.44</w:t>
            </w:r>
          </w:p>
        </w:tc>
        <w:tc>
          <w:tcPr>
            <w:tcW w:w="2551" w:type="dxa"/>
            <w:vAlign w:val="center"/>
          </w:tcPr>
          <w:p w14:paraId="77A22019" w14:textId="77777777" w:rsidR="00D17265" w:rsidRDefault="00000000">
            <w:pPr>
              <w:spacing w:line="400" w:lineRule="exact"/>
              <w:jc w:val="center"/>
              <w:rPr>
                <w:rFonts w:hint="eastAsia"/>
                <w:sz w:val="18"/>
                <w:szCs w:val="18"/>
                <w:lang w:val="en-US"/>
              </w:rPr>
            </w:pPr>
            <w:r>
              <w:rPr>
                <w:sz w:val="18"/>
                <w:szCs w:val="18"/>
                <w:lang w:val="en-US"/>
              </w:rPr>
              <w:t>-0.02</w:t>
            </w:r>
          </w:p>
        </w:tc>
      </w:tr>
      <w:tr w:rsidR="00D17265" w14:paraId="1935BFDD" w14:textId="77777777">
        <w:tc>
          <w:tcPr>
            <w:tcW w:w="1261" w:type="dxa"/>
            <w:vAlign w:val="center"/>
          </w:tcPr>
          <w:p w14:paraId="69058CC9" w14:textId="77777777" w:rsidR="00D17265" w:rsidRDefault="00000000">
            <w:pPr>
              <w:spacing w:line="400" w:lineRule="exact"/>
              <w:jc w:val="center"/>
              <w:rPr>
                <w:rFonts w:hint="eastAsia"/>
                <w:sz w:val="18"/>
                <w:szCs w:val="18"/>
                <w:lang w:val="en-US"/>
              </w:rPr>
            </w:pPr>
            <w:r>
              <w:rPr>
                <w:sz w:val="18"/>
                <w:szCs w:val="18"/>
                <w:lang w:val="en-US"/>
              </w:rPr>
              <w:t>2层</w:t>
            </w:r>
          </w:p>
        </w:tc>
        <w:tc>
          <w:tcPr>
            <w:tcW w:w="2142" w:type="dxa"/>
            <w:vAlign w:val="center"/>
          </w:tcPr>
          <w:p w14:paraId="14F6D948" w14:textId="77777777" w:rsidR="00D17265" w:rsidRDefault="00000000">
            <w:pPr>
              <w:spacing w:line="400" w:lineRule="exact"/>
              <w:jc w:val="center"/>
              <w:rPr>
                <w:rFonts w:hint="eastAsia"/>
                <w:sz w:val="18"/>
                <w:szCs w:val="18"/>
                <w:lang w:val="en-US"/>
              </w:rPr>
            </w:pPr>
            <w:r>
              <w:rPr>
                <w:sz w:val="18"/>
                <w:szCs w:val="18"/>
                <w:lang w:val="en-US"/>
              </w:rPr>
              <w:t>0.48</w:t>
            </w:r>
          </w:p>
        </w:tc>
        <w:tc>
          <w:tcPr>
            <w:tcW w:w="2268" w:type="dxa"/>
            <w:vAlign w:val="center"/>
          </w:tcPr>
          <w:p w14:paraId="5CFA65F6" w14:textId="77777777" w:rsidR="00D17265" w:rsidRDefault="00000000">
            <w:pPr>
              <w:spacing w:line="400" w:lineRule="exact"/>
              <w:jc w:val="center"/>
              <w:rPr>
                <w:rFonts w:hint="eastAsia"/>
                <w:sz w:val="18"/>
                <w:szCs w:val="18"/>
                <w:lang w:val="en-US"/>
              </w:rPr>
            </w:pPr>
            <w:r>
              <w:rPr>
                <w:sz w:val="18"/>
                <w:szCs w:val="18"/>
                <w:lang w:val="en-US"/>
              </w:rPr>
              <w:t>0.51</w:t>
            </w:r>
          </w:p>
        </w:tc>
        <w:tc>
          <w:tcPr>
            <w:tcW w:w="2551" w:type="dxa"/>
            <w:vAlign w:val="center"/>
          </w:tcPr>
          <w:p w14:paraId="0D268129" w14:textId="77777777" w:rsidR="00D17265" w:rsidRDefault="00000000">
            <w:pPr>
              <w:spacing w:line="400" w:lineRule="exact"/>
              <w:jc w:val="center"/>
              <w:rPr>
                <w:rFonts w:hint="eastAsia"/>
                <w:sz w:val="18"/>
                <w:szCs w:val="18"/>
                <w:lang w:val="en-US"/>
              </w:rPr>
            </w:pPr>
            <w:r>
              <w:rPr>
                <w:sz w:val="18"/>
                <w:szCs w:val="18"/>
                <w:lang w:val="en-US"/>
              </w:rPr>
              <w:t>-0.03</w:t>
            </w:r>
          </w:p>
        </w:tc>
      </w:tr>
      <w:tr w:rsidR="00D17265" w14:paraId="22C538DC" w14:textId="77777777">
        <w:tc>
          <w:tcPr>
            <w:tcW w:w="1261" w:type="dxa"/>
            <w:vAlign w:val="center"/>
          </w:tcPr>
          <w:p w14:paraId="3E0E3D14" w14:textId="77777777" w:rsidR="00D17265" w:rsidRDefault="00000000">
            <w:pPr>
              <w:spacing w:line="400" w:lineRule="exact"/>
              <w:jc w:val="center"/>
              <w:rPr>
                <w:rFonts w:hint="eastAsia"/>
                <w:sz w:val="18"/>
                <w:szCs w:val="18"/>
                <w:lang w:val="en-US"/>
              </w:rPr>
            </w:pPr>
            <w:r>
              <w:rPr>
                <w:rFonts w:hint="eastAsia"/>
                <w:sz w:val="18"/>
                <w:szCs w:val="18"/>
                <w:lang w:val="en-US"/>
              </w:rPr>
              <w:t>3层</w:t>
            </w:r>
          </w:p>
        </w:tc>
        <w:tc>
          <w:tcPr>
            <w:tcW w:w="2142" w:type="dxa"/>
            <w:vAlign w:val="center"/>
          </w:tcPr>
          <w:p w14:paraId="434A0028" w14:textId="77777777" w:rsidR="00D17265" w:rsidRDefault="00000000">
            <w:pPr>
              <w:spacing w:line="400" w:lineRule="exact"/>
              <w:jc w:val="center"/>
              <w:rPr>
                <w:rFonts w:hint="eastAsia"/>
                <w:sz w:val="18"/>
                <w:szCs w:val="18"/>
                <w:lang w:val="en-US"/>
              </w:rPr>
            </w:pPr>
            <w:r>
              <w:rPr>
                <w:sz w:val="18"/>
                <w:szCs w:val="18"/>
                <w:lang w:val="en-US"/>
              </w:rPr>
              <w:t>0.82</w:t>
            </w:r>
          </w:p>
        </w:tc>
        <w:tc>
          <w:tcPr>
            <w:tcW w:w="2268" w:type="dxa"/>
            <w:vAlign w:val="center"/>
          </w:tcPr>
          <w:p w14:paraId="08F4DAD9" w14:textId="77777777" w:rsidR="00D17265" w:rsidRDefault="00000000">
            <w:pPr>
              <w:spacing w:line="400" w:lineRule="exact"/>
              <w:jc w:val="center"/>
              <w:rPr>
                <w:rFonts w:hint="eastAsia"/>
                <w:sz w:val="18"/>
                <w:szCs w:val="18"/>
                <w:lang w:val="en-US"/>
              </w:rPr>
            </w:pPr>
            <w:r>
              <w:rPr>
                <w:sz w:val="18"/>
                <w:szCs w:val="18"/>
                <w:lang w:val="en-US"/>
              </w:rPr>
              <w:t>0.42</w:t>
            </w:r>
          </w:p>
        </w:tc>
        <w:tc>
          <w:tcPr>
            <w:tcW w:w="2551" w:type="dxa"/>
            <w:vAlign w:val="center"/>
          </w:tcPr>
          <w:p w14:paraId="347C61EB" w14:textId="77777777" w:rsidR="00D17265" w:rsidRDefault="00000000">
            <w:pPr>
              <w:spacing w:line="400" w:lineRule="exact"/>
              <w:jc w:val="center"/>
              <w:rPr>
                <w:rFonts w:hint="eastAsia"/>
                <w:sz w:val="18"/>
                <w:szCs w:val="18"/>
                <w:lang w:val="en-US"/>
              </w:rPr>
            </w:pPr>
            <w:r>
              <w:rPr>
                <w:sz w:val="18"/>
                <w:szCs w:val="18"/>
                <w:lang w:val="en-US"/>
              </w:rPr>
              <w:t>0.40</w:t>
            </w:r>
          </w:p>
        </w:tc>
      </w:tr>
      <w:tr w:rsidR="00D17265" w14:paraId="3BC30109" w14:textId="77777777">
        <w:tc>
          <w:tcPr>
            <w:tcW w:w="1261" w:type="dxa"/>
            <w:vAlign w:val="center"/>
          </w:tcPr>
          <w:p w14:paraId="03230427" w14:textId="77777777" w:rsidR="00D17265" w:rsidRDefault="00000000">
            <w:pPr>
              <w:spacing w:line="400" w:lineRule="exact"/>
              <w:jc w:val="center"/>
              <w:rPr>
                <w:rFonts w:hint="eastAsia"/>
                <w:sz w:val="18"/>
                <w:szCs w:val="18"/>
                <w:lang w:val="en-US"/>
              </w:rPr>
            </w:pPr>
            <w:r>
              <w:rPr>
                <w:rFonts w:hint="eastAsia"/>
                <w:sz w:val="18"/>
                <w:szCs w:val="18"/>
                <w:lang w:val="en-US"/>
              </w:rPr>
              <w:t>整楼</w:t>
            </w:r>
          </w:p>
        </w:tc>
        <w:tc>
          <w:tcPr>
            <w:tcW w:w="2142" w:type="dxa"/>
            <w:vAlign w:val="center"/>
          </w:tcPr>
          <w:p w14:paraId="7162F06E" w14:textId="77777777" w:rsidR="00D17265" w:rsidRDefault="00000000">
            <w:pPr>
              <w:spacing w:line="400" w:lineRule="exact"/>
              <w:jc w:val="center"/>
              <w:rPr>
                <w:rFonts w:hint="eastAsia"/>
                <w:sz w:val="18"/>
                <w:szCs w:val="18"/>
                <w:lang w:val="en-US"/>
              </w:rPr>
            </w:pPr>
            <w:r>
              <w:rPr>
                <w:sz w:val="18"/>
                <w:szCs w:val="18"/>
                <w:lang w:val="en-US"/>
              </w:rPr>
              <w:t>0.49</w:t>
            </w:r>
          </w:p>
        </w:tc>
        <w:tc>
          <w:tcPr>
            <w:tcW w:w="2268" w:type="dxa"/>
            <w:vAlign w:val="center"/>
          </w:tcPr>
          <w:p w14:paraId="7BAEA8DE" w14:textId="77777777" w:rsidR="00D17265" w:rsidRDefault="00000000">
            <w:pPr>
              <w:spacing w:line="400" w:lineRule="exact"/>
              <w:jc w:val="center"/>
              <w:rPr>
                <w:rFonts w:hint="eastAsia"/>
                <w:sz w:val="18"/>
                <w:szCs w:val="18"/>
                <w:lang w:val="en-US"/>
              </w:rPr>
            </w:pPr>
            <w:r>
              <w:rPr>
                <w:sz w:val="18"/>
                <w:szCs w:val="18"/>
                <w:lang w:val="en-US"/>
              </w:rPr>
              <w:t>0.45</w:t>
            </w:r>
          </w:p>
        </w:tc>
        <w:tc>
          <w:tcPr>
            <w:tcW w:w="2551" w:type="dxa"/>
            <w:vAlign w:val="center"/>
          </w:tcPr>
          <w:p w14:paraId="7691359F" w14:textId="77777777" w:rsidR="00D17265" w:rsidRDefault="00000000">
            <w:pPr>
              <w:spacing w:line="400" w:lineRule="exact"/>
              <w:jc w:val="center"/>
              <w:rPr>
                <w:rFonts w:hint="eastAsia"/>
                <w:sz w:val="18"/>
                <w:szCs w:val="18"/>
                <w:lang w:val="en-US"/>
              </w:rPr>
            </w:pPr>
            <w:r>
              <w:rPr>
                <w:sz w:val="18"/>
                <w:szCs w:val="18"/>
                <w:lang w:val="en-US"/>
              </w:rPr>
              <w:t>0.04</w:t>
            </w:r>
          </w:p>
        </w:tc>
      </w:tr>
      <w:bookmarkEnd w:id="0"/>
      <w:bookmarkEnd w:id="2"/>
    </w:tbl>
    <w:p w14:paraId="430B7BE1" w14:textId="77777777" w:rsidR="00D17265" w:rsidRDefault="00D17265">
      <w:pPr>
        <w:rPr>
          <w:rFonts w:hint="eastAsia"/>
        </w:rPr>
      </w:pPr>
    </w:p>
    <w:p w14:paraId="2A9C36C3" w14:textId="77777777" w:rsidR="00D17265" w:rsidRDefault="00D17265">
      <w:pPr>
        <w:pStyle w:val="a0"/>
        <w:ind w:firstLine="420"/>
        <w:rPr>
          <w:rFonts w:ascii="微软雅黑" w:eastAsia="微软雅黑" w:hAnsi="微软雅黑" w:hint="eastAsia"/>
          <w:lang w:val="en-US"/>
        </w:rPr>
      </w:pPr>
      <w:bookmarkStart w:id="129" w:name="迎风建筑信息参评"/>
      <w:bookmarkEnd w:id="129"/>
    </w:p>
    <w:p w14:paraId="45EDB061" w14:textId="77777777" w:rsidR="00D17265" w:rsidRDefault="00000000">
      <w:pPr>
        <w:pStyle w:val="2"/>
        <w:rPr>
          <w:rFonts w:hint="eastAsia"/>
        </w:rPr>
      </w:pPr>
      <w:bookmarkStart w:id="130" w:name="_Toc1512"/>
      <w:r>
        <w:rPr>
          <w:rFonts w:hint="eastAsia"/>
        </w:rPr>
        <w:t>不参评建筑迎背风面窗平均风压差表</w:t>
      </w:r>
      <w:bookmarkEnd w:id="130"/>
    </w:p>
    <w:p w14:paraId="4A945566" w14:textId="77777777" w:rsidR="00D17265" w:rsidRDefault="00D17265">
      <w:pPr>
        <w:pStyle w:val="a0"/>
        <w:ind w:firstLine="420"/>
        <w:rPr>
          <w:rFonts w:ascii="微软雅黑" w:eastAsia="微软雅黑" w:hAnsi="微软雅黑" w:hint="eastAsia"/>
          <w:lang w:val="en-US"/>
        </w:rPr>
      </w:pPr>
      <w:bookmarkStart w:id="131" w:name="迎风建筑信息不参评"/>
      <w:bookmarkEnd w:id="131"/>
    </w:p>
    <w:bookmarkEnd w:id="127"/>
    <w:p w14:paraId="379D13EE" w14:textId="77777777" w:rsidR="00D17265" w:rsidRDefault="00D17265">
      <w:pPr>
        <w:pStyle w:val="a0"/>
        <w:ind w:firstLineChars="0" w:firstLine="0"/>
        <w:rPr>
          <w:rFonts w:ascii="微软雅黑" w:eastAsia="微软雅黑" w:hAnsi="微软雅黑" w:hint="eastAsia"/>
          <w:lang w:val="en-US"/>
        </w:rPr>
      </w:pPr>
    </w:p>
    <w:sectPr w:rsidR="00D17265">
      <w:headerReference w:type="default" r:id="rId38"/>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DBFD1" w14:textId="77777777" w:rsidR="00CC002F" w:rsidRDefault="00CC002F">
      <w:pPr>
        <w:rPr>
          <w:rFonts w:hint="eastAsia"/>
        </w:rPr>
      </w:pPr>
      <w:r>
        <w:separator/>
      </w:r>
    </w:p>
  </w:endnote>
  <w:endnote w:type="continuationSeparator" w:id="0">
    <w:p w14:paraId="55E472D8" w14:textId="77777777" w:rsidR="00CC002F" w:rsidRDefault="00CC002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D17265" w14:paraId="1602215A" w14:textId="77777777">
      <w:tc>
        <w:tcPr>
          <w:tcW w:w="2840" w:type="dxa"/>
        </w:tcPr>
        <w:p w14:paraId="2CA9B0B7" w14:textId="77777777" w:rsidR="00D17265" w:rsidRDefault="00D17265">
          <w:pPr>
            <w:pStyle w:val="ab"/>
            <w:rPr>
              <w:rFonts w:hint="eastAsia"/>
              <w:sz w:val="20"/>
              <w:szCs w:val="21"/>
            </w:rPr>
          </w:pPr>
        </w:p>
      </w:tc>
      <w:tc>
        <w:tcPr>
          <w:tcW w:w="2841" w:type="dxa"/>
        </w:tcPr>
        <w:p w14:paraId="04ED30C7" w14:textId="77777777" w:rsidR="00D17265" w:rsidRDefault="00000000">
          <w:pPr>
            <w:pStyle w:val="ab"/>
            <w:jc w:val="center"/>
            <w:rPr>
              <w:rFonts w:hint="eastAsia"/>
              <w:sz w:val="20"/>
              <w:szCs w:val="21"/>
            </w:rPr>
          </w:pPr>
          <w:sdt>
            <w:sdtPr>
              <w:rPr>
                <w:sz w:val="20"/>
              </w:rPr>
              <w:id w:val="-524636966"/>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A750309" w14:textId="77777777" w:rsidR="00D17265" w:rsidRDefault="00D17265">
          <w:pPr>
            <w:pStyle w:val="ab"/>
            <w:jc w:val="right"/>
            <w:rPr>
              <w:rFonts w:hint="eastAsia"/>
              <w:sz w:val="20"/>
              <w:szCs w:val="21"/>
            </w:rPr>
          </w:pPr>
        </w:p>
      </w:tc>
    </w:tr>
  </w:tbl>
  <w:p w14:paraId="6AC62C32" w14:textId="77777777" w:rsidR="00D17265" w:rsidRDefault="00D17265">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1FEA" w14:textId="77777777" w:rsidR="00D17265" w:rsidRDefault="00D17265">
    <w:pPr>
      <w:pStyle w:val="ab"/>
      <w:jc w:val="center"/>
      <w:rPr>
        <w:rFonts w:asciiTheme="minorEastAsia" w:eastAsiaTheme="minorEastAsia" w:hAnsiTheme="minorEastAsia" w:hint="eastAsia"/>
        <w:szCs w:val="21"/>
      </w:rPr>
    </w:pPr>
  </w:p>
  <w:p w14:paraId="5FBD4AB1" w14:textId="77777777" w:rsidR="00D17265" w:rsidRDefault="00D17265">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EED1C" w14:textId="77777777" w:rsidR="00CC002F" w:rsidRDefault="00CC002F">
      <w:pPr>
        <w:rPr>
          <w:rFonts w:hint="eastAsia"/>
        </w:rPr>
      </w:pPr>
      <w:r>
        <w:separator/>
      </w:r>
    </w:p>
  </w:footnote>
  <w:footnote w:type="continuationSeparator" w:id="0">
    <w:p w14:paraId="3110EA8B" w14:textId="77777777" w:rsidR="00CC002F" w:rsidRDefault="00CC002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E709" w14:textId="77777777" w:rsidR="00D17265" w:rsidRDefault="00000000">
    <w:pPr>
      <w:pStyle w:val="ad"/>
      <w:pBdr>
        <w:bottom w:val="single" w:sz="6" w:space="0" w:color="auto"/>
      </w:pBdr>
      <w:jc w:val="left"/>
      <w:rPr>
        <w:rFonts w:hint="eastAsia"/>
      </w:rPr>
    </w:pPr>
    <w:r>
      <w:rPr>
        <w:noProof/>
        <w:lang w:val="en-US"/>
      </w:rPr>
      <w:drawing>
        <wp:inline distT="0" distB="0" distL="0" distR="0" wp14:anchorId="6E03159A" wp14:editId="0760B813">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0128" w14:textId="77777777" w:rsidR="00D17265" w:rsidRDefault="00000000">
    <w:pPr>
      <w:pStyle w:val="ad"/>
      <w:pBdr>
        <w:bottom w:val="single" w:sz="6" w:space="0" w:color="auto"/>
      </w:pBdr>
      <w:jc w:val="left"/>
      <w:rPr>
        <w:rFonts w:hint="eastAsia"/>
      </w:rPr>
    </w:pPr>
    <w:r>
      <w:rPr>
        <w:noProof/>
        <w:lang w:val="en-US"/>
      </w:rPr>
      <w:drawing>
        <wp:inline distT="0" distB="0" distL="0" distR="0" wp14:anchorId="24825F96" wp14:editId="3899B73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2083865320">
    <w:abstractNumId w:val="0"/>
  </w:num>
  <w:num w:numId="2" w16cid:durableId="1825585718">
    <w:abstractNumId w:val="1"/>
  </w:num>
  <w:num w:numId="3" w16cid:durableId="21142750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6242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35E4CBF"/>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504"/>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15956"/>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C002F"/>
    <w:rsid w:val="00CE1771"/>
    <w:rsid w:val="00CE28AA"/>
    <w:rsid w:val="00CE6B55"/>
    <w:rsid w:val="00CF109A"/>
    <w:rsid w:val="00CF421E"/>
    <w:rsid w:val="00D13ABE"/>
    <w:rsid w:val="00D17265"/>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35E4CBF"/>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764CB"/>
  <w15:docId w15:val="{E631DD29-FD99-423A-9A8E-3C42FE20C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929\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1</TotalTime>
  <Pages>18</Pages>
  <Words>4162</Words>
  <Characters>5245</Characters>
  <Application>Microsoft Office Word</Application>
  <DocSecurity>0</DocSecurity>
  <Lines>524</Lines>
  <Paragraphs>627</Paragraphs>
  <ScaleCrop>false</ScaleCrop>
  <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棠棣</dc:creator>
  <cp:lastModifiedBy>凌婧 房</cp:lastModifiedBy>
  <cp:revision>2</cp:revision>
  <dcterms:created xsi:type="dcterms:W3CDTF">2025-12-29T05:59:00Z</dcterms:created>
  <dcterms:modified xsi:type="dcterms:W3CDTF">2025-12-29T05:59:00Z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B85C72BF1C23489798C54FECDF61DC4D_11</vt:lpwstr>
  </property>
  <property fmtid="{D5CDD505-2E9C-101B-9397-08002B2CF9AE}" pid="4" name="KSOTemplateDocerSaveRecord">
    <vt:lpwstr>eyJoZGlkIjoiMTlhZTM2NzZjODY1ZThiM2Y3M2YzNjc3YjcwYjNlMTIiLCJ1c2VySWQiOiIxNTUzNDAzMjg0In0=</vt:lpwstr>
  </property>
</Properties>
</file>