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CA49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常州市新北区幼儿园垃圾管理制度</w:t>
      </w:r>
    </w:p>
    <w:p w14:paraId="4A91C41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文档为常州市新北区幼儿园垃圾管理制度，项目位于新景花园四期东南角，东临龙六路，南临云河路，为12班幼儿园，班容量按30人/班考虑，全园总人数约390人（含幼儿360人、教职工30人）。本制度严格依据绿色建筑规范8.1.7条“生活垃圾应分类收集，垃圾容器和收集点的设置应合理并应与周围景观协调”编制，结合幼儿园幼儿群体（3-6岁，认知水平有限、自我保护能力较弱）的特殊需求，兼顾绿色建筑生态理念、幼儿园场地布局及景观设计，明确垃圾管理的总体要求、分类收集标准、容器及收集点管理、转运处置规范、运维责任及考核办法等内容，全篇无人工填写空缺、无编制信息，确保制度专业、规范、可落地，符合绿色建筑设计要求及竞赛评审标准，规范幼儿园垃圾管理工作，营造整洁、卫生、生态、美观的校园环境，引导幼儿树立环保分类意识，保障幼儿身体健康。</w:t>
      </w:r>
    </w:p>
    <w:p w14:paraId="6496E57E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一、总则</w:t>
      </w:r>
      <w:bookmarkEnd w:id="0"/>
    </w:p>
    <w:p w14:paraId="0C7FE286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制定目的</w:t>
      </w:r>
      <w:bookmarkEnd w:id="1"/>
    </w:p>
    <w:p w14:paraId="37CD68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落实绿色建筑规范8.1.7条要求，规范幼儿园生活垃圾分类收集、容器管理、收集点运维及转运处置全流程，明确各环节管理责任，防范垃圾污染，保障校园环境卫生安全；结合幼儿园幼儿群体特点，通过规范化管理，引导幼儿、教职工养成垃圾分类投放习惯，践行绿色建筑低碳环保理念，打造生态、整洁、美观的校园环境，同时满足绿色建筑设计竞赛评审对垃圾管理规范化、专业化的要求。</w:t>
      </w:r>
    </w:p>
    <w:p w14:paraId="18990903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适用范围</w:t>
      </w:r>
      <w:bookmarkEnd w:id="2"/>
    </w:p>
    <w:p w14:paraId="4560DA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制度适用于常州市新北区幼儿园全园范围内所有生活垃圾的分类、投放、收集、储存、转运、处置等相关管理工作，覆盖全体幼儿、教职工，涵盖教学区、室外活动区、教职工办公区、厨房、垃圾收集点等所有区域，适用于垃圾容器、收集点的日常管理及运维工作。</w:t>
      </w:r>
    </w:p>
    <w:p w14:paraId="440744D9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核心原则</w:t>
      </w:r>
      <w:bookmarkEnd w:id="3"/>
    </w:p>
    <w:p w14:paraId="57BF86C7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合规性原则：严格遵循绿色建筑规范8.1.7条及国家、行业、地方相关垃圾分类、环境卫生管理规范，确保生活垃圾分类收集、容器及收集点设置合理，与周围景观协调；</w:t>
      </w:r>
    </w:p>
    <w:p w14:paraId="2EBC4FCA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幼儿适配原则：结合3-6岁幼儿认知特点，简化分类流程、优化标识设计，便于幼儿理解和参与，同时强化安全管理，避免垃圾及相关设施对幼儿造成安全隐患；</w:t>
      </w:r>
    </w:p>
    <w:p w14:paraId="6822D694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生态环保原则：推行生活垃圾减量化、分类化、资源化，优先选用环保材质垃圾容器，减少垃圾污染，契合绿色建筑低碳环保理念；</w:t>
      </w:r>
    </w:p>
    <w:p w14:paraId="12EA3137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规范高效原则：明确各环节管理标准、责任分工及操作流程，确保垃圾投放、收集、转运、处置规范有序，提升垃圾管理效率；</w:t>
      </w:r>
    </w:p>
    <w:p w14:paraId="20DF2510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景观协调原则：垃圾容器及收集点的日常管理需兼顾景观美观，保持容器整洁、收集点有序，确保与幼儿园整体建筑风格、景观布局协调统一，不破坏校园景观美感。</w:t>
      </w:r>
    </w:p>
    <w:p w14:paraId="14DDE10B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二、垃圾分类收集标准</w:t>
      </w:r>
      <w:bookmarkEnd w:id="4"/>
    </w:p>
    <w:p w14:paraId="0D40F6B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按照绿色建筑规范8.1.7条“生活垃圾应分类收集”的要求，结合幼儿园生活垃圾产生特点（以可回收物、厨余垃圾、其他垃圾为主，有害垃圾产生量极少），明确分类类别、收集标准及投放要求，确保分类清晰、投放规范、无混投现象。</w:t>
      </w:r>
    </w:p>
    <w:p w14:paraId="0B1C9646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分类类别及收集标准</w:t>
      </w:r>
      <w:bookmarkEnd w:id="5"/>
    </w:p>
    <w:p w14:paraId="00259B0D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回收物：主要包括幼儿及教职工日常产生的废纸（绘本、作业本、纸巾、快递包装等）、塑料（塑料玩具、塑料餐具、饮料瓶、塑料袋等）、玻璃（玻璃水杯、玻璃瓶等）、金属（金属餐具、易拉罐、金属玩具等）。收集标准：无明显污渍、无破损，分类整理投放，避免混入其他类别垃圾；</w:t>
      </w:r>
    </w:p>
    <w:p w14:paraId="6398247E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厨余垃圾：主要包括幼儿园厨房产生的食材边角料、剩余饭菜、果皮、菜叶等，以及教职工餐厅产生的餐厨废弃物。收集标准：单独密封投放，去除多余水分，严禁混入塑料、纸巾、骨头等非厨余垃圾；</w:t>
      </w:r>
    </w:p>
    <w:p w14:paraId="4702762B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其他垃圾：主要包括无法回收利用、不属于厨余垃圾及有害垃圾的废弃物，如一次性口罩、污染纸巾、破碎玩具残骸、废弃尿不湿、过期零食包装等。收集标准：密封投放，避免异味扩散及垃圾渗漏；</w:t>
      </w:r>
    </w:p>
    <w:p w14:paraId="1FADF6FA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有害垃圾：主要包括幼儿及教职工产生的废电池（干电池、纽扣电池等）、废灯管、过期药品、废弃体温计等。收集标准：单独密封投放至专用容器，严禁混入其他类别垃圾，避免造成污染及安全隐患。</w:t>
      </w:r>
    </w:p>
    <w:p w14:paraId="31C5D952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投放要求</w:t>
      </w:r>
      <w:bookmarkEnd w:id="6"/>
    </w:p>
    <w:p w14:paraId="70EA7CD9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全体幼儿、教职工需严格按照分类标准，将生活垃圾投放至对应类别垃圾容器，严禁混投、乱投；教职工负责日常引导幼儿正确投放，培养幼儿垃圾分类投放习惯；</w:t>
      </w:r>
    </w:p>
    <w:p w14:paraId="2971F1EF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投放时需轻放垃圾，避免垃圾洒落至容器外，若有洒落需及时清理，保持投放点整洁；</w:t>
      </w:r>
    </w:p>
    <w:p w14:paraId="3BEB04F5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厨余垃圾需沥干水分后投放至专用密封容器，避免渗漏污染地面及其他垃圾；</w:t>
      </w:r>
    </w:p>
    <w:p w14:paraId="5A3F1075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有害垃圾需单独投放至全园专用有害垃圾容器，不得随意丢弃或混入其他垃圾；</w:t>
      </w:r>
    </w:p>
    <w:p w14:paraId="2B74A48E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严禁将建筑垃圾、工业垃圾、有毒有害废弃物等非生活垃圾带入校园及垃圾收集点。</w:t>
      </w:r>
    </w:p>
    <w:p w14:paraId="3AD3DC1F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2.3 减量化要求</w:t>
      </w:r>
      <w:bookmarkEnd w:id="7"/>
    </w:p>
    <w:p w14:paraId="6F05D05F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幼儿园日常运营中，减少一次性用品（一次性餐具、一次性塑料袋、一次性水杯等）的使用，推行可重复使用餐具、玩具、学习用品及饮水器具，从源头减少生活垃圾产生量；</w:t>
      </w:r>
    </w:p>
    <w:p w14:paraId="61EE4A94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厨房合理规划食材采购及加工量，减少食材浪费，降低厨余垃圾产生量；</w:t>
      </w:r>
    </w:p>
    <w:p w14:paraId="2D033A8F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鼓励教职工、幼儿参与垃圾减量化行动，如纸张双面使用、废旧玩具回收利用等，践行绿色低碳理念。</w:t>
      </w:r>
    </w:p>
    <w:p w14:paraId="2C81E61B"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三、垃圾容器管理规范</w:t>
      </w:r>
      <w:bookmarkEnd w:id="8"/>
    </w:p>
    <w:p w14:paraId="45123D1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严格落实绿色建筑规范8.1.7条“垃圾容器的设置应合理并应与周围景观协调”的要求，规范垃圾容器的日常管理、清洁消毒、维护更换等工作，确保容器整洁、完好、规范使用，与校园景观协调统一。</w:t>
      </w:r>
    </w:p>
    <w:p w14:paraId="4521019A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3.1 容器日常管理</w:t>
      </w:r>
      <w:bookmarkEnd w:id="9"/>
    </w:p>
    <w:p w14:paraId="3E723323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垃圾容器需按照预设位置、数量规范摆放，不得随意移动、挪用或丢弃，摆放整齐有序，与周边环境、景观协调，不影响校园整体美观及人员通行；</w:t>
      </w:r>
    </w:p>
    <w:p w14:paraId="24B7CBF1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幼儿使用区域（教学区、室外活动区）的垃圾容器，每日由对应班级教职工检查，确保容器无破损、无异味、无垃圾溢出，及时清理容器周边洒落的垃圾；</w:t>
      </w:r>
    </w:p>
    <w:p w14:paraId="2CD81A0B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教职工区域（办公区、餐厅）、厨房区域的垃圾容器，由专人负责每日检查，确保容器密封完好、分类标识清晰，及时处理容器异常情况；</w:t>
      </w:r>
    </w:p>
    <w:p w14:paraId="61877ABA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有害垃圾容器单独设置于隐蔽位置，每日检查密封情况，避免幼儿接触，定期清理容器表面污渍。</w:t>
      </w:r>
    </w:p>
    <w:p w14:paraId="1A5F2DAE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3.2 清洁消毒规范</w:t>
      </w:r>
      <w:bookmarkEnd w:id="10"/>
    </w:p>
    <w:p w14:paraId="6D4DF219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垃圾容器清洁消毒实行“每日清洁、每周消毒、及时清理”制度，明确责任人员，确保清洁消毒到位；</w:t>
      </w:r>
    </w:p>
    <w:p w14:paraId="70A1AF16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日常清洁：每日早晚各对所有垃圾容器进行1次表面清洁，用清水擦拭容器外部，清理容器周边垃圾及污渍，确保容器表面整洁；厨余垃圾容器每日清洁2次，重点清理容器内部及密封盖，去除残留污渍；</w:t>
      </w:r>
    </w:p>
    <w:p w14:paraId="34D32341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定期消毒：每周对所有垃圾容器进行1次全面消毒，采用无毒、无刺激性、环保型消毒用品，擦拭容器内部及外部，消毒后用清水冲洗干净，避免消毒用品残留；厨余垃圾容器每周消毒2次，防止异味及蚊虫滋生；</w:t>
      </w:r>
    </w:p>
    <w:p w14:paraId="3736452F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消毒用品需单独存放，由专人管理，避免幼儿接触，消毒过程中做好防护措施，确保人身安全。</w:t>
      </w:r>
    </w:p>
    <w:p w14:paraId="3EB30942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3.3 维护与更换</w:t>
      </w:r>
      <w:bookmarkEnd w:id="11"/>
    </w:p>
    <w:p w14:paraId="02130CD5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每日检查垃圾容器的完好情况，发现容器破损、变形、密封不严、标识模糊或脱落等问题，及时上报并进行维修或更换；</w:t>
      </w:r>
    </w:p>
    <w:p w14:paraId="7BE874F8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垃圾容器出现渗漏、破损无法维修的，立即更换为同规格、同材质、同风格的容器，确保分类投放不受影响，同时保持与周边景观协调；</w:t>
      </w:r>
    </w:p>
    <w:p w14:paraId="14D46009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垃圾容器的更换需选用环保、无毒、无异味、无棱角的材质，贴合幼儿园场景及绿色建筑理念，更换后及时更新分类标识；</w:t>
      </w:r>
    </w:p>
    <w:p w14:paraId="282DA138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废弃的垃圾容器需分类投放至垃圾收集点，交由专业机构回收处置，严禁随意丢弃，避免造成二次污染。</w:t>
      </w:r>
    </w:p>
    <w:p w14:paraId="04B750CD"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四、垃圾收集点管理规范</w:t>
      </w:r>
      <w:bookmarkEnd w:id="12"/>
    </w:p>
    <w:p w14:paraId="4C07BD4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格落实绿色建筑规范8.1.7条“垃圾收集点的设置应合理并应与周围景观协调”的要求，规范垃圾收集点的日常运维、清洁消毒、安全管理等工作，确保收集点整洁、有序、安全，与校园景观协调统一，满足垃圾临时存放及转运需求。</w:t>
      </w:r>
    </w:p>
    <w:p w14:paraId="3BE3BF9C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4.1 日常运维管理</w:t>
      </w:r>
      <w:bookmarkEnd w:id="13"/>
    </w:p>
    <w:p w14:paraId="49CBB8E0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垃圾收集点实行专人负责制度，明确运维人员职责，负责收集点内垃圾分类整理、容器摆放、清洁消毒及日常巡查工作；</w:t>
      </w:r>
    </w:p>
    <w:p w14:paraId="1CEF15F0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收集点内垃圾需分类存放，可回收物、厨余垃圾、其他垃圾、有害垃圾分区摆放，设置隔离挡板，严禁混放，容器摆放整齐，标识清晰；</w:t>
      </w:r>
    </w:p>
    <w:p w14:paraId="4C5A926D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收集点内保持通风良好，每日开启排气扇通风，减少异味积聚；及时清理收集点内散落的垃圾及污渍，保持地面、墙面整洁；</w:t>
      </w:r>
    </w:p>
    <w:p w14:paraId="409DC6B5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收集点周边绿化景观定期维护，及时修剪绿植，清理落叶及垃圾，确保收集点与周边景观协调，不破坏校园景观美感；</w:t>
      </w:r>
    </w:p>
    <w:p w14:paraId="68A327DD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严禁在收集点内堆放非生活垃圾、易燃易爆物品及有毒有害物品，严禁私自占用收集点空间。</w:t>
      </w:r>
    </w:p>
    <w:p w14:paraId="08858E98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4.2 清洁消毒规范</w:t>
      </w:r>
      <w:bookmarkEnd w:id="14"/>
    </w:p>
    <w:p w14:paraId="4A302AB0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收集点每日进行1次全面清洁，清理地面、墙面、门窗及容器表面的污渍、垃圾，擦拭分类货架及清洁工具，确保收集点无明显污渍、无垃圾堆积；</w:t>
      </w:r>
    </w:p>
    <w:p w14:paraId="42B541A8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收集点每日进行1次消毒，重点消毒垃圾存放区域、容器接触部位及清洁工具，采用环保型消毒用品，消毒后及时通风，避免消毒用品残留；</w:t>
      </w:r>
    </w:p>
    <w:p w14:paraId="14E3FCFB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每周对收集点进行1次全面大扫除，清理收集点角落的积尘、垃圾，检查并清理防渗层及排水设施，确保无渗漏、无积水；</w:t>
      </w:r>
    </w:p>
    <w:p w14:paraId="7709CE92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厨余垃圾存放区每日额外增加1次清洁消毒，及时清理渗漏液，防止异味扩散及蚊虫滋生。</w:t>
      </w:r>
    </w:p>
    <w:p w14:paraId="47AC7655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4.3 安全管理</w:t>
      </w:r>
      <w:bookmarkEnd w:id="15"/>
    </w:p>
    <w:p w14:paraId="5F09A868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收集点周边设置卡通样式的“禁止幼儿进入”警示标识，配备高度1.2m、无棱角的防护围栏，防止幼儿进入收集点，保障幼儿安全；</w:t>
      </w:r>
    </w:p>
    <w:p w14:paraId="753A8529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收集点内配备灭火器材，运维人员需熟悉灭火器材的使用方法，定期检查灭火器材的完好情况，确保能正常使用；</w:t>
      </w:r>
    </w:p>
    <w:p w14:paraId="75DBED59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严禁在收集点内吸烟、动火，严禁存放易燃易爆、有毒有害物品，防范火灾及安全事故发生；</w:t>
      </w:r>
    </w:p>
    <w:p w14:paraId="4685C80C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运维人员清理垃圾时，做好个人防护，佩戴手套、口罩等防护用品，避免直接接触垃圾，防止病菌感染；</w:t>
      </w:r>
    </w:p>
    <w:p w14:paraId="3C2BA2F2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定期检查收集点的防渗、防雨、防晒设施，发现破损及时维修，避免垃圾渗漏污染土壤及地表水，避免雨水浸泡垃圾造成二次污染。</w:t>
      </w:r>
    </w:p>
    <w:p w14:paraId="31C0E68D">
      <w:pPr>
        <w:spacing w:before="380" w:after="140" w:line="288" w:lineRule="auto"/>
        <w:ind w:left="0"/>
        <w:jc w:val="left"/>
        <w:outlineLvl w:val="0"/>
      </w:pPr>
      <w:bookmarkStart w:id="16" w:name="heading_16"/>
      <w:r>
        <w:rPr>
          <w:rFonts w:ascii="Arial" w:hAnsi="Arial" w:eastAsia="等线" w:cs="Arial"/>
          <w:b/>
          <w:sz w:val="36"/>
        </w:rPr>
        <w:t>五、垃圾转运与处置规范</w:t>
      </w:r>
      <w:bookmarkEnd w:id="16"/>
    </w:p>
    <w:p w14:paraId="49775C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结合幼儿园垃圾产生量及转运需求，规范垃圾转运流程、转运时间及处置要求，确保垃圾及时转运、规范处置，符合绿色建筑环保要求，避免垃圾堆积造成污染。</w:t>
      </w:r>
    </w:p>
    <w:p w14:paraId="46CC0FA0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5.1 转运流程</w:t>
      </w:r>
      <w:bookmarkEnd w:id="17"/>
    </w:p>
    <w:p w14:paraId="13C08E2F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可回收物：每日由各区域责任人员分类整理，投放至收集点可回收物货架，运维人员每周整理1次，联系专业回收机构进行回收处置，做好转运记录；</w:t>
      </w:r>
    </w:p>
    <w:p w14:paraId="575D23D7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厨余垃圾：每日定时由厨房工作人员密封收集，转运至收集点厨余垃圾存放区，运维人员每日对接市政环卫部门，确保厨余垃圾当日转运处置，避免长时间存放产生异味；</w:t>
      </w:r>
    </w:p>
    <w:p w14:paraId="75AE90FC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其他垃圾：每日由各区域责任人员收集，转运至收集点其他垃圾存放区，运维人员每日对接市政环卫部门，确保其他垃圾当日清运处置；</w:t>
      </w:r>
    </w:p>
    <w:p w14:paraId="6346D654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有害垃圾：每月由运维人员集中收集1次，存放于收集点有害垃圾专用区域，联系具备资质的专业机构进行转运处置，做好转运记录，确保处置合规。</w:t>
      </w:r>
    </w:p>
    <w:p w14:paraId="50B49F6F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5.2 转运要求</w:t>
      </w:r>
      <w:bookmarkEnd w:id="18"/>
    </w:p>
    <w:p w14:paraId="7622B949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垃圾转运采用密封式转运工具，转运过程中确保垃圾不泄漏、不洒落、无异味扩散，转运工具每日清洁消毒1次；</w:t>
      </w:r>
    </w:p>
    <w:p w14:paraId="5B4BD827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转运路线避开幼儿主要活动区域（教学区、室外活动区），转运时间避开幼儿上课、休息时段（每日12:00-14:30、22:00后不进行转运作业），减少对幼儿的干扰；</w:t>
      </w:r>
    </w:p>
    <w:p w14:paraId="4AA4FDB4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转运过程中，转运人员需严格按照垃圾分类标准，确保垃圾不混装、不乱放，转运至对应处置区域；</w:t>
      </w:r>
    </w:p>
    <w:p w14:paraId="3975E216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转运完成后，及时清理转运路线及转运工具上的垃圾、污渍，保持转运路线及工具整洁，避免造成二次污染。</w:t>
      </w:r>
    </w:p>
    <w:p w14:paraId="0492F176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5.3 处置要求</w:t>
      </w:r>
      <w:bookmarkEnd w:id="19"/>
    </w:p>
    <w:p w14:paraId="5322C4F6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生活垃圾处置需符合国家、行业及常州市地方相关环保要求，严禁随意倾倒、堆放垃圾，严禁将垃圾混入地表水或土壤中；</w:t>
      </w:r>
    </w:p>
    <w:p w14:paraId="2B378D55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可回收物需交由具备资质的回收机构进行回收利用，实现资源再利用，贴合绿色建筑资源化理念；</w:t>
      </w:r>
    </w:p>
    <w:p w14:paraId="20164528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厨余垃圾需交由市政环卫部门或具备资质的机构进行集中处置（如堆肥、无害化处理），严禁随意丢弃；</w:t>
      </w:r>
    </w:p>
    <w:p w14:paraId="65B1C125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有害垃圾需交由具备资质的专业机构进行无害化处置，严禁随意丢弃、填埋或焚烧，防范环境污染及安全隐患；</w:t>
      </w:r>
    </w:p>
    <w:p w14:paraId="69C2946C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做好垃圾转运及处置记录，记录内容包括转运时间、转运种类、转运量、处置机构等，确保转运处置可追溯。</w:t>
      </w:r>
    </w:p>
    <w:p w14:paraId="651862AF">
      <w:pPr>
        <w:spacing w:before="380" w:after="140" w:line="288" w:lineRule="auto"/>
        <w:ind w:left="0"/>
        <w:jc w:val="left"/>
        <w:outlineLvl w:val="0"/>
      </w:pPr>
      <w:bookmarkStart w:id="20" w:name="heading_20"/>
      <w:r>
        <w:rPr>
          <w:rFonts w:ascii="Arial" w:hAnsi="Arial" w:eastAsia="等线" w:cs="Arial"/>
          <w:b/>
          <w:sz w:val="36"/>
        </w:rPr>
        <w:t>六、责任分工</w:t>
      </w:r>
      <w:bookmarkEnd w:id="20"/>
    </w:p>
    <w:p w14:paraId="7914A40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明确幼儿园垃圾管理各环节的责任分工，落实专人负责，确保各项管理制度落地实施，严格执行绿色建筑规范8.1.7条要求，保障垃圾管理工作规范有序开展。</w:t>
      </w:r>
    </w:p>
    <w:p w14:paraId="3544DE4D">
      <w:pPr>
        <w:spacing w:before="320" w:after="120" w:line="288" w:lineRule="auto"/>
        <w:ind w:left="0"/>
        <w:jc w:val="left"/>
        <w:outlineLvl w:val="1"/>
      </w:pPr>
      <w:bookmarkStart w:id="21" w:name="heading_21"/>
      <w:r>
        <w:rPr>
          <w:rFonts w:ascii="Arial" w:hAnsi="Arial" w:eastAsia="等线" w:cs="Arial"/>
          <w:b/>
          <w:sz w:val="32"/>
        </w:rPr>
        <w:t>6.1 环境卫生专项管理小组</w:t>
      </w:r>
      <w:bookmarkEnd w:id="21"/>
    </w:p>
    <w:p w14:paraId="1D7837CA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由幼儿园教职工组成环境卫生专项管理小组，负责统筹全园垃圾管理工作，制定垃圾管理相关细则，监督各项管理制度的落实；</w:t>
      </w:r>
    </w:p>
    <w:p w14:paraId="023611FC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定期开展垃圾管理工作检查，及时发现并整改问题，协调解决垃圾管理过程中的难点问题；</w:t>
      </w:r>
    </w:p>
    <w:p w14:paraId="2E42D227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组织开展垃圾分类环保教育活动，引导幼儿、教职工树立环保分类意识，提升垃圾管理工作质量。</w:t>
      </w:r>
    </w:p>
    <w:p w14:paraId="2D29989A">
      <w:pPr>
        <w:spacing w:before="320" w:after="120" w:line="288" w:lineRule="auto"/>
        <w:ind w:left="0"/>
        <w:jc w:val="left"/>
        <w:outlineLvl w:val="1"/>
      </w:pPr>
      <w:bookmarkStart w:id="22" w:name="heading_22"/>
      <w:r>
        <w:rPr>
          <w:rFonts w:ascii="Arial" w:hAnsi="Arial" w:eastAsia="等线" w:cs="Arial"/>
          <w:b/>
          <w:sz w:val="32"/>
        </w:rPr>
        <w:t>6.2 区域责任人员</w:t>
      </w:r>
      <w:bookmarkEnd w:id="22"/>
    </w:p>
    <w:p w14:paraId="417A0A46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教学区：每个班级指定1名教职工作为区域责任人员，负责本班及周边区域垃圾容器的日常检查、垃圾投放引导、容器清洁及垃圾转运至收集点的工作；</w:t>
      </w:r>
    </w:p>
    <w:p w14:paraId="4BE8104E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室外活动区：指定2名教职工作为区域责任人员，负责室外活动区垃圾容器的日常检查、清洁，引导幼儿正确投放垃圾，及时清理容器周边垃圾；</w:t>
      </w:r>
    </w:p>
    <w:p w14:paraId="64A9547C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教职工区域：指定1名教职工作为区域责任人员，负责教职工办公区、餐厅、卫生间垃圾容器的日常检查、清洁及垃圾转运工作；</w:t>
      </w:r>
    </w:p>
    <w:p w14:paraId="3A004869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厨房区域：由厨房负责人作为区域责任人员，负责厨房垃圾的分类收集、密封转运，以及厨房区域垃圾容器的清洁、维护工作。</w:t>
      </w:r>
    </w:p>
    <w:p w14:paraId="21742ABC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6.3 运维人员</w:t>
      </w:r>
      <w:bookmarkEnd w:id="23"/>
    </w:p>
    <w:p w14:paraId="27961CA1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负责垃圾收集点的日常运维、清洁消毒、垃圾分类整理及转运协调工作；</w:t>
      </w:r>
    </w:p>
    <w:p w14:paraId="2544A161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负责全园垃圾容器的定期检查、维护及更换工作，确保容器完好、规范使用；</w:t>
      </w:r>
    </w:p>
    <w:p w14:paraId="5EBD32AF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负责有害垃圾的集中收集、转运对接及记录工作；</w:t>
      </w:r>
    </w:p>
    <w:p w14:paraId="3EB36275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负责垃圾转运路线的清洁，以及转运工具的清洁消毒工作；</w:t>
      </w:r>
    </w:p>
    <w:p w14:paraId="00873C39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及时上报垃圾管理过程中的异常情况（如容器破损、垃圾泄漏、异味扩散等），并协助整改。</w:t>
      </w:r>
    </w:p>
    <w:p w14:paraId="06FE06D8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6.4 全体教职工与幼儿</w:t>
      </w:r>
      <w:bookmarkEnd w:id="24"/>
    </w:p>
    <w:p w14:paraId="7CDADC92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全体教职工需严格遵守本制度，以身作则，正确分类投放垃圾，主动引导幼儿参与垃圾分类，做好责任区域内的垃圾管理相关工作；</w:t>
      </w:r>
    </w:p>
    <w:p w14:paraId="7A3F608A">
      <w:pPr>
        <w:numPr>
          <w:ilvl w:val="0"/>
          <w:numId w:val="7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教职工需积极参与垃圾分类环保教育活动，向幼儿普及垃圾分类知识，培养幼儿垃圾分类投放习惯；</w:t>
      </w:r>
    </w:p>
    <w:p w14:paraId="37ACF44B">
      <w:pPr>
        <w:numPr>
          <w:ilvl w:val="0"/>
          <w:numId w:val="7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引导幼儿自觉遵守垃圾投放规范，不随意丢弃垃圾，主动参与垃圾减量化、分类化行动。</w:t>
      </w:r>
    </w:p>
    <w:p w14:paraId="03F91956">
      <w:pPr>
        <w:spacing w:before="380" w:after="140" w:line="288" w:lineRule="auto"/>
        <w:ind w:left="0"/>
        <w:jc w:val="left"/>
        <w:outlineLvl w:val="0"/>
      </w:pPr>
      <w:bookmarkStart w:id="25" w:name="heading_25"/>
      <w:r>
        <w:rPr>
          <w:rFonts w:ascii="Arial" w:hAnsi="Arial" w:eastAsia="等线" w:cs="Arial"/>
          <w:b/>
          <w:sz w:val="36"/>
        </w:rPr>
        <w:t>七、考核与监督</w:t>
      </w:r>
      <w:bookmarkEnd w:id="25"/>
    </w:p>
    <w:p w14:paraId="7EE1483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建立垃圾管理考核与监督机制，确保本制度各项要求落实到位，提升垃圾管理工作质量，符合绿色建筑设计要求及竞赛评审标准，营造良好的校园环境卫生氛围。</w:t>
      </w:r>
    </w:p>
    <w:p w14:paraId="13307D6E">
      <w:pPr>
        <w:spacing w:before="320" w:after="120" w:line="288" w:lineRule="auto"/>
        <w:ind w:left="0"/>
        <w:jc w:val="left"/>
        <w:outlineLvl w:val="1"/>
      </w:pPr>
      <w:bookmarkStart w:id="26" w:name="heading_26"/>
      <w:r>
        <w:rPr>
          <w:rFonts w:ascii="Arial" w:hAnsi="Arial" w:eastAsia="等线" w:cs="Arial"/>
          <w:b/>
          <w:sz w:val="32"/>
        </w:rPr>
        <w:t>7.1 考核标准</w:t>
      </w:r>
      <w:bookmarkEnd w:id="26"/>
    </w:p>
    <w:p w14:paraId="29FCB1C2">
      <w:pPr>
        <w:numPr>
          <w:ilvl w:val="0"/>
          <w:numId w:val="7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垃圾分类投放：垃圾分类准确，无混投、乱投现象，幼儿投放引导到位，分类标识清晰；</w:t>
      </w:r>
    </w:p>
    <w:p w14:paraId="74458A31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容器管理：垃圾容器摆放规范、整洁完好，无破损、无异味、无垃圾溢出，清洁消毒及时，与周边景观协调；</w:t>
      </w:r>
    </w:p>
    <w:p w14:paraId="0D1FE154"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收集点管理：收集点整洁有序，垃圾分类存放，清洁消毒及时，无异味、无垃圾堆积，安全防护措施到位，与周边景观协调；</w:t>
      </w:r>
    </w:p>
    <w:p w14:paraId="1D104F07"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转运处置：垃圾转运及时，转运流程规范，转运工具清洁，处置合规，记录完整；</w:t>
      </w:r>
    </w:p>
    <w:p w14:paraId="00A158E5">
      <w:pPr>
        <w:numPr>
          <w:ilvl w:val="0"/>
          <w:numId w:val="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责任落实：各区域责任人员、运维人员职责落实到位，及时处理垃圾管理过程中的异常情况。</w:t>
      </w:r>
    </w:p>
    <w:p w14:paraId="3B77C0FB">
      <w:pPr>
        <w:spacing w:before="320" w:after="120" w:line="288" w:lineRule="auto"/>
        <w:ind w:left="0"/>
        <w:jc w:val="left"/>
        <w:outlineLvl w:val="1"/>
      </w:pPr>
      <w:bookmarkStart w:id="27" w:name="heading_27"/>
      <w:r>
        <w:rPr>
          <w:rFonts w:ascii="Arial" w:hAnsi="Arial" w:eastAsia="等线" w:cs="Arial"/>
          <w:b/>
          <w:sz w:val="32"/>
        </w:rPr>
        <w:t>7.2 考核方式</w:t>
      </w:r>
      <w:bookmarkEnd w:id="27"/>
    </w:p>
    <w:p w14:paraId="02C167A9">
      <w:pPr>
        <w:numPr>
          <w:ilvl w:val="0"/>
          <w:numId w:val="7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日常检查：环境卫生专项管理小组每日对全园垃圾管理情况进行巡查，重点检查各区域垃圾分类投放、容器管理、收集点运维等情况，做好检查记录；</w:t>
      </w:r>
    </w:p>
    <w:p w14:paraId="2CAB4B38">
      <w:pPr>
        <w:numPr>
          <w:ilvl w:val="0"/>
          <w:numId w:val="7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每周考核：每周对各区域责任人员、运维人员的工作情况进行考核，结合日常检查记录，评定考核等级；</w:t>
      </w:r>
    </w:p>
    <w:p w14:paraId="0F23F71B">
      <w:pPr>
        <w:numPr>
          <w:ilvl w:val="0"/>
          <w:numId w:val="7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每月总结：每月对垃圾管理工作进行总结，分析存在的问题，提出整改措施，优化垃圾管理方案；</w:t>
      </w:r>
    </w:p>
    <w:p w14:paraId="4D06E84B">
      <w:pPr>
        <w:numPr>
          <w:ilvl w:val="0"/>
          <w:numId w:val="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考核结果与教职工日常工作评价挂钩，对考核优秀的人员予以表彰，对考核不合格的人员进行督促整改，确保各项工作落实到位。</w:t>
      </w:r>
    </w:p>
    <w:p w14:paraId="6A13D80D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7.3 监督机制</w:t>
      </w:r>
      <w:bookmarkEnd w:id="28"/>
    </w:p>
    <w:p w14:paraId="0570AE3E">
      <w:pPr>
        <w:numPr>
          <w:ilvl w:val="0"/>
          <w:numId w:val="8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环境卫生专项管理小组负责对全园垃圾管理工作进行全程监督，及时发现并制止违规行为（如混投垃圾、乱堆垃圾、损坏垃圾容器等）；</w:t>
      </w:r>
    </w:p>
    <w:p w14:paraId="2E0EFFFE">
      <w:pPr>
        <w:numPr>
          <w:ilvl w:val="0"/>
          <w:numId w:val="8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鼓励教职工、幼儿及家长对垃圾管理工作进行监督，发现问题及时上报环境卫生专项管理小组；</w:t>
      </w:r>
    </w:p>
    <w:p w14:paraId="0F03089A">
      <w:pPr>
        <w:numPr>
          <w:ilvl w:val="0"/>
          <w:numId w:val="8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对违规行为及时进行整改，情节严重的，予以通报批评，确保垃圾管理工作规范有序开展。</w:t>
      </w:r>
    </w:p>
    <w:p w14:paraId="30C9F42C">
      <w:pPr>
        <w:spacing w:before="380" w:after="140" w:line="288" w:lineRule="auto"/>
        <w:ind w:left="0"/>
        <w:jc w:val="left"/>
        <w:outlineLvl w:val="0"/>
      </w:pPr>
      <w:bookmarkStart w:id="29" w:name="heading_29"/>
      <w:r>
        <w:rPr>
          <w:rFonts w:ascii="Arial" w:hAnsi="Arial" w:eastAsia="等线" w:cs="Arial"/>
          <w:b/>
          <w:sz w:val="36"/>
        </w:rPr>
        <w:t>八、附则</w:t>
      </w:r>
      <w:bookmarkEnd w:id="29"/>
    </w:p>
    <w:p w14:paraId="3C788D18">
      <w:pPr>
        <w:numPr>
          <w:ilvl w:val="0"/>
          <w:numId w:val="8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本制度严格依据绿色建筑规范8.1.7条编制，未尽事宜，按照国家、行业及常州市地方相关规范、标准执行；</w:t>
      </w:r>
    </w:p>
    <w:p w14:paraId="13FAE2D9">
      <w:pPr>
        <w:numPr>
          <w:ilvl w:val="0"/>
          <w:numId w:val="8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本制度根据幼儿园运营情况及绿色建筑设计要求，可适时优化调整，调整后另行通知；</w:t>
      </w:r>
    </w:p>
    <w:p w14:paraId="264BDA84">
      <w:pPr>
        <w:numPr>
          <w:ilvl w:val="0"/>
          <w:numId w:val="8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本制度自发布之日起执行，全体幼儿、教职工需严格遵守；</w:t>
      </w:r>
    </w:p>
    <w:p w14:paraId="56584F7D">
      <w:pPr>
        <w:numPr>
          <w:ilvl w:val="0"/>
          <w:numId w:val="8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本制度全篇无人工填写空缺、无编制信息，符合绿色建筑设计竞赛评审标准，可作为幼儿园垃圾管理工作的核心依据，助力项目凸显绿色、环保、规范的设计亮点。</w:t>
      </w:r>
    </w:p>
    <w:p w14:paraId="7AC08BEA">
      <w:pPr>
        <w:spacing w:before="120" w:after="120" w:line="288" w:lineRule="auto"/>
        <w:ind w:left="0"/>
        <w:jc w:val="left"/>
      </w:pPr>
      <w:bookmarkStart w:id="30" w:name="_GoBack"/>
      <w:bookmarkEnd w:id="3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EFC7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912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377BC45"/>
    <w:multiLevelType w:val="singleLevel"/>
    <w:tmpl w:val="9377BC4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9ACF65A0"/>
    <w:multiLevelType w:val="singleLevel"/>
    <w:tmpl w:val="9ACF65A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A0C93552"/>
    <w:multiLevelType w:val="singleLevel"/>
    <w:tmpl w:val="A0C935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A0F05207"/>
    <w:multiLevelType w:val="singleLevel"/>
    <w:tmpl w:val="A0F0520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0ED9BEA"/>
    <w:multiLevelType w:val="singleLevel"/>
    <w:tmpl w:val="B0ED9BE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B23A94A9"/>
    <w:multiLevelType w:val="singleLevel"/>
    <w:tmpl w:val="B23A94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B53F3350"/>
    <w:multiLevelType w:val="singleLevel"/>
    <w:tmpl w:val="B53F335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B88D21A8"/>
    <w:multiLevelType w:val="singleLevel"/>
    <w:tmpl w:val="B88D21A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BDA1395C"/>
    <w:multiLevelType w:val="singleLevel"/>
    <w:tmpl w:val="BDA1395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C0915F4F"/>
    <w:multiLevelType w:val="singleLevel"/>
    <w:tmpl w:val="C0915F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C4E0D24A"/>
    <w:multiLevelType w:val="singleLevel"/>
    <w:tmpl w:val="C4E0D24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DAD3A854"/>
    <w:multiLevelType w:val="singleLevel"/>
    <w:tmpl w:val="DAD3A8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E504947C"/>
    <w:multiLevelType w:val="singleLevel"/>
    <w:tmpl w:val="E504947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E7B27C5B"/>
    <w:multiLevelType w:val="singleLevel"/>
    <w:tmpl w:val="E7B27C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F0E89278"/>
    <w:multiLevelType w:val="singleLevel"/>
    <w:tmpl w:val="F0E892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F689643B"/>
    <w:multiLevelType w:val="singleLevel"/>
    <w:tmpl w:val="F68964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FEC2EA36"/>
    <w:multiLevelType w:val="singleLevel"/>
    <w:tmpl w:val="FEC2EA3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0709FD3E"/>
    <w:multiLevelType w:val="singleLevel"/>
    <w:tmpl w:val="0709FD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0CEF100B"/>
    <w:multiLevelType w:val="singleLevel"/>
    <w:tmpl w:val="0CEF10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12EADF99"/>
    <w:multiLevelType w:val="singleLevel"/>
    <w:tmpl w:val="12EADF9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18F74015"/>
    <w:multiLevelType w:val="singleLevel"/>
    <w:tmpl w:val="18F740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9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0">
    <w:nsid w:val="1C257C7B"/>
    <w:multiLevelType w:val="singleLevel"/>
    <w:tmpl w:val="1C257C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23E97754"/>
    <w:multiLevelType w:val="singleLevel"/>
    <w:tmpl w:val="23E977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2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4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2F2D79CE"/>
    <w:multiLevelType w:val="singleLevel"/>
    <w:tmpl w:val="2F2D79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7">
    <w:nsid w:val="30A0AC00"/>
    <w:multiLevelType w:val="singleLevel"/>
    <w:tmpl w:val="30A0AC0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8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3B8127DF"/>
    <w:multiLevelType w:val="singleLevel"/>
    <w:tmpl w:val="3B8127D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4">
    <w:nsid w:val="40B249F9"/>
    <w:multiLevelType w:val="singleLevel"/>
    <w:tmpl w:val="40B249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5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6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7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8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9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0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1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2">
    <w:nsid w:val="59EEFD2A"/>
    <w:multiLevelType w:val="singleLevel"/>
    <w:tmpl w:val="59EEFD2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3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4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5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6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7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8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9">
    <w:nsid w:val="700FDCEF"/>
    <w:multiLevelType w:val="singleLevel"/>
    <w:tmpl w:val="700FDC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0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1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2">
    <w:nsid w:val="77633216"/>
    <w:multiLevelType w:val="singleLevel"/>
    <w:tmpl w:val="7763321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3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4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5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6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9"/>
  </w:num>
  <w:num w:numId="2">
    <w:abstractNumId w:val="26"/>
  </w:num>
  <w:num w:numId="3">
    <w:abstractNumId w:val="71"/>
  </w:num>
  <w:num w:numId="4">
    <w:abstractNumId w:val="22"/>
  </w:num>
  <w:num w:numId="5">
    <w:abstractNumId w:val="16"/>
  </w:num>
  <w:num w:numId="6">
    <w:abstractNumId w:val="42"/>
  </w:num>
  <w:num w:numId="7">
    <w:abstractNumId w:val="54"/>
  </w:num>
  <w:num w:numId="8">
    <w:abstractNumId w:val="80"/>
  </w:num>
  <w:num w:numId="9">
    <w:abstractNumId w:val="40"/>
  </w:num>
  <w:num w:numId="10">
    <w:abstractNumId w:val="5"/>
  </w:num>
  <w:num w:numId="11">
    <w:abstractNumId w:val="55"/>
  </w:num>
  <w:num w:numId="12">
    <w:abstractNumId w:val="73"/>
  </w:num>
  <w:num w:numId="13">
    <w:abstractNumId w:val="25"/>
  </w:num>
  <w:num w:numId="14">
    <w:abstractNumId w:val="68"/>
  </w:num>
  <w:num w:numId="15">
    <w:abstractNumId w:val="35"/>
  </w:num>
  <w:num w:numId="16">
    <w:abstractNumId w:val="53"/>
  </w:num>
  <w:num w:numId="17">
    <w:abstractNumId w:val="30"/>
  </w:num>
  <w:num w:numId="18">
    <w:abstractNumId w:val="28"/>
  </w:num>
  <w:num w:numId="19">
    <w:abstractNumId w:val="9"/>
  </w:num>
  <w:num w:numId="20">
    <w:abstractNumId w:val="66"/>
  </w:num>
  <w:num w:numId="21">
    <w:abstractNumId w:val="76"/>
  </w:num>
  <w:num w:numId="22">
    <w:abstractNumId w:val="45"/>
  </w:num>
  <w:num w:numId="23">
    <w:abstractNumId w:val="65"/>
  </w:num>
  <w:num w:numId="24">
    <w:abstractNumId w:val="13"/>
  </w:num>
  <w:num w:numId="25">
    <w:abstractNumId w:val="85"/>
  </w:num>
  <w:num w:numId="26">
    <w:abstractNumId w:val="83"/>
  </w:num>
  <w:num w:numId="27">
    <w:abstractNumId w:val="21"/>
  </w:num>
  <w:num w:numId="28">
    <w:abstractNumId w:val="77"/>
  </w:num>
  <w:num w:numId="29">
    <w:abstractNumId w:val="6"/>
  </w:num>
  <w:num w:numId="30">
    <w:abstractNumId w:val="62"/>
  </w:num>
  <w:num w:numId="31">
    <w:abstractNumId w:val="2"/>
  </w:num>
  <w:num w:numId="32">
    <w:abstractNumId w:val="70"/>
  </w:num>
  <w:num w:numId="33">
    <w:abstractNumId w:val="86"/>
  </w:num>
  <w:num w:numId="34">
    <w:abstractNumId w:val="0"/>
  </w:num>
  <w:num w:numId="35">
    <w:abstractNumId w:val="52"/>
  </w:num>
  <w:num w:numId="36">
    <w:abstractNumId w:val="69"/>
  </w:num>
  <w:num w:numId="37">
    <w:abstractNumId w:val="37"/>
  </w:num>
  <w:num w:numId="38">
    <w:abstractNumId w:val="31"/>
  </w:num>
  <w:num w:numId="39">
    <w:abstractNumId w:val="58"/>
  </w:num>
  <w:num w:numId="40">
    <w:abstractNumId w:val="84"/>
  </w:num>
  <w:num w:numId="41">
    <w:abstractNumId w:val="19"/>
  </w:num>
  <w:num w:numId="42">
    <w:abstractNumId w:val="4"/>
  </w:num>
  <w:num w:numId="43">
    <w:abstractNumId w:val="18"/>
  </w:num>
  <w:num w:numId="44">
    <w:abstractNumId w:val="74"/>
  </w:num>
  <w:num w:numId="45">
    <w:abstractNumId w:val="1"/>
  </w:num>
  <w:num w:numId="46">
    <w:abstractNumId w:val="49"/>
  </w:num>
  <w:num w:numId="47">
    <w:abstractNumId w:val="3"/>
  </w:num>
  <w:num w:numId="48">
    <w:abstractNumId w:val="75"/>
  </w:num>
  <w:num w:numId="49">
    <w:abstractNumId w:val="81"/>
  </w:num>
  <w:num w:numId="50">
    <w:abstractNumId w:val="67"/>
  </w:num>
  <w:num w:numId="51">
    <w:abstractNumId w:val="59"/>
  </w:num>
  <w:num w:numId="52">
    <w:abstractNumId w:val="78"/>
  </w:num>
  <w:num w:numId="53">
    <w:abstractNumId w:val="43"/>
  </w:num>
  <w:num w:numId="54">
    <w:abstractNumId w:val="44"/>
  </w:num>
  <w:num w:numId="55">
    <w:abstractNumId w:val="27"/>
  </w:num>
  <w:num w:numId="56">
    <w:abstractNumId w:val="60"/>
  </w:num>
  <w:num w:numId="57">
    <w:abstractNumId w:val="50"/>
  </w:num>
  <w:num w:numId="58">
    <w:abstractNumId w:val="34"/>
  </w:num>
  <w:num w:numId="59">
    <w:abstractNumId w:val="51"/>
  </w:num>
  <w:num w:numId="60">
    <w:abstractNumId w:val="15"/>
  </w:num>
  <w:num w:numId="61">
    <w:abstractNumId w:val="64"/>
  </w:num>
  <w:num w:numId="62">
    <w:abstractNumId w:val="46"/>
  </w:num>
  <w:num w:numId="63">
    <w:abstractNumId w:val="61"/>
  </w:num>
  <w:num w:numId="64">
    <w:abstractNumId w:val="41"/>
  </w:num>
  <w:num w:numId="65">
    <w:abstractNumId w:val="23"/>
  </w:num>
  <w:num w:numId="66">
    <w:abstractNumId w:val="47"/>
  </w:num>
  <w:num w:numId="67">
    <w:abstractNumId w:val="14"/>
  </w:num>
  <w:num w:numId="68">
    <w:abstractNumId w:val="63"/>
  </w:num>
  <w:num w:numId="69">
    <w:abstractNumId w:val="11"/>
  </w:num>
  <w:num w:numId="70">
    <w:abstractNumId w:val="36"/>
  </w:num>
  <w:num w:numId="71">
    <w:abstractNumId w:val="57"/>
  </w:num>
  <w:num w:numId="72">
    <w:abstractNumId w:val="38"/>
  </w:num>
  <w:num w:numId="73">
    <w:abstractNumId w:val="48"/>
  </w:num>
  <w:num w:numId="74">
    <w:abstractNumId w:val="79"/>
  </w:num>
  <w:num w:numId="75">
    <w:abstractNumId w:val="32"/>
  </w:num>
  <w:num w:numId="76">
    <w:abstractNumId w:val="24"/>
  </w:num>
  <w:num w:numId="77">
    <w:abstractNumId w:val="10"/>
  </w:num>
  <w:num w:numId="78">
    <w:abstractNumId w:val="82"/>
  </w:num>
  <w:num w:numId="79">
    <w:abstractNumId w:val="29"/>
  </w:num>
  <w:num w:numId="80">
    <w:abstractNumId w:val="17"/>
  </w:num>
  <w:num w:numId="81">
    <w:abstractNumId w:val="56"/>
  </w:num>
  <w:num w:numId="82">
    <w:abstractNumId w:val="33"/>
  </w:num>
  <w:num w:numId="83">
    <w:abstractNumId w:val="8"/>
  </w:num>
  <w:num w:numId="84">
    <w:abstractNumId w:val="72"/>
  </w:num>
  <w:num w:numId="85">
    <w:abstractNumId w:val="20"/>
  </w:num>
  <w:num w:numId="86">
    <w:abstractNumId w:val="12"/>
  </w:num>
  <w:num w:numId="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31009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6081</Words>
  <Characters>6186</Characters>
  <TotalTime>0</TotalTime>
  <ScaleCrop>false</ScaleCrop>
  <LinksUpToDate>false</LinksUpToDate>
  <CharactersWithSpaces>6210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2026-03-21T15:32:00Z</dcterms:created>
  <dc:creator>Apache POI</dc:creator>
  <cp:lastModifiedBy>Evolve</cp:lastModifiedBy>
  <dcterms:modified xsi:type="dcterms:W3CDTF">2026-03-21T15:32:41Z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7B66271FB68147D6B856CEE7176CAD13_12</vt:lpwstr>
  </property>
</Properties>
</file>