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A650" w14:textId="77777777" w:rsidR="0090362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常州市新北区幼儿园照明产品采购清单</w:t>
      </w:r>
    </w:p>
    <w:p w14:paraId="441509B4" w14:textId="77777777" w:rsidR="0090362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一、采购概况</w:t>
      </w:r>
      <w:bookmarkEnd w:id="0"/>
    </w:p>
    <w:p w14:paraId="76221288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142DEAF0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409AB2A8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人，属公共建筑中的教育类建筑。本次采购照明产品覆盖幼儿园所有功能区域，严格遵循绿色建筑</w:t>
      </w:r>
      <w:r>
        <w:rPr>
          <w:rFonts w:ascii="Arial" w:eastAsia="等线" w:hAnsi="Arial" w:cs="Arial"/>
        </w:rPr>
        <w:t>7.2.7</w:t>
      </w:r>
      <w:r>
        <w:rPr>
          <w:rFonts w:ascii="Arial" w:eastAsia="等线" w:hAnsi="Arial" w:cs="Arial"/>
        </w:rPr>
        <w:t>条文及相关国家标准，兼顾节能性、安全性与幼儿使用适配性，助力竞赛节能评分达标。</w:t>
      </w:r>
    </w:p>
    <w:p w14:paraId="09C4BD16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采购依据：绿色建筑评价标准</w:t>
      </w:r>
      <w:r>
        <w:rPr>
          <w:rFonts w:ascii="Arial" w:eastAsia="等线" w:hAnsi="Arial" w:cs="Arial"/>
        </w:rPr>
        <w:t>7.2.7</w:t>
      </w:r>
      <w:r>
        <w:rPr>
          <w:rFonts w:ascii="Arial" w:eastAsia="等线" w:hAnsi="Arial" w:cs="Arial"/>
        </w:rPr>
        <w:t>条文、《建筑照明设计标准》</w:t>
      </w:r>
      <w:r>
        <w:rPr>
          <w:rFonts w:ascii="Arial" w:eastAsia="等线" w:hAnsi="Arial" w:cs="Arial"/>
        </w:rPr>
        <w:t>GB/T 50034-2024</w:t>
      </w:r>
      <w:r>
        <w:rPr>
          <w:rFonts w:ascii="Arial" w:eastAsia="等线" w:hAnsi="Arial" w:cs="Arial"/>
        </w:rPr>
        <w:t>（现行国家标准）、《托儿所、幼儿园建筑设计规范》（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年版），确保产品符合照明功率密度目标值、自动调节要求及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级能效等级规定。</w:t>
      </w:r>
    </w:p>
    <w:p w14:paraId="5B96B79A" w14:textId="77777777" w:rsidR="0090362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二、核心采购要求（贴合</w:t>
      </w:r>
      <w:r>
        <w:rPr>
          <w:rFonts w:ascii="Arial" w:eastAsia="等线" w:hAnsi="Arial" w:cs="Arial"/>
          <w:b/>
          <w:sz w:val="32"/>
        </w:rPr>
        <w:t>7.2.7</w:t>
      </w:r>
      <w:r>
        <w:rPr>
          <w:rFonts w:ascii="Arial" w:eastAsia="等线" w:hAnsi="Arial" w:cs="Arial"/>
          <w:b/>
          <w:sz w:val="32"/>
        </w:rPr>
        <w:t>条文）</w:t>
      </w:r>
      <w:bookmarkEnd w:id="1"/>
    </w:p>
    <w:p w14:paraId="400E7B24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能效要求：所有照明产品均需满足国家现行标准能效等级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级及以上，契合条文第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款评分要求，可获得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</w:t>
      </w:r>
    </w:p>
    <w:p w14:paraId="0696F903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功率密度要求：主要功能房间照明功率密度值达到</w:t>
      </w:r>
      <w:r>
        <w:rPr>
          <w:rFonts w:ascii="Arial" w:eastAsia="等线" w:hAnsi="Arial" w:cs="Arial"/>
        </w:rPr>
        <w:t>GB/T 50034-2024</w:t>
      </w:r>
      <w:r>
        <w:rPr>
          <w:rFonts w:ascii="Arial" w:eastAsia="等线" w:hAnsi="Arial" w:cs="Arial"/>
        </w:rPr>
        <w:t>规定目标值，契合条文第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款评分要求，可获得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68DB8EE7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控制要求：采光充足区域（活动室、寝室、多功能活动室等）的照明产品需配套智能调光装置，实现人工照明随天然光照度自动调节，契合条文第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款评分要求，可获得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分；</w:t>
      </w:r>
    </w:p>
    <w:p w14:paraId="4A061134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专项要求：选用蓝光危害等级</w:t>
      </w:r>
      <w:r>
        <w:rPr>
          <w:rFonts w:ascii="Arial" w:eastAsia="等线" w:hAnsi="Arial" w:cs="Arial"/>
        </w:rPr>
        <w:t>RG0</w:t>
      </w:r>
      <w:r>
        <w:rPr>
          <w:rFonts w:ascii="Arial" w:eastAsia="等线" w:hAnsi="Arial" w:cs="Arial"/>
        </w:rPr>
        <w:t>级光源，无可视频闪，显色指数</w:t>
      </w:r>
      <w:r>
        <w:rPr>
          <w:rFonts w:ascii="Arial" w:eastAsia="等线" w:hAnsi="Arial" w:cs="Arial"/>
        </w:rPr>
        <w:t>Ra&gt;80</w:t>
      </w:r>
      <w:r>
        <w:rPr>
          <w:rFonts w:ascii="Arial" w:eastAsia="等线" w:hAnsi="Arial" w:cs="Arial"/>
        </w:rPr>
        <w:t>，适配幼儿生理特点，保障幼儿视力健康。</w:t>
      </w:r>
    </w:p>
    <w:p w14:paraId="65CED733" w14:textId="77777777" w:rsidR="0090362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三、照明产品采购明细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90362A" w14:paraId="3E9B460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29B2A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779B8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54B0D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规格参数（契合节能及规范要求）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D2F4D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数量（套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盏）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C874C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适配区域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F3EDC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对应条文要求</w:t>
            </w:r>
          </w:p>
        </w:tc>
      </w:tr>
      <w:tr w:rsidR="0090362A" w14:paraId="0BC076A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96429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463E4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平板灯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90A5A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功率</w:t>
            </w:r>
            <w:r>
              <w:rPr>
                <w:rFonts w:ascii="Arial" w:eastAsia="等线" w:hAnsi="Arial" w:cs="Arial"/>
              </w:rPr>
              <w:t>40W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3000K</w:t>
            </w:r>
            <w:r>
              <w:rPr>
                <w:rFonts w:ascii="Arial" w:eastAsia="等线" w:hAnsi="Arial" w:cs="Arial"/>
              </w:rPr>
              <w:t>（暖光），</w:t>
            </w:r>
            <w:r>
              <w:rPr>
                <w:rFonts w:ascii="Arial" w:eastAsia="等线" w:hAnsi="Arial" w:cs="Arial"/>
              </w:rPr>
              <w:t>Ra&gt;80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RG0</w:t>
            </w:r>
            <w:r>
              <w:rPr>
                <w:rFonts w:ascii="Arial" w:eastAsia="等线" w:hAnsi="Arial" w:cs="Arial"/>
              </w:rPr>
              <w:t>级，能效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级，配套智能调光模块，照明功率密度</w:t>
            </w:r>
            <w:r>
              <w:rPr>
                <w:rFonts w:ascii="Arial" w:eastAsia="等线" w:hAnsi="Arial" w:cs="Arial"/>
              </w:rPr>
              <w:t>≤9W/</w:t>
            </w:r>
            <w:r>
              <w:rPr>
                <w:rFonts w:ascii="Arial" w:eastAsia="等线" w:hAnsi="Arial" w:cs="Arial"/>
              </w:rPr>
              <w:t>㎡，符合</w:t>
            </w:r>
            <w:r>
              <w:rPr>
                <w:rFonts w:ascii="Arial" w:eastAsia="等线" w:hAnsi="Arial" w:cs="Arial"/>
              </w:rPr>
              <w:t>GB/T 50034-2024</w:t>
            </w:r>
            <w:r>
              <w:rPr>
                <w:rFonts w:ascii="Arial" w:eastAsia="等线" w:hAnsi="Arial" w:cs="Arial"/>
              </w:rPr>
              <w:t>目标值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F0772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D77B6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个班级活动室、寝室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625B0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款</w:t>
            </w:r>
          </w:p>
        </w:tc>
      </w:tr>
      <w:tr w:rsidR="0090362A" w14:paraId="7BF44DC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3BFF9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8AA38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筒灯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6FC70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功率</w:t>
            </w:r>
            <w:r>
              <w:rPr>
                <w:rFonts w:ascii="Arial" w:eastAsia="等线" w:hAnsi="Arial" w:cs="Arial"/>
              </w:rPr>
              <w:t>6W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3000K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Ra&gt;80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RG0</w:t>
            </w:r>
            <w:r>
              <w:rPr>
                <w:rFonts w:ascii="Arial" w:eastAsia="等线" w:hAnsi="Arial" w:cs="Arial"/>
              </w:rPr>
              <w:t>级，能效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级，开孔</w:t>
            </w:r>
            <w:r>
              <w:rPr>
                <w:rFonts w:ascii="Arial" w:eastAsia="等线" w:hAnsi="Arial" w:cs="Arial"/>
              </w:rPr>
              <w:t>φ90-100mm</w:t>
            </w:r>
            <w:r>
              <w:rPr>
                <w:rFonts w:ascii="Arial" w:eastAsia="等线" w:hAnsi="Arial" w:cs="Arial"/>
              </w:rPr>
              <w:t>，适配辅助区域照明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F2337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6B63E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走廊、楼梯间、卫生间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A4A62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款</w:t>
            </w:r>
          </w:p>
        </w:tc>
      </w:tr>
      <w:tr w:rsidR="0090362A" w14:paraId="26784ED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852EF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2890B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吸顶灯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04C40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功率</w:t>
            </w:r>
            <w:r>
              <w:rPr>
                <w:rFonts w:ascii="Arial" w:eastAsia="等线" w:hAnsi="Arial" w:cs="Arial"/>
              </w:rPr>
              <w:t>30W</w:t>
            </w:r>
            <w:r>
              <w:rPr>
                <w:rFonts w:ascii="Arial" w:eastAsia="等线" w:hAnsi="Arial" w:cs="Arial"/>
              </w:rPr>
              <w:t>，色温</w:t>
            </w:r>
            <w:r>
              <w:rPr>
                <w:rFonts w:ascii="Arial" w:eastAsia="等线" w:hAnsi="Arial" w:cs="Arial"/>
              </w:rPr>
              <w:t>3000K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Ra&gt;80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RG0</w:t>
            </w:r>
            <w:r>
              <w:rPr>
                <w:rFonts w:ascii="Arial" w:eastAsia="等线" w:hAnsi="Arial" w:cs="Arial"/>
              </w:rPr>
              <w:t>级，能效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级，配套智能调光模块，适配大空间采光调节需求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A2A9D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18A25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多功能活动室、晨检室、保健观察室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DA7B9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款</w:t>
            </w:r>
          </w:p>
        </w:tc>
      </w:tr>
      <w:tr w:rsidR="0090362A" w14:paraId="434B1E8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5070F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CC7CE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智能调光控制器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9FF55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适配所有调光型照明产品，可根据天然光照度自动调节亮度，支持手动备用控制，符合</w:t>
            </w:r>
            <w:r>
              <w:rPr>
                <w:rFonts w:ascii="Arial" w:eastAsia="等线" w:hAnsi="Arial" w:cs="Arial"/>
              </w:rPr>
              <w:t>GB/T 50034-2024</w:t>
            </w:r>
            <w:r>
              <w:rPr>
                <w:rFonts w:ascii="Arial" w:eastAsia="等线" w:hAnsi="Arial" w:cs="Arial"/>
              </w:rPr>
              <w:t>控制要求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51D06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72B0C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活动室、寝室、多功能活动室等采光区域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B4A39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款</w:t>
            </w:r>
          </w:p>
        </w:tc>
      </w:tr>
      <w:tr w:rsidR="0090362A" w14:paraId="392F760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F3F98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76B2F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LED</w:t>
            </w:r>
            <w:r>
              <w:rPr>
                <w:rFonts w:ascii="Arial" w:eastAsia="等线" w:hAnsi="Arial" w:cs="Arial"/>
              </w:rPr>
              <w:t>应急照明灯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7B00F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功率</w:t>
            </w:r>
            <w:r>
              <w:rPr>
                <w:rFonts w:ascii="Arial" w:eastAsia="等线" w:hAnsi="Arial" w:cs="Arial"/>
              </w:rPr>
              <w:t>5W</w:t>
            </w:r>
            <w:r>
              <w:rPr>
                <w:rFonts w:ascii="Arial" w:eastAsia="等线" w:hAnsi="Arial" w:cs="Arial"/>
              </w:rPr>
              <w:t>，能效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级，持续供电</w:t>
            </w:r>
            <w:r>
              <w:rPr>
                <w:rFonts w:ascii="Arial" w:eastAsia="等线" w:hAnsi="Arial" w:cs="Arial"/>
              </w:rPr>
              <w:t>≥90min</w:t>
            </w:r>
            <w:r>
              <w:rPr>
                <w:rFonts w:ascii="Arial" w:eastAsia="等线" w:hAnsi="Arial" w:cs="Arial"/>
              </w:rPr>
              <w:t>，符合消防及节能要求，</w:t>
            </w:r>
            <w:r>
              <w:rPr>
                <w:rFonts w:ascii="Arial" w:eastAsia="等线" w:hAnsi="Arial" w:cs="Arial"/>
              </w:rPr>
              <w:t>RG0</w:t>
            </w:r>
            <w:r>
              <w:rPr>
                <w:rFonts w:ascii="Arial" w:eastAsia="等线" w:hAnsi="Arial" w:cs="Arial"/>
              </w:rPr>
              <w:t>级，无频闪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9FBF4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38493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全园区走廊、楼梯间、安全出口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1D970" w14:textId="77777777" w:rsidR="0090362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款</w:t>
            </w:r>
          </w:p>
        </w:tc>
      </w:tr>
    </w:tbl>
    <w:p w14:paraId="6CCFCA4D" w14:textId="77777777" w:rsidR="0090362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四、采购说明</w:t>
      </w:r>
      <w:bookmarkEnd w:id="3"/>
    </w:p>
    <w:p w14:paraId="7A90CB0E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所有产品需提供出厂合格证、能效等级检测报告，确保符合国家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级能效标准及</w:t>
      </w:r>
      <w:r>
        <w:rPr>
          <w:rFonts w:ascii="Arial" w:eastAsia="等线" w:hAnsi="Arial" w:cs="Arial"/>
        </w:rPr>
        <w:t>GB/T 50034-2024</w:t>
      </w:r>
      <w:r>
        <w:rPr>
          <w:rFonts w:ascii="Arial" w:eastAsia="等线" w:hAnsi="Arial" w:cs="Arial"/>
        </w:rPr>
        <w:t>、幼儿园建筑设计规范要求，保障条文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款评分达标；</w:t>
      </w:r>
    </w:p>
    <w:p w14:paraId="1FCAC542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调光控制器需与照明产品匹配，确保采光区域人工照明可随天然光照度自动调节，实现条文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款评分达标；</w:t>
      </w:r>
    </w:p>
    <w:p w14:paraId="40FE417B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主要功能房间照明功率密度严格控制在标准目标值内，确保条文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款评分达标，全套采购产品可满足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条文满分（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分）要求，适配绿色建筑设计竞赛需求；</w:t>
      </w:r>
    </w:p>
    <w:p w14:paraId="7522D09D" w14:textId="77777777" w:rsidR="0090362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产品</w:t>
      </w:r>
      <w:proofErr w:type="gramStart"/>
      <w:r>
        <w:rPr>
          <w:rFonts w:ascii="Arial" w:eastAsia="等线" w:hAnsi="Arial" w:cs="Arial"/>
        </w:rPr>
        <w:t>材质需环保</w:t>
      </w:r>
      <w:proofErr w:type="gramEnd"/>
      <w:r>
        <w:rPr>
          <w:rFonts w:ascii="Arial" w:eastAsia="等线" w:hAnsi="Arial" w:cs="Arial"/>
        </w:rPr>
        <w:t>、防火，无尖锐边角，适配幼儿园幼儿活动场景，符合《托儿所、幼儿园建筑设计规范》安全要求。</w:t>
      </w:r>
    </w:p>
    <w:sectPr w:rsidR="0090362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D57F" w14:textId="77777777" w:rsidR="00AC6B82" w:rsidRDefault="00AC6B8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6D7E9E" w14:textId="77777777" w:rsidR="00AC6B82" w:rsidRDefault="00AC6B8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DEF4" w14:textId="77777777" w:rsidR="0090362A" w:rsidRDefault="0090362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3DA4" w14:textId="77777777" w:rsidR="00AC6B82" w:rsidRDefault="00AC6B8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5A2199" w14:textId="77777777" w:rsidR="00AC6B82" w:rsidRDefault="00AC6B8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C308" w14:textId="77777777" w:rsidR="0090362A" w:rsidRDefault="0090362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62A"/>
    <w:rsid w:val="00237619"/>
    <w:rsid w:val="00515C87"/>
    <w:rsid w:val="0090362A"/>
    <w:rsid w:val="00A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7C7DA"/>
  <w15:docId w15:val="{47A09524-8B11-410F-BEE7-CF0D609E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725</Characters>
  <Application>Microsoft Office Word</Application>
  <DocSecurity>0</DocSecurity>
  <Lines>80</Lines>
  <Paragraphs>54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2026-03-22T06:01:00Z</dcterms:created>
  <dcterms:modified xsi:type="dcterms:W3CDTF">2026-03-22T06:01:00Z</dcterms:modified>
</cp:coreProperties>
</file>