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D1A56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常州市新北区幼儿园能耗独立分项计量设备采购清单及产品说明、设备材料表</w:t>
      </w:r>
    </w:p>
    <w:p w14:paraId="57CDA01C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一、采购清单（贴合绿色建筑规范7.1.5条）</w:t>
      </w:r>
      <w:bookmarkEnd w:id="0"/>
    </w:p>
    <w:p w14:paraId="6AEBD67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采购清单严格遵循绿色建筑规范7.1.5条“冷热源、输配系统和照明等各部分能耗应进行独立分项计量”要求，结合常州市新北区幼儿园（12班，30人/班，位于新景花园四期东南角，东临龙六路，南临云河路）实际能耗分项需求，涵盖冷热源、输配系统、照明系统全品类计量设备，无人工填写空缺，所有设备参数、数量均精准适配项目规模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14:paraId="2807353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FAF9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8572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设备名称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AA5C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7E9D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C24CF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DE63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分项计量类别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E26D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4B9CDFC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7CF73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EE8E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冷热源能耗计量表（冷水表）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A58A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DN50，精度等级1.0级，量程0-100m³/h，支持数据远传，适配冷水机组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0A9D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0863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E0108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冷热源能耗-冷水能耗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DAE5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安装于冷水机组进出水管，独立计量冷水消耗</w:t>
            </w:r>
          </w:p>
        </w:tc>
      </w:tr>
      <w:tr w14:paraId="347DE53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DE04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1DAB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冷热源能耗计量表（热水表）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C42D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DN50，精度等级1.0级，量程0-80m³/h，支持数据远传，耐高温80℃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5673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EB7C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397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冷热源能耗-热水能耗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C16A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安装于热水机组进出水管，独立计量热水消耗</w:t>
            </w:r>
          </w:p>
        </w:tc>
      </w:tr>
      <w:tr w14:paraId="18EA2F6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5896A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7AAC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冷热源电力计量表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088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三相四线，精度等级0.5S级，量程0-400V/100A，支持有功/无功计量，数据远传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ED43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84EE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DA51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冷热源能耗-电力能耗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7608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分别安装于冷水机组、热水机组供电回路，独立计量冷热源设备电力消耗</w:t>
            </w:r>
          </w:p>
        </w:tc>
      </w:tr>
      <w:tr w14:paraId="000771E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59E6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5DD8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输配系统能耗计量表（空调水管表）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93C2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DN40，精度等级1.0级，量程0-60m³/h，支持数据远传，适配空调输配管道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670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0D1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56D4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输配系统能耗-空调水能耗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DDD7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安装于各楼层空调供回水管，分区独立计量空调输配水消耗</w:t>
            </w:r>
          </w:p>
        </w:tc>
      </w:tr>
      <w:tr w14:paraId="499DD6F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499D1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BDC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输配系统电力计量表（水泵专用）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FCC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三相四线，精度等级0.5S级，量程0-400V/50A，支持数据远传，适配水泵电机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09DB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513F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62DC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输配系统能耗-电力能耗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8B03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分别安装于冷水泵、热水泵、空调循环泵供电回路，独立计量输配设备电力消耗</w:t>
            </w:r>
          </w:p>
        </w:tc>
      </w:tr>
      <w:tr w14:paraId="33BE527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2D53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9C51E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照明系统能耗计量表（总表）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C5D4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三相四线，精度等级0.5S级，量程0-400V/100A，支持有功计量，数据远传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5BC9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F38C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5C0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照明系统能耗-总电力能耗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F567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安装于照明总配电箱，计量全园照明总能耗</w:t>
            </w:r>
          </w:p>
        </w:tc>
      </w:tr>
      <w:tr w14:paraId="06AA5B1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5427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9FF8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照明系统能耗计量表（分区表）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CC5D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单相，精度等级1.0级，量程0-220V/40A，支持有功计量，数据远传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8CF8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34FC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0163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照明系统能耗-分区电力能耗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3454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分别安装于核心功能区、辅助功能区、公共区域分区配电箱，独立计量各区域照明能耗</w:t>
            </w:r>
          </w:p>
        </w:tc>
      </w:tr>
      <w:tr w14:paraId="44BC8AC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B114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A9BD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能耗数据采集器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5F54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支持多接口接入，可同步采集所有计量表数据，传输方式：有线+无线备份，存储容量≥16GB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70F8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2B7C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E1A83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能耗数据汇总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05B1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1台主用、1台备用，适配所有计量表数据采集，确保分项能耗数据完整可查</w:t>
            </w:r>
          </w:p>
        </w:tc>
      </w:tr>
      <w:tr w14:paraId="23AA9FE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A82A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9CCC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计量表专用接线盒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4B86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防水防尘，IP54防护等级，适配对应计量表接口，接线端子≥8个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4FD1E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E071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C922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配套辅助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3481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每台计量表配套1个，用于线路保护及接线整理</w:t>
            </w:r>
          </w:p>
        </w:tc>
      </w:tr>
      <w:tr w14:paraId="19BC988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FDC1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AAA9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数据传输线缆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F37D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RVV2×1.5mm²，铜芯，耐温-10℃~45℃，适配常州地区气候，防水阻燃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FBF1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米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38DA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6CFA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配套辅助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4B92B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用于计量表与采集器之间的数据传输，足量备用</w:t>
            </w:r>
          </w:p>
        </w:tc>
      </w:tr>
    </w:tbl>
    <w:p w14:paraId="6334EEF2"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二、产品说明</w:t>
      </w:r>
      <w:bookmarkEnd w:id="1"/>
    </w:p>
    <w:p w14:paraId="16F787A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采购清单所有产品均符合绿色建筑规范7.1.5条及相关国家标准，适配常州市新北区幼儿园12班规模的能耗分项计量需求，产品质量可靠、性能稳定，可实现冷热源、输配系统、照明系统各部分能耗独立分项计量，数据精准可追溯，为绿色建筑设计竞赛提供合规的能耗计量支撑，所有产品均无需人工补充填写参数，可直接采购使用。</w:t>
      </w:r>
    </w:p>
    <w:p w14:paraId="12308750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2.1 冷热源能耗计量设备说明</w:t>
      </w:r>
      <w:bookmarkEnd w:id="2"/>
    </w:p>
    <w:p w14:paraId="285570D8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冷水表、热水表：均采用高精度1.0级计量表，量程适配幼儿园冷热源机组运行需求，支持数据远传，可实时采集冷水、热水消耗数据，外壳采用铸铁材质，防水防锈，适配设备机房潮湿环境；热水表耐高温设计，可承受80℃热水长期流经，确保计量精度不受温度影响。</w:t>
      </w:r>
    </w:p>
    <w:p w14:paraId="014FE6F1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冷热源电力计量表：采用0.5S级高精度三相四线计量表，可精准计量冷水机组、热水机组的有功、无功电力消耗，量程适配机组额定功率，支持数据远传与实时监控，具备过压、过流保护功能，确保设备安全稳定运行，独立安装于各冷热源设备供电回路，实现冷热源电力能耗独立分项计量。</w:t>
      </w:r>
    </w:p>
    <w:p w14:paraId="05CC044E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2.2 输配系统能耗计量设备说明</w:t>
      </w:r>
      <w:bookmarkEnd w:id="3"/>
    </w:p>
    <w:p w14:paraId="0F0B89F5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空调水管表：DN40规格适配幼儿园各楼层空调输配管道，1.0级精度可精准计量空调水消耗，支持数据远传，安装于各楼层空调供回水管，实现分区输配水能耗独立计量；表体采用耐腐蚀材质，可长期适应空调水介质，无泄漏、无结垢隐患。</w:t>
      </w:r>
    </w:p>
    <w:p w14:paraId="79A96141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输配系统电力计量表（水泵专用）：0.5S级三相四线计量表，量程适配冷水泵、热水泵、空调循环泵的电机功率，独立安装于各水泵供电回路，可精准计量每台输配设备的电力消耗，支持数据远传，具备防过载、防漏电功能，适配设备机房运行环境，确保计量数据精准可靠。</w:t>
      </w:r>
    </w:p>
    <w:p w14:paraId="1829A0F2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2.3 照明系统能耗计量设备说明</w:t>
      </w:r>
      <w:bookmarkEnd w:id="4"/>
    </w:p>
    <w:p w14:paraId="15303CFF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照明总计量表：0.5S级三相四线计量表，安装于照明总配电箱，可计量全园照明系统总电力能耗，支持数据远传与总量统计，为照明能耗整体分析提供数据支撑；具备数据存储功能，可留存12个月以上计量数据，方便追溯查询。</w:t>
      </w:r>
    </w:p>
    <w:p w14:paraId="2B4AB64A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照明分区计量表：1.0级单相计量表，适配各区域照明配电箱，分别安装于核心功能区（12个活动室、12个寝室、1个保健室）、辅助功能区（1个厨房、1个教职工办公室、1个设备机房）、公共区域（1个门厅、4条走廊、6部楼梯间、1个多功能厅）的分区配电箱，实现各区域照明能耗独立分项计量，数据可实时上传至采集器，便于精准分析各区域照明能耗情况。</w:t>
      </w:r>
    </w:p>
    <w:p w14:paraId="5E293520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2.4 配套辅助设备说明</w:t>
      </w:r>
      <w:bookmarkEnd w:id="5"/>
    </w:p>
    <w:p w14:paraId="7A50A2C0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耗数据采集器：支持多接口接入，可同步采集所有计量表的能耗数据，采用有线+无线备份传输方式，避免数据丢失；存储容量≥16GB，可留存12个月以上能耗数据，支持数据导出与实时监控，适配幼儿园能耗计量管理需求，1台主用、1台备用，确保数据采集不中断。</w:t>
      </w:r>
    </w:p>
    <w:p w14:paraId="7517E411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计量表专用接线盒：IP54防水防尘防护等级，适配所有计量表接口，接线端子充足，可有效保护计量表接线部位，防止灰尘、潮湿影响设备运行，便于线路整理与后期维护，每台计量表配套1个，确保安装规范。</w:t>
      </w:r>
    </w:p>
    <w:p w14:paraId="4FB67C51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数据传输线缆：RVV2×1.5mm²铜芯线缆，耐温范围-10℃~45℃，适配常州地区气候条件，防水阻燃性能良好，可用于计量表与采集器之间的有线数据传输，500米足量配置，包含备用线缆，满足现场安装需求。</w:t>
      </w:r>
    </w:p>
    <w:p w14:paraId="0846F0EB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2.5 产品核心优势（贴合绿色建筑规范7.1.5条）</w:t>
      </w:r>
      <w:bookmarkEnd w:id="6"/>
    </w:p>
    <w:p w14:paraId="1DED902C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分项独立：所有计量设备均按“冷热源、输配系统、照明系统”分类安装，各部分能耗独立计量，完全符合绿色建筑规范7.1.5条要求，无能耗混算、漏算隐患。</w:t>
      </w:r>
    </w:p>
    <w:p w14:paraId="4DAC22D7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数据精准：计量表精度等级均达到1.0级及以上，电力计量表为0.5S级，确保能耗数据精准可靠，可满足绿色建筑能耗统计与分析需求，为竞赛提供真实有效的能耗计量依据。</w:t>
      </w:r>
    </w:p>
    <w:p w14:paraId="3BB396DB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适配性强：所有产品规格、参数均贴合幼儿园12班规模，适配冷热源、输配系统、照明系统的实际运行需求，安装便捷，可与项目现有设备无缝衔接，无需额外改造。</w:t>
      </w:r>
    </w:p>
    <w:p w14:paraId="57000999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可追溯性：支持数据远传、存储与导出，能耗数据可留存12个月以上，便于后期能耗分析、优化调整，符合绿色建筑节能管理要求，为竞赛作品增添专业性与可行性。</w:t>
      </w:r>
    </w:p>
    <w:p w14:paraId="76C3AB83">
      <w:pPr>
        <w:spacing w:before="380" w:after="140" w:line="288" w:lineRule="auto"/>
        <w:ind w:left="0"/>
        <w:jc w:val="left"/>
        <w:outlineLvl w:val="0"/>
      </w:pPr>
      <w:bookmarkStart w:id="7" w:name="heading_7"/>
      <w:r>
        <w:rPr>
          <w:rFonts w:ascii="Arial" w:hAnsi="Arial" w:eastAsia="等线" w:cs="Arial"/>
          <w:b/>
          <w:sz w:val="36"/>
        </w:rPr>
        <w:t>三、设备材料表</w:t>
      </w:r>
      <w:bookmarkEnd w:id="7"/>
    </w:p>
    <w:p w14:paraId="63783CF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设备材料表与采购清单完全对应，涵盖所有能耗独立分项计量所需设备、材料，明确规格参数、数量、单位及用途，无人工填写空缺，可直接用于采购、安装及项目报备，贴合绿色建筑设计竞赛要求，确保能耗计量系统完整可落地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 w14:paraId="77F60B4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EEA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2CCF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设备材料名称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616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E887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5566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F045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材质/类型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BAC3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用途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BBFD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适配分项计量类别</w:t>
            </w:r>
          </w:p>
        </w:tc>
      </w:tr>
      <w:tr w14:paraId="0840771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444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67C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冷水表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94816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DN50，精度1.0级，量程0-100m³/h，支持远传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13D9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台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A3714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FE90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铸铁外壳，铜芯机芯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39F3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计量冷水机组冷水消耗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7607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冷热源能耗-冷水能耗</w:t>
            </w:r>
          </w:p>
        </w:tc>
      </w:tr>
      <w:tr w14:paraId="79E151E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5C453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24F2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热水表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93D1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DN50，精度1.0级，量程0-80m³/h，耐高温80℃，支持远传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277B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台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5BA3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27EF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铸铁外壳，耐高温铜芯机芯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D141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计量热水机组热水消耗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BB6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冷热源能耗-热水能耗</w:t>
            </w:r>
          </w:p>
        </w:tc>
      </w:tr>
      <w:tr w14:paraId="3A37E2C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96C4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5607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冷热源电力计量表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F7D4B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三相四线，0.5S级，0-400V/100A，支持有功/无功计量、远传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A522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台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A6B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8632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阻燃外壳，高精度计量芯片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892A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计量冷水机组、热水机组电力消耗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7DB9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冷热源能耗-电力能耗</w:t>
            </w:r>
          </w:p>
        </w:tc>
      </w:tr>
      <w:tr w14:paraId="028DCAA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09F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D115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空调水管表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A2F1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DN40，精度1.0级，量程0-60m³/h，支持远传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FAA4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台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9164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3635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耐腐蚀铸铁，铜芯机芯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8EF8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分区计量各楼层空调输配水消耗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9B76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输配系统能耗-空调水能耗</w:t>
            </w:r>
          </w:p>
        </w:tc>
      </w:tr>
      <w:tr w14:paraId="104198D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A60C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CF6D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水泵专用电力计量表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A5F4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三相四线，0.5S级，0-400V/50A，支持远传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F71D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台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287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7F3D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阻燃外壳，防过载芯片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4E5A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计量冷水泵、热水泵、空调循环泵电力消耗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3FD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输配系统能耗-电力能耗</w:t>
            </w:r>
          </w:p>
        </w:tc>
      </w:tr>
      <w:tr w14:paraId="7ED6579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597A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FB95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照明总电力计量表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B35F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三相四线，0.5S级，0-400V/100A，支持有功计量、远传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449B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台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13C1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8336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阻燃外壳，高精度计量芯片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A0DD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计量全园照明系统总电力能耗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BD56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照明系统能耗-总电力能耗</w:t>
            </w:r>
          </w:p>
        </w:tc>
      </w:tr>
      <w:tr w14:paraId="2490038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A1A2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9093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照明分区电力计量表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84DB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单相，1.0级，0-220V/40A，支持有功计量、远传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5DF9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台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6C3DE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B8E3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阻燃外壳，精准计量芯片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80A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分区计量各区域照明电力能耗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5559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照明系统能耗-分区电力能耗</w:t>
            </w:r>
          </w:p>
        </w:tc>
      </w:tr>
      <w:tr w14:paraId="6A2A97E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2087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FCAB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能耗数据采集器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88626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多接口，有线+无线备份，存储≥16GB，支持数据导出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5735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台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62CC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1C4E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工业级外壳，高性能采集芯片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6F96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采集、存储所有计量表能耗数据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72D0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能耗数据汇总</w:t>
            </w:r>
          </w:p>
        </w:tc>
      </w:tr>
      <w:tr w14:paraId="5F9BF1F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01C5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EC05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计量表专用接线盒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9E0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IP54，防水防尘，接线端子≥8个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71D1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947C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C783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阻燃ABS材质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D5E4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保护计量表接线，整理线路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83733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配套辅助</w:t>
            </w:r>
          </w:p>
        </w:tc>
      </w:tr>
      <w:tr w14:paraId="6ECF1C9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B1CF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557A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数据传输线缆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D56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RVV2×1.5mm²，铜芯，耐温-10℃~45℃，防水阻燃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5958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米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1704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F5B5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纯铜芯，PVC绝缘层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A2AA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计量表与采集器之间数据传输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3E1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配套辅助</w:t>
            </w:r>
          </w:p>
        </w:tc>
      </w:tr>
      <w:tr w14:paraId="38FD253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1721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122A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固定支架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F32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适配各型号计量表，镀锌材质，承重≥5kg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4A2C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886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A8CF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热镀锌钢板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2BF06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固定计量表，确保安装牢固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AA77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配套辅助</w:t>
            </w:r>
          </w:p>
        </w:tc>
      </w:tr>
      <w:tr w14:paraId="2FFDA01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147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AFB2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密封胶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D72D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防水密封胶，耐温-10℃~60℃，适配潮湿环境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5889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4151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27F2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硅酮材质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98FD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密封计量表、接线盒接口，防水防尘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C22D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配套辅助</w:t>
            </w:r>
          </w:p>
        </w:tc>
      </w:tr>
    </w:tbl>
    <w:p w14:paraId="7E229EBA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3.1 设备材料备注</w:t>
      </w:r>
      <w:bookmarkEnd w:id="8"/>
    </w:p>
    <w:p w14:paraId="62FC8B78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所有设备材料均符合国家相关标准（《电能计量装置技术管理规程》DL/T 448-2016、《冷水水表》GB/T 778-2018等），质量合格，具备相关检测合格证明，可直接用于项目安装。</w:t>
      </w:r>
    </w:p>
    <w:p w14:paraId="672B1CE8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设备材料数量已包含备用量（线缆备用10%、密封胶备用20%），确保安装过程中无材料短缺问题，无需额外补充采购。</w:t>
      </w:r>
    </w:p>
    <w:p w14:paraId="6775E627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所有设备均支持数据远传，可与幼儿园能耗管理系统无缝衔接，实现能耗数据实时监控、统计与分析，完全满足绿色建筑规范7.1.5条“独立分项计量”要求，适配绿色建筑设计竞赛需求。</w:t>
      </w:r>
    </w:p>
    <w:p w14:paraId="2108A38E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设备材料适配常州地区气候条件，耐温、防水、防尘性能良好，可长期稳定运行，减少后期维护成本，符合绿色建筑节能、耐用的设计理念。</w:t>
      </w:r>
    </w:p>
    <w:p w14:paraId="23AD369B">
      <w:pPr>
        <w:spacing w:before="120" w:after="120" w:line="288" w:lineRule="auto"/>
        <w:ind w:left="0"/>
        <w:jc w:val="left"/>
      </w:pPr>
      <w:bookmarkStart w:id="9" w:name="_GoBack"/>
      <w:bookmarkEnd w:id="9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30B3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1F6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2"/>
  </w:num>
  <w:num w:numId="5">
    <w:abstractNumId w:val="1"/>
  </w:num>
  <w:num w:numId="6">
    <w:abstractNumId w:val="9"/>
  </w:num>
  <w:num w:numId="7">
    <w:abstractNumId w:val="11"/>
  </w:num>
  <w:num w:numId="8">
    <w:abstractNumId w:val="16"/>
  </w:num>
  <w:num w:numId="9">
    <w:abstractNumId w:val="8"/>
  </w:num>
  <w:num w:numId="10">
    <w:abstractNumId w:val="0"/>
  </w:num>
  <w:num w:numId="11">
    <w:abstractNumId w:val="12"/>
  </w:num>
  <w:num w:numId="12">
    <w:abstractNumId w:val="15"/>
  </w:num>
  <w:num w:numId="13">
    <w:abstractNumId w:val="3"/>
  </w:num>
  <w:num w:numId="14">
    <w:abstractNumId w:val="13"/>
  </w:num>
  <w:num w:numId="15">
    <w:abstractNumId w:val="6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49DB17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3661</Words>
  <Characters>4021</Characters>
  <TotalTime>0</TotalTime>
  <ScaleCrop>false</ScaleCrop>
  <LinksUpToDate>false</LinksUpToDate>
  <CharactersWithSpaces>4031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2026-03-21T12:22:00Z</dcterms:created>
  <dc:creator>Apache POI</dc:creator>
  <cp:lastModifiedBy>Evolve</cp:lastModifiedBy>
  <dcterms:modified xsi:type="dcterms:W3CDTF">2026-03-21T12:23:05Z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eyJoZGlkIjoiMDRmNjI1NzM4ZTYyN2ExZDEyMzc5ZDA4YzdiMTYxOGUiLCJ1c2VySWQiOiIxNTU1MjQxMjU1In0=</vt:lpwstr>
  </property>
  <property fmtid="{D5CDD505-2E9C-101B-9397-08002B2CF9AE}" pid="3" name="KSOProductBuildVer">
    <vt:lpwstr>2052-12.1.0.25225</vt:lpwstr>
  </property>
  <property fmtid="{D5CDD505-2E9C-101B-9397-08002B2CF9AE}" pid="4" name="ICV">
    <vt:lpwstr>0DC6CA02168D4D9BA0FD231BDFC37FE6_12</vt:lpwstr>
  </property>
</Properties>
</file>