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9B635" w14:textId="77777777" w:rsidR="003558E1" w:rsidRDefault="003558E1">
      <w:pPr>
        <w:pStyle w:val="af9"/>
        <w:rPr>
          <w:rFonts w:hint="eastAsia"/>
        </w:rPr>
      </w:pPr>
    </w:p>
    <w:p w14:paraId="22EFD4CA" w14:textId="77777777" w:rsidR="003558E1" w:rsidRDefault="003558E1">
      <w:pPr>
        <w:pStyle w:val="af9"/>
        <w:rPr>
          <w:rFonts w:hint="eastAsia"/>
        </w:rPr>
      </w:pPr>
    </w:p>
    <w:p w14:paraId="65C31270" w14:textId="77777777" w:rsidR="003558E1" w:rsidRDefault="00C73E23">
      <w:pPr>
        <w:pStyle w:val="af9"/>
        <w:jc w:val="distribute"/>
        <w:rPr>
          <w:rFonts w:hint="eastAsia"/>
          <w:b/>
          <w:sz w:val="72"/>
          <w:szCs w:val="72"/>
        </w:rPr>
      </w:pPr>
      <w:r>
        <w:rPr>
          <w:rFonts w:hint="eastAsia"/>
          <w:b/>
          <w:sz w:val="72"/>
          <w:szCs w:val="72"/>
        </w:rPr>
        <w:t>室外风环境模拟分析报告</w:t>
      </w:r>
    </w:p>
    <w:p w14:paraId="07A7305A" w14:textId="77777777" w:rsidR="003558E1" w:rsidRDefault="003558E1">
      <w:pPr>
        <w:pStyle w:val="afd"/>
        <w:spacing w:line="400" w:lineRule="exact"/>
        <w:rPr>
          <w:rFonts w:hint="eastAsia"/>
        </w:rPr>
      </w:pPr>
    </w:p>
    <w:p w14:paraId="33F6A21F" w14:textId="77777777" w:rsidR="003558E1" w:rsidRDefault="003558E1">
      <w:pPr>
        <w:pStyle w:val="afd"/>
        <w:rPr>
          <w:rFonts w:hint="eastAsia"/>
          <w:b/>
        </w:rPr>
      </w:pPr>
      <w:bookmarkStart w:id="0" w:name="项目名称"/>
      <w:bookmarkEnd w:id="0"/>
    </w:p>
    <w:p w14:paraId="17B6464C" w14:textId="77777777" w:rsidR="003558E1" w:rsidRDefault="00C73E23">
      <w:pPr>
        <w:pStyle w:val="afd"/>
        <w:rPr>
          <w:rFonts w:hint="eastAsia"/>
          <w:b/>
        </w:rPr>
      </w:pPr>
      <w:r>
        <w:rPr>
          <w:rFonts w:hint="eastAsia"/>
          <w:b/>
        </w:rPr>
        <w:t>设计编号：</w:t>
      </w:r>
      <w:bookmarkStart w:id="1" w:name="设计编号"/>
      <w:bookmarkEnd w:id="1"/>
    </w:p>
    <w:p w14:paraId="46B38C94" w14:textId="77777777" w:rsidR="003558E1" w:rsidRDefault="003558E1">
      <w:pPr>
        <w:pStyle w:val="afd"/>
        <w:rPr>
          <w:rFonts w:hint="eastAsia"/>
          <w:b/>
        </w:rPr>
      </w:pPr>
    </w:p>
    <w:p w14:paraId="7124E1BB" w14:textId="77777777" w:rsidR="003558E1" w:rsidRDefault="003558E1">
      <w:pPr>
        <w:pStyle w:val="af9"/>
        <w:jc w:val="center"/>
        <w:rPr>
          <w:rFonts w:hint="eastAsia"/>
        </w:rPr>
      </w:pPr>
      <w:bookmarkStart w:id="2" w:name="二维码"/>
      <w:bookmarkEnd w:id="2"/>
      <w:r>
        <w:rPr>
          <w:noProof/>
        </w:rPr>
        <w:drawing>
          <wp:inline distT="0" distB="0" distL="0" distR="0" wp14:anchorId="78C0EDB2" wp14:editId="1C6BCB44">
            <wp:extent cx="1009756" cy="1009756"/>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2EF4A637" w14:textId="77777777" w:rsidR="00DD3952" w:rsidRDefault="00DD3952">
      <w:pPr>
        <w:pStyle w:val="af9"/>
        <w:jc w:val="center"/>
        <w:rPr>
          <w:rFonts w:hint="eastAsia"/>
        </w:rPr>
      </w:pPr>
    </w:p>
    <w:p w14:paraId="7A995961"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767C45E3" w14:textId="77777777">
        <w:trPr>
          <w:jc w:val="center"/>
        </w:trPr>
        <w:tc>
          <w:tcPr>
            <w:tcW w:w="1414" w:type="dxa"/>
            <w:vAlign w:val="center"/>
          </w:tcPr>
          <w:p w14:paraId="6806D06D"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6876DEE8"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3352470B" w14:textId="77777777" w:rsidR="003558E1" w:rsidRDefault="003558E1">
            <w:pPr>
              <w:pStyle w:val="af9"/>
              <w:spacing w:line="240" w:lineRule="auto"/>
              <w:jc w:val="center"/>
              <w:rPr>
                <w:rFonts w:hint="eastAsia"/>
              </w:rPr>
            </w:pPr>
            <w:bookmarkStart w:id="3" w:name="工程地点"/>
            <w:bookmarkStart w:id="4" w:name="项目地点"/>
            <w:r>
              <w:t>郑州</w:t>
            </w:r>
            <w:bookmarkEnd w:id="3"/>
            <w:bookmarkEnd w:id="4"/>
          </w:p>
        </w:tc>
      </w:tr>
      <w:tr w:rsidR="003558E1" w14:paraId="7E31FB0D" w14:textId="77777777">
        <w:trPr>
          <w:jc w:val="center"/>
        </w:trPr>
        <w:tc>
          <w:tcPr>
            <w:tcW w:w="1414" w:type="dxa"/>
            <w:vAlign w:val="center"/>
          </w:tcPr>
          <w:p w14:paraId="18920DF4"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362E001D"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DC73466" w14:textId="77777777" w:rsidR="003558E1" w:rsidRDefault="003558E1">
            <w:pPr>
              <w:pStyle w:val="af9"/>
              <w:spacing w:line="240" w:lineRule="auto"/>
              <w:jc w:val="center"/>
              <w:rPr>
                <w:rFonts w:hint="eastAsia"/>
              </w:rPr>
            </w:pPr>
            <w:bookmarkStart w:id="5" w:name="建设单位"/>
            <w:bookmarkEnd w:id="5"/>
          </w:p>
        </w:tc>
      </w:tr>
      <w:tr w:rsidR="003558E1" w14:paraId="77CD265A" w14:textId="77777777">
        <w:trPr>
          <w:jc w:val="center"/>
        </w:trPr>
        <w:tc>
          <w:tcPr>
            <w:tcW w:w="1414" w:type="dxa"/>
            <w:vAlign w:val="center"/>
          </w:tcPr>
          <w:p w14:paraId="5E79254C"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6898ACF3"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42FC609" w14:textId="77777777" w:rsidR="003558E1" w:rsidRDefault="003558E1">
            <w:pPr>
              <w:pStyle w:val="af9"/>
              <w:spacing w:line="240" w:lineRule="auto"/>
              <w:jc w:val="center"/>
              <w:rPr>
                <w:rFonts w:hint="eastAsia"/>
              </w:rPr>
            </w:pPr>
            <w:bookmarkStart w:id="6" w:name="设计单位"/>
            <w:bookmarkEnd w:id="6"/>
          </w:p>
        </w:tc>
      </w:tr>
      <w:tr w:rsidR="003558E1" w14:paraId="18997E64" w14:textId="77777777">
        <w:trPr>
          <w:jc w:val="center"/>
        </w:trPr>
        <w:tc>
          <w:tcPr>
            <w:tcW w:w="1414" w:type="dxa"/>
            <w:vAlign w:val="center"/>
          </w:tcPr>
          <w:p w14:paraId="144537CB"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3E7A2C34"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FFEAF57" w14:textId="77777777" w:rsidR="003558E1" w:rsidRDefault="003558E1">
            <w:pPr>
              <w:pStyle w:val="af9"/>
              <w:spacing w:line="240" w:lineRule="auto"/>
              <w:jc w:val="center"/>
              <w:rPr>
                <w:rFonts w:hint="eastAsia"/>
              </w:rPr>
            </w:pPr>
          </w:p>
        </w:tc>
      </w:tr>
      <w:tr w:rsidR="003558E1" w14:paraId="6D6B5D15" w14:textId="77777777">
        <w:trPr>
          <w:jc w:val="center"/>
        </w:trPr>
        <w:tc>
          <w:tcPr>
            <w:tcW w:w="1414" w:type="dxa"/>
            <w:vAlign w:val="center"/>
          </w:tcPr>
          <w:p w14:paraId="53927774"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34FD6EAA"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98B3B35" w14:textId="77777777" w:rsidR="003558E1" w:rsidRDefault="003558E1">
            <w:pPr>
              <w:pStyle w:val="af9"/>
              <w:spacing w:line="240" w:lineRule="auto"/>
              <w:jc w:val="center"/>
              <w:rPr>
                <w:rFonts w:hint="eastAsia"/>
              </w:rPr>
            </w:pPr>
          </w:p>
        </w:tc>
      </w:tr>
      <w:tr w:rsidR="003558E1" w14:paraId="34864FE9" w14:textId="77777777">
        <w:trPr>
          <w:jc w:val="center"/>
        </w:trPr>
        <w:tc>
          <w:tcPr>
            <w:tcW w:w="1414" w:type="dxa"/>
            <w:vAlign w:val="center"/>
          </w:tcPr>
          <w:p w14:paraId="4ADEE025"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6349CC79"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136206A" w14:textId="77777777" w:rsidR="003558E1" w:rsidRDefault="003558E1">
            <w:pPr>
              <w:pStyle w:val="af9"/>
              <w:spacing w:line="240" w:lineRule="auto"/>
              <w:jc w:val="center"/>
              <w:rPr>
                <w:rFonts w:hint="eastAsia"/>
              </w:rPr>
            </w:pPr>
          </w:p>
        </w:tc>
      </w:tr>
      <w:tr w:rsidR="003558E1" w14:paraId="5481DB1B" w14:textId="77777777">
        <w:trPr>
          <w:jc w:val="center"/>
        </w:trPr>
        <w:tc>
          <w:tcPr>
            <w:tcW w:w="1414" w:type="dxa"/>
            <w:vAlign w:val="center"/>
          </w:tcPr>
          <w:p w14:paraId="1FB46979"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673F19E7"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AD18FAD" w14:textId="77777777" w:rsidR="003558E1" w:rsidRDefault="003558E1">
            <w:pPr>
              <w:pStyle w:val="af9"/>
              <w:spacing w:line="240" w:lineRule="auto"/>
              <w:jc w:val="center"/>
              <w:rPr>
                <w:rFonts w:hint="eastAsia"/>
              </w:rPr>
            </w:pPr>
            <w:bookmarkStart w:id="7" w:name="报告日期"/>
            <w:r>
              <w:t>2026年01月04日</w:t>
            </w:r>
            <w:bookmarkEnd w:id="7"/>
          </w:p>
        </w:tc>
      </w:tr>
    </w:tbl>
    <w:p w14:paraId="14BF6D02" w14:textId="77777777" w:rsidR="003558E1" w:rsidRDefault="003558E1">
      <w:pPr>
        <w:rPr>
          <w:rFonts w:hint="eastAsia"/>
        </w:rPr>
      </w:pPr>
    </w:p>
    <w:p w14:paraId="0EC5A32C"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425A324D" w14:textId="77777777">
        <w:trPr>
          <w:trHeight w:val="227"/>
        </w:trPr>
        <w:tc>
          <w:tcPr>
            <w:tcW w:w="1242" w:type="dxa"/>
            <w:tcBorders>
              <w:top w:val="single" w:sz="2" w:space="0" w:color="auto"/>
              <w:left w:val="nil"/>
              <w:bottom w:val="nil"/>
              <w:right w:val="nil"/>
            </w:tcBorders>
            <w:vAlign w:val="bottom"/>
          </w:tcPr>
          <w:p w14:paraId="4F11805D"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6D763E28"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6C3B8495"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6E619E15" wp14:editId="31FA762E">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32D888D0" w14:textId="77777777">
        <w:trPr>
          <w:trHeight w:val="227"/>
        </w:trPr>
        <w:tc>
          <w:tcPr>
            <w:tcW w:w="1242" w:type="dxa"/>
            <w:tcBorders>
              <w:top w:val="nil"/>
              <w:left w:val="nil"/>
              <w:bottom w:val="nil"/>
              <w:right w:val="nil"/>
            </w:tcBorders>
            <w:vAlign w:val="bottom"/>
          </w:tcPr>
          <w:p w14:paraId="19489CA6"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11AE5CA2"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69245B89" w14:textId="77777777" w:rsidR="003558E1" w:rsidRDefault="003558E1">
            <w:pPr>
              <w:ind w:firstLine="360"/>
              <w:rPr>
                <w:rFonts w:hint="eastAsia"/>
                <w:sz w:val="18"/>
                <w:szCs w:val="18"/>
              </w:rPr>
            </w:pPr>
          </w:p>
        </w:tc>
      </w:tr>
      <w:tr w:rsidR="003558E1" w14:paraId="16C6BE3F" w14:textId="77777777">
        <w:trPr>
          <w:trHeight w:val="227"/>
        </w:trPr>
        <w:tc>
          <w:tcPr>
            <w:tcW w:w="1242" w:type="dxa"/>
            <w:tcBorders>
              <w:top w:val="nil"/>
              <w:left w:val="nil"/>
              <w:bottom w:val="nil"/>
              <w:right w:val="nil"/>
            </w:tcBorders>
            <w:vAlign w:val="bottom"/>
          </w:tcPr>
          <w:p w14:paraId="38055893" w14:textId="77777777" w:rsidR="003558E1" w:rsidRDefault="00C73E2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4023BE0B"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T18738989038</w:t>
            </w:r>
            <w:bookmarkEnd w:id="10"/>
          </w:p>
        </w:tc>
        <w:tc>
          <w:tcPr>
            <w:tcW w:w="3958" w:type="dxa"/>
            <w:vMerge/>
            <w:tcBorders>
              <w:top w:val="single" w:sz="2" w:space="0" w:color="auto"/>
              <w:left w:val="nil"/>
              <w:bottom w:val="nil"/>
              <w:right w:val="nil"/>
            </w:tcBorders>
            <w:vAlign w:val="center"/>
          </w:tcPr>
          <w:p w14:paraId="363E8024" w14:textId="77777777" w:rsidR="003558E1" w:rsidRDefault="003558E1">
            <w:pPr>
              <w:ind w:firstLine="360"/>
              <w:rPr>
                <w:rFonts w:hint="eastAsia"/>
                <w:sz w:val="18"/>
                <w:szCs w:val="18"/>
              </w:rPr>
            </w:pPr>
          </w:p>
        </w:tc>
      </w:tr>
      <w:tr w:rsidR="003558E1" w14:paraId="4E9F273B" w14:textId="77777777">
        <w:trPr>
          <w:trHeight w:val="227"/>
        </w:trPr>
        <w:tc>
          <w:tcPr>
            <w:tcW w:w="1242" w:type="dxa"/>
            <w:tcBorders>
              <w:top w:val="nil"/>
              <w:left w:val="nil"/>
              <w:bottom w:val="nil"/>
              <w:right w:val="nil"/>
            </w:tcBorders>
            <w:vAlign w:val="bottom"/>
          </w:tcPr>
          <w:p w14:paraId="617D3035"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AAF395F"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4F38BC5D" w14:textId="77777777" w:rsidR="003558E1" w:rsidRDefault="003558E1">
            <w:pPr>
              <w:ind w:firstLine="360"/>
              <w:rPr>
                <w:rFonts w:hint="eastAsia"/>
                <w:sz w:val="18"/>
                <w:szCs w:val="18"/>
              </w:rPr>
            </w:pPr>
          </w:p>
        </w:tc>
      </w:tr>
    </w:tbl>
    <w:p w14:paraId="4AB0EE68"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00B6DBCF"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025635">
          <w:rPr>
            <w:noProof/>
            <w:webHidden/>
          </w:rPr>
          <w:t>3</w:t>
        </w:r>
        <w:r w:rsidR="00A05B65">
          <w:rPr>
            <w:noProof/>
            <w:webHidden/>
          </w:rPr>
          <w:fldChar w:fldCharType="end"/>
        </w:r>
      </w:hyperlink>
    </w:p>
    <w:p w14:paraId="021B4761"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025635">
          <w:rPr>
            <w:noProof/>
            <w:webHidden/>
          </w:rPr>
          <w:t>3</w:t>
        </w:r>
        <w:r>
          <w:rPr>
            <w:noProof/>
            <w:webHidden/>
          </w:rPr>
          <w:fldChar w:fldCharType="end"/>
        </w:r>
      </w:hyperlink>
    </w:p>
    <w:p w14:paraId="6B8E0A09"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025635">
          <w:rPr>
            <w:noProof/>
            <w:webHidden/>
          </w:rPr>
          <w:t>3</w:t>
        </w:r>
        <w:r>
          <w:rPr>
            <w:noProof/>
            <w:webHidden/>
          </w:rPr>
          <w:fldChar w:fldCharType="end"/>
        </w:r>
      </w:hyperlink>
    </w:p>
    <w:p w14:paraId="4323F0A4"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025635">
          <w:rPr>
            <w:noProof/>
            <w:webHidden/>
          </w:rPr>
          <w:t>4</w:t>
        </w:r>
        <w:r>
          <w:rPr>
            <w:noProof/>
            <w:webHidden/>
          </w:rPr>
          <w:fldChar w:fldCharType="end"/>
        </w:r>
      </w:hyperlink>
    </w:p>
    <w:p w14:paraId="54D3AE5A"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025635">
          <w:rPr>
            <w:noProof/>
            <w:webHidden/>
          </w:rPr>
          <w:t>4</w:t>
        </w:r>
        <w:r>
          <w:rPr>
            <w:noProof/>
            <w:webHidden/>
          </w:rPr>
          <w:fldChar w:fldCharType="end"/>
        </w:r>
      </w:hyperlink>
    </w:p>
    <w:p w14:paraId="57D48650"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025635">
          <w:rPr>
            <w:noProof/>
            <w:webHidden/>
          </w:rPr>
          <w:t>5</w:t>
        </w:r>
        <w:r>
          <w:rPr>
            <w:noProof/>
            <w:webHidden/>
          </w:rPr>
          <w:fldChar w:fldCharType="end"/>
        </w:r>
      </w:hyperlink>
    </w:p>
    <w:p w14:paraId="0F31A02E"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025635">
          <w:rPr>
            <w:noProof/>
            <w:webHidden/>
          </w:rPr>
          <w:t>5</w:t>
        </w:r>
        <w:r>
          <w:rPr>
            <w:noProof/>
            <w:webHidden/>
          </w:rPr>
          <w:fldChar w:fldCharType="end"/>
        </w:r>
      </w:hyperlink>
    </w:p>
    <w:p w14:paraId="7DDAB483"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025635">
          <w:rPr>
            <w:noProof/>
            <w:webHidden/>
          </w:rPr>
          <w:t>7</w:t>
        </w:r>
        <w:r>
          <w:rPr>
            <w:noProof/>
            <w:webHidden/>
          </w:rPr>
          <w:fldChar w:fldCharType="end"/>
        </w:r>
      </w:hyperlink>
    </w:p>
    <w:p w14:paraId="4A4C0172"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025635">
          <w:rPr>
            <w:noProof/>
            <w:webHidden/>
          </w:rPr>
          <w:t>11</w:t>
        </w:r>
        <w:r>
          <w:rPr>
            <w:noProof/>
            <w:webHidden/>
          </w:rPr>
          <w:fldChar w:fldCharType="end"/>
        </w:r>
      </w:hyperlink>
    </w:p>
    <w:p w14:paraId="60E055FE"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025635">
          <w:rPr>
            <w:noProof/>
            <w:webHidden/>
          </w:rPr>
          <w:t>13</w:t>
        </w:r>
        <w:r>
          <w:rPr>
            <w:noProof/>
            <w:webHidden/>
          </w:rPr>
          <w:fldChar w:fldCharType="end"/>
        </w:r>
      </w:hyperlink>
    </w:p>
    <w:p w14:paraId="194FDA7A"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025635">
          <w:rPr>
            <w:noProof/>
            <w:webHidden/>
          </w:rPr>
          <w:t>13</w:t>
        </w:r>
        <w:r>
          <w:rPr>
            <w:noProof/>
            <w:webHidden/>
          </w:rPr>
          <w:fldChar w:fldCharType="end"/>
        </w:r>
      </w:hyperlink>
    </w:p>
    <w:p w14:paraId="277D2EB2"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025635">
          <w:rPr>
            <w:noProof/>
            <w:webHidden/>
          </w:rPr>
          <w:t>14</w:t>
        </w:r>
        <w:r>
          <w:rPr>
            <w:noProof/>
            <w:webHidden/>
          </w:rPr>
          <w:fldChar w:fldCharType="end"/>
        </w:r>
      </w:hyperlink>
    </w:p>
    <w:p w14:paraId="08753B3C"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025635">
          <w:rPr>
            <w:noProof/>
            <w:webHidden/>
          </w:rPr>
          <w:t>15</w:t>
        </w:r>
        <w:r>
          <w:rPr>
            <w:noProof/>
            <w:webHidden/>
          </w:rPr>
          <w:fldChar w:fldCharType="end"/>
        </w:r>
      </w:hyperlink>
    </w:p>
    <w:p w14:paraId="146E14B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025635">
          <w:rPr>
            <w:noProof/>
            <w:webHidden/>
          </w:rPr>
          <w:t>15</w:t>
        </w:r>
        <w:r>
          <w:rPr>
            <w:noProof/>
            <w:webHidden/>
          </w:rPr>
          <w:fldChar w:fldCharType="end"/>
        </w:r>
      </w:hyperlink>
    </w:p>
    <w:p w14:paraId="5E1E4304"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025635">
          <w:rPr>
            <w:noProof/>
            <w:webHidden/>
          </w:rPr>
          <w:t>30</w:t>
        </w:r>
        <w:r>
          <w:rPr>
            <w:noProof/>
            <w:webHidden/>
          </w:rPr>
          <w:fldChar w:fldCharType="end"/>
        </w:r>
      </w:hyperlink>
    </w:p>
    <w:p w14:paraId="49FDDEAC"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025635">
          <w:rPr>
            <w:noProof/>
            <w:webHidden/>
          </w:rPr>
          <w:t>31</w:t>
        </w:r>
        <w:r>
          <w:rPr>
            <w:noProof/>
            <w:webHidden/>
          </w:rPr>
          <w:fldChar w:fldCharType="end"/>
        </w:r>
      </w:hyperlink>
    </w:p>
    <w:p w14:paraId="2B544DBE"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025635">
          <w:rPr>
            <w:noProof/>
            <w:webHidden/>
          </w:rPr>
          <w:t>31</w:t>
        </w:r>
        <w:r>
          <w:rPr>
            <w:noProof/>
            <w:webHidden/>
          </w:rPr>
          <w:fldChar w:fldCharType="end"/>
        </w:r>
      </w:hyperlink>
    </w:p>
    <w:p w14:paraId="5C37430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025635">
          <w:rPr>
            <w:noProof/>
            <w:webHidden/>
          </w:rPr>
          <w:t>31</w:t>
        </w:r>
        <w:r>
          <w:rPr>
            <w:noProof/>
            <w:webHidden/>
          </w:rPr>
          <w:fldChar w:fldCharType="end"/>
        </w:r>
      </w:hyperlink>
    </w:p>
    <w:p w14:paraId="4F12FE38"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26AF774C"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348066FE"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3CFBE395"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1ECE2DB8" w14:textId="77777777">
        <w:trPr>
          <w:trHeight w:val="457"/>
          <w:jc w:val="center"/>
        </w:trPr>
        <w:tc>
          <w:tcPr>
            <w:tcW w:w="564" w:type="dxa"/>
            <w:shd w:val="clear" w:color="auto" w:fill="FF99FF"/>
          </w:tcPr>
          <w:p w14:paraId="2656A5A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651D6E9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3528E49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7CD70644"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6018577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20E128C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8E565DA"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1381521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6335D8A6"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23C531EC"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5F18E78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5975FF40"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082680C6" w14:textId="77777777">
        <w:trPr>
          <w:trHeight w:val="457"/>
          <w:jc w:val="center"/>
        </w:trPr>
        <w:tc>
          <w:tcPr>
            <w:tcW w:w="564" w:type="dxa"/>
            <w:shd w:val="clear" w:color="auto" w:fill="FFFF00"/>
          </w:tcPr>
          <w:p w14:paraId="66BC9BCC"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6CB1C48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7ACDBD6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41E7AED2"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702A941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2C8116F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F5AFA7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10468C6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7D86279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1EAA68BC"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0A80BED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4826DBA9" w14:textId="77777777" w:rsidR="003558E1" w:rsidRDefault="003558E1">
      <w:pPr>
        <w:pStyle w:val="a0"/>
        <w:ind w:firstLineChars="0" w:firstLine="0"/>
        <w:jc w:val="center"/>
        <w:rPr>
          <w:rFonts w:ascii="微软雅黑" w:eastAsia="微软雅黑" w:hAnsi="微软雅黑" w:hint="eastAsia"/>
          <w:lang w:val="en-US"/>
        </w:rPr>
      </w:pPr>
    </w:p>
    <w:p w14:paraId="15C5B0EC"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3CA5C1E6" wp14:editId="3E0C724A">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67100"/>
                    </a:xfrm>
                    <a:prstGeom prst="rect">
                      <a:avLst/>
                    </a:prstGeom>
                  </pic:spPr>
                </pic:pic>
              </a:graphicData>
            </a:graphic>
          </wp:inline>
        </w:drawing>
      </w:r>
    </w:p>
    <w:p w14:paraId="5C210EFF"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7B492E7D" w14:textId="77777777" w:rsidR="003558E1" w:rsidRDefault="003558E1">
      <w:pPr>
        <w:pStyle w:val="a0"/>
        <w:ind w:firstLine="420"/>
        <w:rPr>
          <w:rFonts w:ascii="微软雅黑" w:eastAsia="微软雅黑" w:hAnsi="微软雅黑" w:hint="eastAsia"/>
          <w:lang w:val="en-US"/>
        </w:rPr>
      </w:pPr>
    </w:p>
    <w:p w14:paraId="41897A28"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45BD2A9D" w14:textId="77777777">
        <w:trPr>
          <w:trHeight w:val="457"/>
        </w:trPr>
        <w:tc>
          <w:tcPr>
            <w:tcW w:w="564" w:type="dxa"/>
            <w:shd w:val="clear" w:color="auto" w:fill="FF99FF"/>
          </w:tcPr>
          <w:p w14:paraId="5220170A"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420B18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65483CA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1F4C7325"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52EA120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78C3851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FD5B3AB"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45AB21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666FDA46"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6C15A42A"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547DF5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014EC3E0"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1DB0BEB6" w14:textId="77777777">
        <w:trPr>
          <w:trHeight w:val="457"/>
        </w:trPr>
        <w:tc>
          <w:tcPr>
            <w:tcW w:w="564" w:type="dxa"/>
            <w:shd w:val="clear" w:color="auto" w:fill="FFFF00"/>
          </w:tcPr>
          <w:p w14:paraId="0518926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1AB4E4F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28C09B0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0007C6A4"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455C416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7F46766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4D39D87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3F320EC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7E6E591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6A5D7F6E"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FEE8D5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209114E0" w14:textId="77777777" w:rsidR="003558E1" w:rsidRDefault="003558E1">
      <w:pPr>
        <w:pStyle w:val="a0"/>
        <w:ind w:firstLineChars="0" w:firstLine="0"/>
        <w:jc w:val="center"/>
        <w:rPr>
          <w:rFonts w:ascii="微软雅黑" w:eastAsia="微软雅黑" w:hAnsi="微软雅黑" w:hint="eastAsia"/>
          <w:lang w:val="en-US"/>
        </w:rPr>
      </w:pPr>
    </w:p>
    <w:p w14:paraId="78DA9729"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7E8963A3" wp14:editId="77C04D7C">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76625"/>
                    </a:xfrm>
                    <a:prstGeom prst="rect">
                      <a:avLst/>
                    </a:prstGeom>
                  </pic:spPr>
                </pic:pic>
              </a:graphicData>
            </a:graphic>
          </wp:inline>
        </w:drawing>
      </w:r>
    </w:p>
    <w:p w14:paraId="74E5EC2A"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33A1F33B" w14:textId="77777777" w:rsidR="003558E1" w:rsidRDefault="003558E1">
      <w:pPr>
        <w:pStyle w:val="a0"/>
        <w:ind w:firstLineChars="0" w:firstLine="0"/>
        <w:rPr>
          <w:rFonts w:ascii="微软雅黑" w:eastAsia="微软雅黑" w:hAnsi="微软雅黑" w:hint="eastAsia"/>
          <w:lang w:val="en-US"/>
        </w:rPr>
      </w:pPr>
    </w:p>
    <w:p w14:paraId="66FCEE88"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1057B7EB"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1037640D"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38060A9C"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5AD1CBE0"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3D873BF9"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08149301"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1858552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0FC746BC"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为10分，并按下列规则分别评分并累计：</w:t>
      </w:r>
    </w:p>
    <w:p w14:paraId="6AF1490D"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458C5EC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351BBC4D"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0413939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7E10E0FD"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6894366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18F80E39" w14:textId="77777777" w:rsidR="003558E1" w:rsidRDefault="00C73E23">
      <w:pPr>
        <w:pStyle w:val="1"/>
        <w:rPr>
          <w:rFonts w:hint="eastAsia"/>
        </w:rPr>
      </w:pPr>
      <w:bookmarkStart w:id="35" w:name="_Toc181796925"/>
      <w:r>
        <w:rPr>
          <w:rFonts w:hint="eastAsia"/>
        </w:rPr>
        <w:t>计算原理</w:t>
      </w:r>
      <w:bookmarkEnd w:id="28"/>
      <w:bookmarkEnd w:id="29"/>
      <w:bookmarkEnd w:id="35"/>
    </w:p>
    <w:p w14:paraId="7F465D65"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4979F0D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66193967" w14:textId="77777777" w:rsidR="003558E1" w:rsidRDefault="003558E1">
      <w:pPr>
        <w:pStyle w:val="afe"/>
        <w:rPr>
          <w:rFonts w:hint="eastAsia"/>
        </w:rPr>
      </w:pPr>
    </w:p>
    <w:p w14:paraId="70BC0154"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778BD658"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66EE415D" w14:textId="77777777" w:rsidTr="00A601E5">
        <w:trPr>
          <w:jc w:val="center"/>
        </w:trPr>
        <w:tc>
          <w:tcPr>
            <w:tcW w:w="2765" w:type="dxa"/>
            <w:shd w:val="clear" w:color="auto" w:fill="D9D9D9" w:themeFill="background1" w:themeFillShade="D9"/>
          </w:tcPr>
          <w:p w14:paraId="4AAADE49"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181E7B27"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64673878"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2D8ED779" w14:textId="77777777" w:rsidTr="00A601E5">
        <w:trPr>
          <w:jc w:val="center"/>
        </w:trPr>
        <w:tc>
          <w:tcPr>
            <w:tcW w:w="2765" w:type="dxa"/>
          </w:tcPr>
          <w:p w14:paraId="5D4E6A98" w14:textId="77777777" w:rsidR="00000000" w:rsidRPr="00A601E5" w:rsidRDefault="00000000" w:rsidP="00A601E5">
            <w:pPr>
              <w:jc w:val="center"/>
              <w:rPr>
                <w:rFonts w:hint="eastAsia"/>
                <w:sz w:val="18"/>
                <w:szCs w:val="18"/>
              </w:rPr>
            </w:pPr>
            <w:r>
              <w:t>668</w:t>
            </w:r>
          </w:p>
        </w:tc>
        <w:tc>
          <w:tcPr>
            <w:tcW w:w="2765" w:type="dxa"/>
          </w:tcPr>
          <w:p w14:paraId="245C32F2" w14:textId="77777777" w:rsidR="00000000" w:rsidRPr="00A601E5" w:rsidRDefault="00000000" w:rsidP="00A601E5">
            <w:pPr>
              <w:jc w:val="center"/>
              <w:rPr>
                <w:rFonts w:hint="eastAsia"/>
                <w:sz w:val="18"/>
                <w:szCs w:val="18"/>
              </w:rPr>
            </w:pPr>
            <w:r>
              <w:t>466</w:t>
            </w:r>
          </w:p>
        </w:tc>
        <w:tc>
          <w:tcPr>
            <w:tcW w:w="2766" w:type="dxa"/>
          </w:tcPr>
          <w:p w14:paraId="001B2CB5" w14:textId="77777777" w:rsidR="00000000" w:rsidRPr="00A601E5" w:rsidRDefault="00000000" w:rsidP="00A601E5">
            <w:pPr>
              <w:jc w:val="center"/>
              <w:rPr>
                <w:rFonts w:hint="eastAsia"/>
                <w:sz w:val="18"/>
                <w:szCs w:val="18"/>
              </w:rPr>
            </w:pPr>
            <w:r>
              <w:t>160</w:t>
            </w:r>
          </w:p>
        </w:tc>
      </w:tr>
    </w:tbl>
    <w:p w14:paraId="5BED0DE1" w14:textId="77777777" w:rsidR="00000000" w:rsidRPr="00A601E5" w:rsidRDefault="00000000" w:rsidP="00A601E5">
      <w:pPr>
        <w:jc w:val="center"/>
        <w:rPr>
          <w:rFonts w:hint="eastAsia"/>
          <w:sz w:val="18"/>
          <w:szCs w:val="18"/>
        </w:rPr>
      </w:pPr>
      <w:r>
        <w:rPr>
          <w:noProof/>
        </w:rPr>
        <w:lastRenderedPageBreak/>
        <w:drawing>
          <wp:inline distT="0" distB="0" distL="0" distR="0" wp14:anchorId="27699632" wp14:editId="18B3B14A">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303A5F8F"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14:paraId="4A70BD3A"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62183076"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0BB2BBF3" w14:textId="77777777" w:rsidTr="00A601E5">
        <w:trPr>
          <w:jc w:val="center"/>
        </w:trPr>
        <w:tc>
          <w:tcPr>
            <w:tcW w:w="2765" w:type="dxa"/>
            <w:shd w:val="clear" w:color="auto" w:fill="D9D9D9" w:themeFill="background1" w:themeFillShade="D9"/>
          </w:tcPr>
          <w:p w14:paraId="55080944"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30584CD9"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4688DDD3"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6D5FB768" w14:textId="77777777" w:rsidTr="00A601E5">
        <w:trPr>
          <w:jc w:val="center"/>
        </w:trPr>
        <w:tc>
          <w:tcPr>
            <w:tcW w:w="2765" w:type="dxa"/>
          </w:tcPr>
          <w:p w14:paraId="62E11A03" w14:textId="77777777" w:rsidR="00000000" w:rsidRPr="00A601E5" w:rsidRDefault="00000000" w:rsidP="00A601E5">
            <w:pPr>
              <w:jc w:val="center"/>
              <w:rPr>
                <w:rFonts w:hint="eastAsia"/>
                <w:sz w:val="18"/>
                <w:szCs w:val="18"/>
              </w:rPr>
            </w:pPr>
            <w:r>
              <w:t>548</w:t>
            </w:r>
          </w:p>
        </w:tc>
        <w:tc>
          <w:tcPr>
            <w:tcW w:w="2765" w:type="dxa"/>
          </w:tcPr>
          <w:p w14:paraId="70AFE2E4" w14:textId="77777777" w:rsidR="00000000" w:rsidRPr="00A601E5" w:rsidRDefault="00000000" w:rsidP="00A601E5">
            <w:pPr>
              <w:jc w:val="center"/>
              <w:rPr>
                <w:rFonts w:hint="eastAsia"/>
                <w:sz w:val="18"/>
                <w:szCs w:val="18"/>
              </w:rPr>
            </w:pPr>
            <w:r>
              <w:t>506</w:t>
            </w:r>
          </w:p>
        </w:tc>
        <w:tc>
          <w:tcPr>
            <w:tcW w:w="2766" w:type="dxa"/>
          </w:tcPr>
          <w:p w14:paraId="26A0440F" w14:textId="77777777" w:rsidR="00000000" w:rsidRPr="00A601E5" w:rsidRDefault="00000000" w:rsidP="00A601E5">
            <w:pPr>
              <w:jc w:val="center"/>
              <w:rPr>
                <w:rFonts w:hint="eastAsia"/>
                <w:sz w:val="18"/>
                <w:szCs w:val="18"/>
              </w:rPr>
            </w:pPr>
            <w:r>
              <w:t>160</w:t>
            </w:r>
          </w:p>
        </w:tc>
      </w:tr>
    </w:tbl>
    <w:p w14:paraId="0C0C0752" w14:textId="77777777" w:rsidR="00000000" w:rsidRPr="00A601E5" w:rsidRDefault="00000000" w:rsidP="00A601E5">
      <w:pPr>
        <w:jc w:val="center"/>
        <w:rPr>
          <w:rFonts w:hint="eastAsia"/>
          <w:sz w:val="18"/>
          <w:szCs w:val="18"/>
        </w:rPr>
      </w:pPr>
      <w:r>
        <w:rPr>
          <w:noProof/>
        </w:rPr>
        <w:drawing>
          <wp:inline distT="0" distB="0" distL="0" distR="0" wp14:anchorId="40A53568" wp14:editId="1CFEA23D">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4481960D"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14:paraId="3A665294" w14:textId="77777777" w:rsidR="00E27B4C" w:rsidRPr="00E24E50" w:rsidRDefault="00E27B4C" w:rsidP="00E27B4C">
      <w:pPr>
        <w:pStyle w:val="3"/>
        <w:numPr>
          <w:ilvl w:val="2"/>
          <w:numId w:val="4"/>
        </w:numPr>
        <w:rPr>
          <w:rFonts w:hint="eastAsia"/>
        </w:rPr>
      </w:pPr>
      <w:r w:rsidRPr="00E24E50">
        <w:rPr>
          <w:rFonts w:hint="eastAsia"/>
        </w:rPr>
        <w:lastRenderedPageBreak/>
        <w:t>过渡季工况风场计算域</w:t>
      </w:r>
    </w:p>
    <w:p w14:paraId="027ADA27"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10E12BAE" w14:textId="77777777" w:rsidTr="00A601E5">
        <w:trPr>
          <w:jc w:val="center"/>
        </w:trPr>
        <w:tc>
          <w:tcPr>
            <w:tcW w:w="2765" w:type="dxa"/>
            <w:shd w:val="clear" w:color="auto" w:fill="D9D9D9" w:themeFill="background1" w:themeFillShade="D9"/>
          </w:tcPr>
          <w:p w14:paraId="3E0FAA3D"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7A02B61C"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551139BF"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74A7C780" w14:textId="77777777" w:rsidTr="00A601E5">
        <w:trPr>
          <w:jc w:val="center"/>
        </w:trPr>
        <w:tc>
          <w:tcPr>
            <w:tcW w:w="2765" w:type="dxa"/>
          </w:tcPr>
          <w:p w14:paraId="29557D24" w14:textId="77777777" w:rsidR="00000000" w:rsidRPr="00A601E5" w:rsidRDefault="00000000" w:rsidP="00A601E5">
            <w:pPr>
              <w:jc w:val="center"/>
              <w:rPr>
                <w:rFonts w:hint="eastAsia"/>
                <w:sz w:val="18"/>
                <w:szCs w:val="18"/>
              </w:rPr>
            </w:pPr>
            <w:bookmarkStart w:id="40" w:name="冬季风场X尺寸"/>
            <w:r>
              <w:t>548</w:t>
            </w:r>
            <w:bookmarkEnd w:id="40"/>
          </w:p>
        </w:tc>
        <w:tc>
          <w:tcPr>
            <w:tcW w:w="2765" w:type="dxa"/>
          </w:tcPr>
          <w:p w14:paraId="4FAE9A21" w14:textId="77777777" w:rsidR="00000000" w:rsidRPr="00A601E5" w:rsidRDefault="00000000" w:rsidP="00A601E5">
            <w:pPr>
              <w:jc w:val="center"/>
              <w:rPr>
                <w:rFonts w:hint="eastAsia"/>
                <w:sz w:val="18"/>
                <w:szCs w:val="18"/>
              </w:rPr>
            </w:pPr>
            <w:bookmarkStart w:id="41" w:name="冬季风场Y尺寸"/>
            <w:r>
              <w:t>506</w:t>
            </w:r>
            <w:bookmarkEnd w:id="41"/>
          </w:p>
        </w:tc>
        <w:tc>
          <w:tcPr>
            <w:tcW w:w="2766" w:type="dxa"/>
          </w:tcPr>
          <w:p w14:paraId="785BCBD6" w14:textId="77777777" w:rsidR="00000000" w:rsidRPr="00A601E5" w:rsidRDefault="00000000" w:rsidP="00A601E5">
            <w:pPr>
              <w:jc w:val="center"/>
              <w:rPr>
                <w:rFonts w:hint="eastAsia"/>
                <w:sz w:val="18"/>
                <w:szCs w:val="18"/>
              </w:rPr>
            </w:pPr>
            <w:bookmarkStart w:id="42" w:name="冬季风场Z尺寸"/>
            <w:r>
              <w:t>160</w:t>
            </w:r>
            <w:bookmarkEnd w:id="42"/>
          </w:p>
        </w:tc>
      </w:tr>
    </w:tbl>
    <w:p w14:paraId="639D75F4" w14:textId="77777777" w:rsidR="00000000" w:rsidRPr="00A601E5" w:rsidRDefault="00000000" w:rsidP="00A601E5">
      <w:pPr>
        <w:jc w:val="center"/>
        <w:rPr>
          <w:rFonts w:hint="eastAsia"/>
          <w:sz w:val="18"/>
          <w:szCs w:val="18"/>
        </w:rPr>
      </w:pPr>
      <w:bookmarkStart w:id="43" w:name="冬季工况风场计算域图示"/>
      <w:bookmarkEnd w:id="43"/>
      <w:r>
        <w:rPr>
          <w:noProof/>
        </w:rPr>
        <w:drawing>
          <wp:inline distT="0" distB="0" distL="0" distR="0" wp14:anchorId="6FA2AE43" wp14:editId="4F0431B5">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2AC3069B"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工况风场计算域图示</w:t>
      </w:r>
    </w:p>
    <w:p w14:paraId="16E1308B" w14:textId="77777777" w:rsidR="003558E1" w:rsidRDefault="003558E1">
      <w:pPr>
        <w:pStyle w:val="afe"/>
        <w:rPr>
          <w:rFonts w:hint="eastAsia"/>
        </w:rPr>
      </w:pPr>
      <w:bookmarkStart w:id="44" w:name="计算域"/>
      <w:bookmarkEnd w:id="44"/>
    </w:p>
    <w:p w14:paraId="580FFBDE"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783E5667"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0A8596B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1F2E615" w14:textId="77777777" w:rsidR="003558E1" w:rsidRDefault="00C73E23">
      <w:pPr>
        <w:pStyle w:val="af0"/>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1E718F0B"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47"/>
    <w:p w14:paraId="0589638E"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02BCE7CD"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24155334"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6125C06B"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0053A124"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23599482"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3EA2FC12"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0DAD1349"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025635">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025635">
        <w:rPr>
          <w:rFonts w:hint="eastAsia"/>
          <w:noProof/>
          <w:sz w:val="18"/>
          <w:szCs w:val="18"/>
        </w:rPr>
        <w:t>1</w:t>
      </w:r>
      <w:r w:rsidRPr="00B672CD">
        <w:rPr>
          <w:sz w:val="18"/>
          <w:szCs w:val="18"/>
        </w:rPr>
        <w:fldChar w:fldCharType="end"/>
      </w:r>
      <w:r w:rsidR="00000000"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015B07CD"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C99BB4"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672D78"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9482FB6"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28DC91FF"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1C46FD2C" w14:textId="77777777" w:rsidR="00000000" w:rsidRPr="00BC02A8" w:rsidRDefault="00000000" w:rsidP="00B81C81">
            <w:pPr>
              <w:jc w:val="center"/>
              <w:rPr>
                <w:rFonts w:hint="eastAsia"/>
                <w:sz w:val="18"/>
                <w:szCs w:val="18"/>
              </w:rPr>
            </w:pPr>
            <w:r>
              <w:t>721696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6B2F37"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FF3918"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563E2349" w14:textId="77777777" w:rsidR="00000000" w:rsidRPr="00BC02A8" w:rsidRDefault="00000000" w:rsidP="00B81C81">
            <w:pPr>
              <w:jc w:val="center"/>
              <w:rPr>
                <w:rFonts w:hint="eastAsia"/>
                <w:sz w:val="18"/>
                <w:szCs w:val="18"/>
              </w:rPr>
            </w:pPr>
            <w:r>
              <w:t>0.24</w:t>
            </w:r>
          </w:p>
        </w:tc>
      </w:tr>
      <w:tr w:rsidR="00764677" w:rsidRPr="00BC02A8" w14:paraId="31B54C6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0D99B62"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2ADDD6"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8D2F6A"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D60B2B9" w14:textId="77777777" w:rsidR="00000000" w:rsidRPr="00BC02A8" w:rsidRDefault="00000000" w:rsidP="00B81C81">
            <w:pPr>
              <w:jc w:val="center"/>
              <w:rPr>
                <w:rFonts w:hint="eastAsia"/>
                <w:sz w:val="18"/>
                <w:szCs w:val="18"/>
              </w:rPr>
            </w:pPr>
            <w:r>
              <w:t>16.0</w:t>
            </w:r>
          </w:p>
        </w:tc>
      </w:tr>
      <w:tr w:rsidR="00764677" w:rsidRPr="00BC02A8" w14:paraId="7F05DCE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3410C86"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8A22E2"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690666"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7277024" w14:textId="77777777" w:rsidR="00000000" w:rsidRPr="00BC02A8" w:rsidRDefault="00000000" w:rsidP="00B81C81">
            <w:pPr>
              <w:jc w:val="center"/>
              <w:rPr>
                <w:rFonts w:hint="eastAsia"/>
                <w:sz w:val="18"/>
                <w:szCs w:val="18"/>
              </w:rPr>
            </w:pPr>
            <w:r>
              <w:t>4.0</w:t>
            </w:r>
          </w:p>
        </w:tc>
      </w:tr>
      <w:tr w:rsidR="00764677" w:rsidRPr="00BC02A8" w14:paraId="06C29F6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EF99E15"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325CC6"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1E0D44"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7EFD4C7" w14:textId="77777777" w:rsidR="00000000" w:rsidRPr="00BC02A8" w:rsidRDefault="00000000" w:rsidP="00B81C81">
            <w:pPr>
              <w:jc w:val="center"/>
              <w:rPr>
                <w:rFonts w:hint="eastAsia"/>
                <w:sz w:val="18"/>
                <w:szCs w:val="18"/>
              </w:rPr>
            </w:pPr>
            <w:r>
              <w:t>4.0</w:t>
            </w:r>
          </w:p>
        </w:tc>
      </w:tr>
      <w:tr w:rsidR="00764677" w:rsidRPr="00BC02A8" w14:paraId="3D86884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36AD6DC"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4C1B3F3"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215F32"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94DECE8" w14:textId="77777777" w:rsidR="00000000" w:rsidRPr="00BC02A8" w:rsidRDefault="00000000" w:rsidP="00B81C81">
            <w:pPr>
              <w:jc w:val="center"/>
              <w:rPr>
                <w:rFonts w:hint="eastAsia"/>
                <w:sz w:val="18"/>
                <w:szCs w:val="18"/>
              </w:rPr>
            </w:pPr>
            <w:r>
              <w:t>8.0</w:t>
            </w:r>
          </w:p>
        </w:tc>
      </w:tr>
      <w:tr w:rsidR="00764677" w:rsidRPr="00BC02A8" w14:paraId="363CD13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D26D957"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6CDEBD"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A99D27"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AFEA641" w14:textId="77777777" w:rsidR="00000000" w:rsidRPr="00BC02A8" w:rsidRDefault="00000000" w:rsidP="00B81C81">
            <w:pPr>
              <w:jc w:val="center"/>
              <w:rPr>
                <w:rFonts w:hint="eastAsia"/>
                <w:sz w:val="18"/>
                <w:szCs w:val="18"/>
              </w:rPr>
            </w:pPr>
            <w:r>
              <w:t>4.0</w:t>
            </w:r>
          </w:p>
        </w:tc>
      </w:tr>
    </w:tbl>
    <w:p w14:paraId="563347BB" w14:textId="77777777" w:rsidR="00005045" w:rsidRPr="00B672CD" w:rsidRDefault="00005045" w:rsidP="00B672CD">
      <w:pPr>
        <w:spacing w:line="400" w:lineRule="exact"/>
        <w:rPr>
          <w:rFonts w:hint="eastAsia"/>
          <w:sz w:val="18"/>
          <w:szCs w:val="18"/>
          <w:lang w:val="en-US"/>
        </w:rPr>
      </w:pPr>
    </w:p>
    <w:p w14:paraId="0853AA7A" w14:textId="77777777" w:rsidR="00000000" w:rsidRPr="0086763F" w:rsidRDefault="00000000" w:rsidP="00956530">
      <w:pPr>
        <w:jc w:val="center"/>
        <w:rPr>
          <w:rFonts w:hint="eastAsia"/>
        </w:rPr>
      </w:pPr>
      <w:r>
        <w:rPr>
          <w:noProof/>
        </w:rPr>
        <w:lastRenderedPageBreak/>
        <w:drawing>
          <wp:inline distT="0" distB="0" distL="0" distR="0" wp14:anchorId="6EF3BFD9" wp14:editId="1813D288">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90900"/>
                    </a:xfrm>
                    <a:prstGeom prst="rect">
                      <a:avLst/>
                    </a:prstGeom>
                  </pic:spPr>
                </pic:pic>
              </a:graphicData>
            </a:graphic>
          </wp:inline>
        </w:drawing>
      </w:r>
    </w:p>
    <w:p w14:paraId="0CBFC01F"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025635">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025635">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14:paraId="333A28C6"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025635">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025635">
        <w:rPr>
          <w:rFonts w:hint="eastAsia"/>
          <w:noProof/>
          <w:sz w:val="18"/>
          <w:szCs w:val="18"/>
        </w:rPr>
        <w:t>2</w:t>
      </w:r>
      <w:r w:rsidRPr="00B672CD">
        <w:rPr>
          <w:sz w:val="18"/>
          <w:szCs w:val="18"/>
        </w:rPr>
        <w:fldChar w:fldCharType="end"/>
      </w:r>
      <w:r w:rsidR="00000000"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0B4A94F8"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B00A8"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9506DF"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B356AAF"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5CC88EB3"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74195F5" w14:textId="77777777" w:rsidR="00000000" w:rsidRPr="00BC02A8" w:rsidRDefault="00000000" w:rsidP="00B81C81">
            <w:pPr>
              <w:jc w:val="center"/>
              <w:rPr>
                <w:rFonts w:hint="eastAsia"/>
                <w:sz w:val="18"/>
                <w:szCs w:val="18"/>
              </w:rPr>
            </w:pPr>
            <w:r>
              <w:t>667629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22A3C2"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F11574"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04D0E407" w14:textId="77777777" w:rsidR="00000000" w:rsidRPr="00BC02A8" w:rsidRDefault="00000000" w:rsidP="00B81C81">
            <w:pPr>
              <w:jc w:val="center"/>
              <w:rPr>
                <w:rFonts w:hint="eastAsia"/>
                <w:sz w:val="18"/>
                <w:szCs w:val="18"/>
              </w:rPr>
            </w:pPr>
            <w:r>
              <w:t>0.24</w:t>
            </w:r>
          </w:p>
        </w:tc>
      </w:tr>
      <w:tr w:rsidR="00764677" w:rsidRPr="00BC02A8" w14:paraId="5BCA1B4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5173EAC"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CC1790"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B0C94E"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8276E95" w14:textId="77777777" w:rsidR="00000000" w:rsidRPr="00BC02A8" w:rsidRDefault="00000000" w:rsidP="00B81C81">
            <w:pPr>
              <w:jc w:val="center"/>
              <w:rPr>
                <w:rFonts w:hint="eastAsia"/>
                <w:sz w:val="18"/>
                <w:szCs w:val="18"/>
              </w:rPr>
            </w:pPr>
            <w:r>
              <w:t>16.0</w:t>
            </w:r>
          </w:p>
        </w:tc>
      </w:tr>
      <w:tr w:rsidR="00764677" w:rsidRPr="00BC02A8" w14:paraId="54697A5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38541C4"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38E746"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0D57FF"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EF5BD3C" w14:textId="77777777" w:rsidR="00000000" w:rsidRPr="00BC02A8" w:rsidRDefault="00000000" w:rsidP="00B81C81">
            <w:pPr>
              <w:jc w:val="center"/>
              <w:rPr>
                <w:rFonts w:hint="eastAsia"/>
                <w:sz w:val="18"/>
                <w:szCs w:val="18"/>
              </w:rPr>
            </w:pPr>
            <w:r>
              <w:t>4.0</w:t>
            </w:r>
          </w:p>
        </w:tc>
      </w:tr>
      <w:tr w:rsidR="00764677" w:rsidRPr="00BC02A8" w14:paraId="7C05159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D8749BF"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52509"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0AC5D3"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E541DB8" w14:textId="77777777" w:rsidR="00000000" w:rsidRPr="00BC02A8" w:rsidRDefault="00000000" w:rsidP="00B81C81">
            <w:pPr>
              <w:jc w:val="center"/>
              <w:rPr>
                <w:rFonts w:hint="eastAsia"/>
                <w:sz w:val="18"/>
                <w:szCs w:val="18"/>
              </w:rPr>
            </w:pPr>
            <w:r>
              <w:t>4.0</w:t>
            </w:r>
          </w:p>
        </w:tc>
      </w:tr>
      <w:tr w:rsidR="00764677" w:rsidRPr="00BC02A8" w14:paraId="426A69B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A1A953A"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DBBBA6"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BA8029"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DD368DB" w14:textId="77777777" w:rsidR="00000000" w:rsidRPr="00BC02A8" w:rsidRDefault="00000000" w:rsidP="00B81C81">
            <w:pPr>
              <w:jc w:val="center"/>
              <w:rPr>
                <w:rFonts w:hint="eastAsia"/>
                <w:sz w:val="18"/>
                <w:szCs w:val="18"/>
              </w:rPr>
            </w:pPr>
            <w:r>
              <w:t>8.0</w:t>
            </w:r>
          </w:p>
        </w:tc>
      </w:tr>
      <w:tr w:rsidR="00764677" w:rsidRPr="00BC02A8" w14:paraId="6073FB80"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767126A"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3A1A11"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06C270"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65E0860" w14:textId="77777777" w:rsidR="00000000" w:rsidRPr="00BC02A8" w:rsidRDefault="00000000" w:rsidP="00B81C81">
            <w:pPr>
              <w:jc w:val="center"/>
              <w:rPr>
                <w:rFonts w:hint="eastAsia"/>
                <w:sz w:val="18"/>
                <w:szCs w:val="18"/>
              </w:rPr>
            </w:pPr>
            <w:r>
              <w:t>4.0</w:t>
            </w:r>
          </w:p>
        </w:tc>
      </w:tr>
    </w:tbl>
    <w:p w14:paraId="5C845948" w14:textId="77777777" w:rsidR="00005045" w:rsidRPr="00B672CD" w:rsidRDefault="00005045" w:rsidP="00B672CD">
      <w:pPr>
        <w:spacing w:line="400" w:lineRule="exact"/>
        <w:rPr>
          <w:rFonts w:hint="eastAsia"/>
          <w:sz w:val="18"/>
          <w:szCs w:val="18"/>
          <w:lang w:val="en-US"/>
        </w:rPr>
      </w:pPr>
    </w:p>
    <w:p w14:paraId="5C61FBB1" w14:textId="77777777" w:rsidR="00000000" w:rsidRPr="0086763F" w:rsidRDefault="00000000" w:rsidP="00956530">
      <w:pPr>
        <w:jc w:val="center"/>
        <w:rPr>
          <w:rFonts w:hint="eastAsia"/>
        </w:rPr>
      </w:pPr>
      <w:r>
        <w:rPr>
          <w:noProof/>
        </w:rPr>
        <w:lastRenderedPageBreak/>
        <w:drawing>
          <wp:inline distT="0" distB="0" distL="0" distR="0" wp14:anchorId="4B80780F" wp14:editId="1A8AAA53">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36019BA7"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025635">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025635">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夏季</w:t>
      </w:r>
    </w:p>
    <w:p w14:paraId="76BD3426"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025635">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025635">
        <w:rPr>
          <w:rFonts w:hint="eastAsia"/>
          <w:noProof/>
          <w:sz w:val="18"/>
          <w:szCs w:val="18"/>
        </w:rPr>
        <w:t>3</w:t>
      </w:r>
      <w:r w:rsidRPr="00B672CD">
        <w:rPr>
          <w:sz w:val="18"/>
          <w:szCs w:val="18"/>
        </w:rPr>
        <w:fldChar w:fldCharType="end"/>
      </w:r>
      <w:r w:rsidR="00000000" w:rsidRPr="00B672CD">
        <w:rPr>
          <w:rFonts w:hint="eastAsia"/>
          <w:sz w:val="18"/>
          <w:szCs w:val="18"/>
        </w:rPr>
        <w:t>过渡季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2B198EDC"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8697E1"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7D792A"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19E25B7"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15154981"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E8A5C4D" w14:textId="77777777" w:rsidR="00000000" w:rsidRPr="00BC02A8" w:rsidRDefault="00000000" w:rsidP="00B81C81">
            <w:pPr>
              <w:jc w:val="center"/>
              <w:rPr>
                <w:rFonts w:hint="eastAsia"/>
                <w:sz w:val="18"/>
                <w:szCs w:val="18"/>
              </w:rPr>
            </w:pPr>
            <w:bookmarkStart w:id="48" w:name="冬季网格总数"/>
            <w:r>
              <w:t>667629</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03B4CC"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3BEEDB"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104729A5" w14:textId="77777777" w:rsidR="00000000" w:rsidRPr="00BC02A8" w:rsidRDefault="00000000" w:rsidP="00B81C81">
            <w:pPr>
              <w:jc w:val="center"/>
              <w:rPr>
                <w:rFonts w:hint="eastAsia"/>
                <w:sz w:val="18"/>
                <w:szCs w:val="18"/>
              </w:rPr>
            </w:pPr>
            <w:bookmarkStart w:id="49" w:name="冬季分弧精度"/>
            <w:r>
              <w:t>0.24</w:t>
            </w:r>
            <w:bookmarkEnd w:id="49"/>
          </w:p>
        </w:tc>
      </w:tr>
      <w:tr w:rsidR="00764677" w:rsidRPr="00BC02A8" w14:paraId="6F606FD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CB193EE"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8508E5"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B327B6"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10747F5" w14:textId="77777777" w:rsidR="00000000" w:rsidRPr="00BC02A8" w:rsidRDefault="00000000" w:rsidP="00B81C81">
            <w:pPr>
              <w:jc w:val="center"/>
              <w:rPr>
                <w:rFonts w:hint="eastAsia"/>
                <w:sz w:val="18"/>
                <w:szCs w:val="18"/>
              </w:rPr>
            </w:pPr>
            <w:bookmarkStart w:id="50" w:name="最大网格尺寸"/>
            <w:r>
              <w:t>16.0</w:t>
            </w:r>
            <w:bookmarkEnd w:id="50"/>
          </w:p>
        </w:tc>
      </w:tr>
      <w:tr w:rsidR="00764677" w:rsidRPr="00BC02A8" w14:paraId="07C7B43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1AFBC9C"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E3925A"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724CD5"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1FA3B74" w14:textId="77777777" w:rsidR="00000000" w:rsidRPr="00BC02A8" w:rsidRDefault="00000000" w:rsidP="00B81C81">
            <w:pPr>
              <w:jc w:val="center"/>
              <w:rPr>
                <w:rFonts w:hint="eastAsia"/>
                <w:sz w:val="18"/>
                <w:szCs w:val="18"/>
              </w:rPr>
            </w:pPr>
            <w:bookmarkStart w:id="51" w:name="最小网格尺寸"/>
            <w:r>
              <w:t>4.0</w:t>
            </w:r>
            <w:bookmarkEnd w:id="51"/>
          </w:p>
        </w:tc>
      </w:tr>
      <w:tr w:rsidR="00764677" w:rsidRPr="00BC02A8" w14:paraId="6D81B8D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358C0F4"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EEFB80"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333371"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4495D00" w14:textId="77777777" w:rsidR="00000000" w:rsidRPr="00BC02A8" w:rsidRDefault="00000000" w:rsidP="00B81C81">
            <w:pPr>
              <w:jc w:val="center"/>
              <w:rPr>
                <w:rFonts w:hint="eastAsia"/>
                <w:sz w:val="18"/>
                <w:szCs w:val="18"/>
              </w:rPr>
            </w:pPr>
            <w:bookmarkStart w:id="52" w:name="建筑表面细分层厚度"/>
            <w:r>
              <w:t>4.0</w:t>
            </w:r>
            <w:bookmarkEnd w:id="52"/>
          </w:p>
        </w:tc>
      </w:tr>
      <w:tr w:rsidR="00764677" w:rsidRPr="00BC02A8" w14:paraId="5C88708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49DFDC2"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1CBE89"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C67D69"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AC617B6" w14:textId="77777777" w:rsidR="00000000" w:rsidRPr="00BC02A8" w:rsidRDefault="00000000" w:rsidP="00B81C81">
            <w:pPr>
              <w:jc w:val="center"/>
              <w:rPr>
                <w:rFonts w:hint="eastAsia"/>
                <w:sz w:val="18"/>
                <w:szCs w:val="18"/>
              </w:rPr>
            </w:pPr>
            <w:bookmarkStart w:id="53" w:name="远场网格尺寸"/>
            <w:r>
              <w:t>8.0</w:t>
            </w:r>
            <w:bookmarkEnd w:id="53"/>
          </w:p>
        </w:tc>
      </w:tr>
      <w:tr w:rsidR="00764677" w:rsidRPr="00BC02A8" w14:paraId="168E359C"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9524CA6"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53796F"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E667E5A"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D0A132B" w14:textId="77777777" w:rsidR="00000000" w:rsidRPr="00BC02A8" w:rsidRDefault="00000000" w:rsidP="00B81C81">
            <w:pPr>
              <w:jc w:val="center"/>
              <w:rPr>
                <w:rFonts w:hint="eastAsia"/>
                <w:sz w:val="18"/>
                <w:szCs w:val="18"/>
              </w:rPr>
            </w:pPr>
            <w:bookmarkStart w:id="54" w:name="近场网格尺寸"/>
            <w:r>
              <w:t>4.0</w:t>
            </w:r>
            <w:bookmarkEnd w:id="54"/>
          </w:p>
        </w:tc>
      </w:tr>
    </w:tbl>
    <w:p w14:paraId="68AB651B" w14:textId="77777777" w:rsidR="00005045" w:rsidRPr="00B672CD" w:rsidRDefault="00005045" w:rsidP="00B672CD">
      <w:pPr>
        <w:spacing w:line="400" w:lineRule="exact"/>
        <w:rPr>
          <w:rFonts w:hint="eastAsia"/>
          <w:sz w:val="18"/>
          <w:szCs w:val="18"/>
          <w:lang w:val="en-US"/>
        </w:rPr>
      </w:pPr>
    </w:p>
    <w:p w14:paraId="1252A8EF" w14:textId="77777777" w:rsidR="00000000" w:rsidRPr="0086763F" w:rsidRDefault="00000000" w:rsidP="00956530">
      <w:pPr>
        <w:jc w:val="center"/>
        <w:rPr>
          <w:rFonts w:hint="eastAsia"/>
        </w:rPr>
      </w:pPr>
      <w:r>
        <w:rPr>
          <w:noProof/>
        </w:rPr>
        <w:lastRenderedPageBreak/>
        <w:drawing>
          <wp:inline distT="0" distB="0" distL="0" distR="0" wp14:anchorId="54B4E195" wp14:editId="3A3EEA25">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0827906D"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025635">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025635">
        <w:rPr>
          <w:rFonts w:hint="eastAsia"/>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5" w:name="季节"/>
      <w:r w:rsidRPr="0086763F">
        <w:rPr>
          <w:rFonts w:hint="eastAsia"/>
          <w:sz w:val="18"/>
          <w:szCs w:val="18"/>
        </w:rPr>
        <w:t>过渡季</w:t>
      </w:r>
      <w:bookmarkEnd w:id="55"/>
    </w:p>
    <w:p w14:paraId="70DC5087"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4F0A4E51"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596B5C41" w14:textId="77777777" w:rsidR="003558E1" w:rsidRDefault="00C73E23">
      <w:pPr>
        <w:pStyle w:val="2"/>
        <w:numPr>
          <w:ilvl w:val="1"/>
          <w:numId w:val="3"/>
        </w:numPr>
        <w:rPr>
          <w:rFonts w:hint="eastAsia"/>
        </w:rPr>
      </w:pPr>
      <w:bookmarkStart w:id="58" w:name="_Toc509844742"/>
      <w:bookmarkStart w:id="59" w:name="_Toc181796928"/>
      <w:r>
        <w:rPr>
          <w:rFonts w:hint="eastAsia"/>
        </w:rPr>
        <w:t>边界条件</w:t>
      </w:r>
      <w:bookmarkEnd w:id="58"/>
      <w:bookmarkEnd w:id="59"/>
    </w:p>
    <w:p w14:paraId="06BF19DC" w14:textId="77777777" w:rsidR="003558E1" w:rsidRDefault="00C73E23">
      <w:pPr>
        <w:rPr>
          <w:rFonts w:hint="eastAsia"/>
        </w:rPr>
      </w:pPr>
      <w:r>
        <w:rPr>
          <w:noProof/>
          <w:lang w:val="en-US"/>
        </w:rPr>
        <w:drawing>
          <wp:inline distT="0" distB="0" distL="0" distR="0" wp14:anchorId="1AA95F31" wp14:editId="6EB594CB">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6C4FC424"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25635">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25635">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4B249443"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lastRenderedPageBreak/>
        <w:t>上图展示了计算域中风场边界的类型，本小节将给出不同边界的边界条件。</w:t>
      </w:r>
    </w:p>
    <w:p w14:paraId="5558997E" w14:textId="77777777" w:rsidR="003558E1" w:rsidRDefault="00C73E23">
      <w:pPr>
        <w:pStyle w:val="3"/>
        <w:rPr>
          <w:rFonts w:hint="eastAsia"/>
        </w:rPr>
      </w:pPr>
      <w:bookmarkStart w:id="60" w:name="_Toc509844743"/>
      <w:r>
        <w:rPr>
          <w:rFonts w:hint="eastAsia"/>
        </w:rPr>
        <w:t>入口与出口边界条件</w:t>
      </w:r>
      <w:bookmarkEnd w:id="60"/>
    </w:p>
    <w:p w14:paraId="430557BB" w14:textId="77777777" w:rsidR="003558E1" w:rsidRDefault="00C73E23">
      <w:pPr>
        <w:rPr>
          <w:rFonts w:hint="eastAsia"/>
        </w:rPr>
      </w:pPr>
      <w:r>
        <w:rPr>
          <w:rFonts w:hint="eastAsia"/>
        </w:rPr>
        <w:t>1）入口风速梯度</w:t>
      </w:r>
    </w:p>
    <w:p w14:paraId="3F037C6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03C90CC3"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1049E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0.8pt" o:ole="">
            <v:imagedata r:id="rId20" o:title=""/>
          </v:shape>
          <o:OLEObject Type="Embed" ProgID="Equation.3" ShapeID="_x0000_i1025" DrawAspect="Content" ObjectID="_1829048234" r:id="rId21"/>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025635">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025635">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52FB39EE"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0AEA35EF"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5623B677"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7DE8838B">
          <v:shape id="_x0000_i1026" type="#_x0000_t75" style="width:15pt;height:18pt" o:ole="">
            <v:imagedata r:id="rId22" o:title=""/>
          </v:shape>
          <o:OLEObject Type="Embed" ProgID="Equation.3" ShapeID="_x0000_i1026" DrawAspect="Content" ObjectID="_1829048235"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5C0B7A28">
          <v:shape id="_x0000_i1027" type="#_x0000_t75" style="width:13.8pt;height:18pt" o:ole="">
            <v:imagedata r:id="rId24" o:title=""/>
          </v:shape>
          <o:OLEObject Type="Embed" ProgID="Equation.3" ShapeID="_x0000_i1027" DrawAspect="Content" ObjectID="_1829048236"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331BC641"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4B9168FB"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50943E2F"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247535F5"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3FA3CA80"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099C69D1" w14:textId="77777777" w:rsidR="003558E1" w:rsidRDefault="00C73E23">
            <w:pPr>
              <w:pStyle w:val="afe"/>
              <w:rPr>
                <w:rFonts w:hint="eastAsia"/>
                <w:b/>
              </w:rPr>
            </w:pPr>
            <w:r>
              <w:rPr>
                <w:rFonts w:hint="eastAsia"/>
                <w:b/>
              </w:rPr>
              <w:t>地面粗糙度指数</w:t>
            </w:r>
          </w:p>
        </w:tc>
      </w:tr>
      <w:tr w:rsidR="003558E1" w14:paraId="04987735"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622260F2"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5BEE15E1"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57CA3D24" w14:textId="77777777" w:rsidR="003558E1" w:rsidRDefault="00C73E23">
            <w:pPr>
              <w:pStyle w:val="afe"/>
              <w:rPr>
                <w:rFonts w:hint="eastAsia"/>
              </w:rPr>
            </w:pPr>
            <w:r>
              <w:rPr>
                <w:rFonts w:hint="eastAsia"/>
              </w:rPr>
              <w:t>0.14</w:t>
            </w:r>
          </w:p>
        </w:tc>
      </w:tr>
      <w:tr w:rsidR="003558E1" w14:paraId="759C51D3" w14:textId="77777777">
        <w:trPr>
          <w:trHeight w:val="414"/>
        </w:trPr>
        <w:tc>
          <w:tcPr>
            <w:tcW w:w="2864" w:type="dxa"/>
            <w:vMerge/>
            <w:tcBorders>
              <w:left w:val="single" w:sz="4" w:space="0" w:color="auto"/>
              <w:right w:val="single" w:sz="4" w:space="0" w:color="auto"/>
            </w:tcBorders>
            <w:vAlign w:val="center"/>
          </w:tcPr>
          <w:p w14:paraId="6821D9A9"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75A80514"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49D7C48E" w14:textId="77777777" w:rsidR="003558E1" w:rsidRDefault="00C73E23">
            <w:pPr>
              <w:pStyle w:val="afe"/>
              <w:rPr>
                <w:rFonts w:hint="eastAsia"/>
              </w:rPr>
            </w:pPr>
            <w:r>
              <w:rPr>
                <w:rFonts w:hint="eastAsia"/>
              </w:rPr>
              <w:t>0.22</w:t>
            </w:r>
          </w:p>
        </w:tc>
      </w:tr>
      <w:tr w:rsidR="003558E1" w14:paraId="45D959C1" w14:textId="77777777">
        <w:trPr>
          <w:trHeight w:val="414"/>
        </w:trPr>
        <w:tc>
          <w:tcPr>
            <w:tcW w:w="2864" w:type="dxa"/>
            <w:vMerge/>
            <w:tcBorders>
              <w:left w:val="single" w:sz="4" w:space="0" w:color="auto"/>
              <w:bottom w:val="single" w:sz="4" w:space="0" w:color="auto"/>
              <w:right w:val="single" w:sz="4" w:space="0" w:color="auto"/>
            </w:tcBorders>
            <w:vAlign w:val="center"/>
          </w:tcPr>
          <w:p w14:paraId="08FC0E7B"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48C43DDB"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2B85C4BD" w14:textId="77777777" w:rsidR="003558E1" w:rsidRDefault="00C73E23">
            <w:pPr>
              <w:pStyle w:val="afe"/>
              <w:rPr>
                <w:rFonts w:hint="eastAsia"/>
              </w:rPr>
            </w:pPr>
            <w:r>
              <w:rPr>
                <w:rFonts w:hint="eastAsia"/>
              </w:rPr>
              <w:t>0.28</w:t>
            </w:r>
          </w:p>
        </w:tc>
      </w:tr>
    </w:tbl>
    <w:p w14:paraId="3E552BD0"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47E9736" w14:textId="77777777" w:rsidR="003558E1" w:rsidRDefault="00C73E23">
      <w:pPr>
        <w:spacing w:beforeLines="50" w:before="156"/>
        <w:rPr>
          <w:rFonts w:hint="eastAsia"/>
        </w:rPr>
      </w:pPr>
      <w:r>
        <w:t>2）出口边界</w:t>
      </w:r>
      <w:r>
        <w:rPr>
          <w:rFonts w:hint="eastAsia"/>
        </w:rPr>
        <w:t>条件</w:t>
      </w:r>
    </w:p>
    <w:p w14:paraId="677BEBD9" w14:textId="77777777" w:rsidR="003558E1" w:rsidRDefault="00C73E23">
      <w:pPr>
        <w:spacing w:beforeLines="50" w:before="156"/>
        <w:ind w:firstLine="420"/>
        <w:rPr>
          <w:rFonts w:hint="eastAsia"/>
        </w:rPr>
      </w:pPr>
      <w:r>
        <w:rPr>
          <w:rFonts w:hint="eastAsia"/>
          <w:lang w:val="en-US"/>
        </w:rPr>
        <w:t>本项目采用自由出</w:t>
      </w:r>
      <w:proofErr w:type="gramStart"/>
      <w:r>
        <w:rPr>
          <w:rFonts w:hint="eastAsia"/>
          <w:lang w:val="en-US"/>
        </w:rPr>
        <w:t>流作为</w:t>
      </w:r>
      <w:proofErr w:type="gramEnd"/>
      <w:r>
        <w:rPr>
          <w:rFonts w:hint="eastAsia"/>
          <w:lang w:val="en-US"/>
        </w:rPr>
        <w:t>出口边界条件。</w:t>
      </w:r>
    </w:p>
    <w:p w14:paraId="1813DFFE" w14:textId="77777777" w:rsidR="003558E1" w:rsidRDefault="00C73E23">
      <w:pPr>
        <w:pStyle w:val="3"/>
        <w:rPr>
          <w:rFonts w:hint="eastAsia"/>
        </w:rPr>
      </w:pPr>
      <w:bookmarkStart w:id="62" w:name="_Toc509844744"/>
      <w:r>
        <w:rPr>
          <w:rFonts w:hint="eastAsia"/>
        </w:rPr>
        <w:t>壁面边界条件</w:t>
      </w:r>
      <w:bookmarkEnd w:id="62"/>
    </w:p>
    <w:p w14:paraId="4D84C5ED"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79A9E6D7"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lastRenderedPageBreak/>
        <w:t>风场的地面边界设定为无滑移壁面，空气流动要受到地面摩擦力的影响。</w:t>
      </w:r>
    </w:p>
    <w:p w14:paraId="0609CCD5" w14:textId="77777777" w:rsidR="003558E1" w:rsidRDefault="00C73E23">
      <w:pPr>
        <w:pStyle w:val="2"/>
        <w:numPr>
          <w:ilvl w:val="1"/>
          <w:numId w:val="3"/>
        </w:numPr>
        <w:rPr>
          <w:rFonts w:hint="eastAsia"/>
        </w:rPr>
      </w:pPr>
      <w:bookmarkStart w:id="63" w:name="_Toc181796929"/>
      <w:r>
        <w:rPr>
          <w:rFonts w:hint="eastAsia"/>
        </w:rPr>
        <w:t>湍流模型</w:t>
      </w:r>
      <w:bookmarkEnd w:id="38"/>
      <w:bookmarkEnd w:id="39"/>
      <w:bookmarkEnd w:id="63"/>
    </w:p>
    <w:p w14:paraId="4103AB45"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44CE5021"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39E4E891"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1DBACFB4"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23ED1782"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22BEFBBE"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13CC6937" w14:textId="77777777" w:rsidR="003558E1" w:rsidRDefault="00C73E23">
            <w:pPr>
              <w:pStyle w:val="afe"/>
              <w:rPr>
                <w:rFonts w:hint="eastAsia"/>
              </w:rPr>
            </w:pPr>
            <w:r>
              <w:rPr>
                <w:rFonts w:hint="eastAsia"/>
              </w:rPr>
              <w:t>特点和适用工况</w:t>
            </w:r>
          </w:p>
        </w:tc>
      </w:tr>
      <w:tr w:rsidR="003558E1" w14:paraId="6FF576B9" w14:textId="77777777">
        <w:trPr>
          <w:trHeight w:val="447"/>
        </w:trPr>
        <w:tc>
          <w:tcPr>
            <w:tcW w:w="2000" w:type="dxa"/>
            <w:tcBorders>
              <w:top w:val="nil"/>
              <w:left w:val="single" w:sz="4" w:space="0" w:color="auto"/>
              <w:bottom w:val="single" w:sz="4" w:space="0" w:color="auto"/>
              <w:right w:val="single" w:sz="4" w:space="0" w:color="auto"/>
            </w:tcBorders>
            <w:vAlign w:val="center"/>
          </w:tcPr>
          <w:p w14:paraId="59AB965D"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26B45A35"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7227ABB4" w14:textId="77777777">
        <w:trPr>
          <w:trHeight w:val="70"/>
        </w:trPr>
        <w:tc>
          <w:tcPr>
            <w:tcW w:w="2000" w:type="dxa"/>
            <w:tcBorders>
              <w:top w:val="nil"/>
              <w:left w:val="single" w:sz="4" w:space="0" w:color="auto"/>
              <w:bottom w:val="single" w:sz="4" w:space="0" w:color="auto"/>
              <w:right w:val="single" w:sz="4" w:space="0" w:color="auto"/>
            </w:tcBorders>
            <w:vAlign w:val="center"/>
          </w:tcPr>
          <w:p w14:paraId="36D87E62"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2A755416" w14:textId="77777777" w:rsidR="003558E1" w:rsidRDefault="00C73E23">
            <w:pPr>
              <w:pStyle w:val="afe"/>
              <w:rPr>
                <w:rFonts w:hint="eastAsia"/>
              </w:rPr>
            </w:pPr>
            <w:r>
              <w:rPr>
                <w:rFonts w:hint="eastAsia"/>
              </w:rPr>
              <w:t>适合包括快速应变的复杂剪切流、中等旋涡流动、局部转</w:t>
            </w:r>
            <w:proofErr w:type="gramStart"/>
            <w:r>
              <w:rPr>
                <w:rFonts w:hint="eastAsia"/>
              </w:rPr>
              <w:t>捩</w:t>
            </w:r>
            <w:proofErr w:type="gramEnd"/>
            <w:r>
              <w:rPr>
                <w:rFonts w:hint="eastAsia"/>
              </w:rPr>
              <w:t>流如边界层分离、钝体尾迹</w:t>
            </w:r>
            <w:proofErr w:type="gramStart"/>
            <w:r>
              <w:rPr>
                <w:rFonts w:hint="eastAsia"/>
              </w:rPr>
              <w:t>涡</w:t>
            </w:r>
            <w:proofErr w:type="gramEnd"/>
            <w:r>
              <w:rPr>
                <w:rFonts w:hint="eastAsia"/>
              </w:rPr>
              <w:t>、大角度失速、房间通风、室外空气流动</w:t>
            </w:r>
          </w:p>
        </w:tc>
      </w:tr>
      <w:tr w:rsidR="003558E1" w14:paraId="56A7A9C6" w14:textId="77777777">
        <w:trPr>
          <w:trHeight w:val="570"/>
        </w:trPr>
        <w:tc>
          <w:tcPr>
            <w:tcW w:w="2000" w:type="dxa"/>
            <w:tcBorders>
              <w:top w:val="nil"/>
              <w:left w:val="single" w:sz="4" w:space="0" w:color="auto"/>
              <w:bottom w:val="single" w:sz="4" w:space="0" w:color="auto"/>
              <w:right w:val="single" w:sz="4" w:space="0" w:color="auto"/>
            </w:tcBorders>
            <w:vAlign w:val="center"/>
          </w:tcPr>
          <w:p w14:paraId="76F2FED1"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63267D74" w14:textId="77777777" w:rsidR="003558E1" w:rsidRDefault="00C73E23">
            <w:pPr>
              <w:pStyle w:val="afe"/>
              <w:rPr>
                <w:rFonts w:hint="eastAsia"/>
              </w:rPr>
            </w:pPr>
            <w:r>
              <w:rPr>
                <w:rFonts w:hint="eastAsia"/>
              </w:rPr>
              <w:t>旋转流动、</w:t>
            </w:r>
            <w:proofErr w:type="gramStart"/>
            <w:r>
              <w:rPr>
                <w:rFonts w:hint="eastAsia"/>
              </w:rPr>
              <w:t>强逆压梯度</w:t>
            </w:r>
            <w:proofErr w:type="gramEnd"/>
            <w:r>
              <w:rPr>
                <w:rFonts w:hint="eastAsia"/>
              </w:rPr>
              <w:t>的边界层流动、流动分离和二次流，类似于RNG</w:t>
            </w:r>
          </w:p>
        </w:tc>
      </w:tr>
    </w:tbl>
    <w:p w14:paraId="7928FA93" w14:textId="77777777" w:rsidR="003558E1" w:rsidRDefault="00C73E23">
      <w:pPr>
        <w:pStyle w:val="2"/>
        <w:numPr>
          <w:ilvl w:val="1"/>
          <w:numId w:val="3"/>
        </w:numPr>
        <w:rPr>
          <w:rFonts w:hint="eastAsia"/>
        </w:rPr>
      </w:pPr>
      <w:bookmarkStart w:id="66" w:name="_Toc181796930"/>
      <w:r>
        <w:rPr>
          <w:rFonts w:hint="eastAsia"/>
        </w:rPr>
        <w:t>求解计算</w:t>
      </w:r>
      <w:bookmarkEnd w:id="64"/>
      <w:bookmarkEnd w:id="65"/>
      <w:bookmarkEnd w:id="66"/>
    </w:p>
    <w:p w14:paraId="3421DDF4" w14:textId="77777777" w:rsidR="003558E1" w:rsidRDefault="00C73E23">
      <w:pPr>
        <w:pStyle w:val="3"/>
        <w:rPr>
          <w:rFonts w:hint="eastAsia"/>
        </w:rPr>
      </w:pPr>
      <w:r>
        <w:rPr>
          <w:rFonts w:hint="eastAsia"/>
        </w:rPr>
        <w:t>数学模型</w:t>
      </w:r>
    </w:p>
    <w:p w14:paraId="124C998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1FABB41B"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19292948"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5B216ED8"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04EBE23D"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2CA63D72"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00900440"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2FFFC9D1"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02EE241B"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5D0AC0E1" w14:textId="77777777">
        <w:tc>
          <w:tcPr>
            <w:tcW w:w="1170" w:type="dxa"/>
            <w:tcBorders>
              <w:top w:val="single" w:sz="6" w:space="0" w:color="auto"/>
              <w:left w:val="single" w:sz="4" w:space="0" w:color="auto"/>
              <w:bottom w:val="single" w:sz="6" w:space="0" w:color="auto"/>
              <w:right w:val="single" w:sz="6" w:space="0" w:color="auto"/>
            </w:tcBorders>
            <w:vAlign w:val="center"/>
          </w:tcPr>
          <w:p w14:paraId="6852DF64"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E50F25F"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126F00CE"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477E8D97" w14:textId="77777777" w:rsidR="003558E1" w:rsidRDefault="00C73E23">
            <w:pPr>
              <w:widowControl w:val="0"/>
              <w:jc w:val="both"/>
              <w:rPr>
                <w:rFonts w:cs="Calibri" w:hint="eastAsia"/>
                <w:kern w:val="2"/>
                <w:sz w:val="18"/>
                <w:szCs w:val="18"/>
              </w:rPr>
            </w:pPr>
            <w:r>
              <w:rPr>
                <w:sz w:val="18"/>
                <w:szCs w:val="18"/>
              </w:rPr>
              <w:t>0</w:t>
            </w:r>
          </w:p>
        </w:tc>
      </w:tr>
      <w:tr w:rsidR="003558E1" w14:paraId="793E4483" w14:textId="77777777">
        <w:tc>
          <w:tcPr>
            <w:tcW w:w="1170" w:type="dxa"/>
            <w:tcBorders>
              <w:top w:val="single" w:sz="6" w:space="0" w:color="auto"/>
              <w:left w:val="single" w:sz="4" w:space="0" w:color="auto"/>
              <w:bottom w:val="single" w:sz="6" w:space="0" w:color="auto"/>
              <w:right w:val="single" w:sz="6" w:space="0" w:color="auto"/>
            </w:tcBorders>
            <w:vAlign w:val="center"/>
          </w:tcPr>
          <w:p w14:paraId="00966E94"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61CDA64"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BF2F1C4"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231BD76"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13487E08" w14:textId="77777777">
        <w:tc>
          <w:tcPr>
            <w:tcW w:w="1170" w:type="dxa"/>
            <w:tcBorders>
              <w:top w:val="single" w:sz="6" w:space="0" w:color="auto"/>
              <w:left w:val="single" w:sz="4" w:space="0" w:color="auto"/>
              <w:bottom w:val="single" w:sz="6" w:space="0" w:color="auto"/>
              <w:right w:val="single" w:sz="6" w:space="0" w:color="auto"/>
            </w:tcBorders>
            <w:vAlign w:val="center"/>
          </w:tcPr>
          <w:p w14:paraId="64D73E1D"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076C75C"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7CAF2AE"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FCCEA62"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5639405D" w14:textId="77777777">
        <w:tc>
          <w:tcPr>
            <w:tcW w:w="1170" w:type="dxa"/>
            <w:tcBorders>
              <w:top w:val="single" w:sz="6" w:space="0" w:color="auto"/>
              <w:left w:val="single" w:sz="4" w:space="0" w:color="auto"/>
              <w:bottom w:val="single" w:sz="6" w:space="0" w:color="auto"/>
              <w:right w:val="single" w:sz="6" w:space="0" w:color="auto"/>
            </w:tcBorders>
            <w:vAlign w:val="center"/>
          </w:tcPr>
          <w:p w14:paraId="5F17B6DF"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BCF6B2B"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F4F2883"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AD205E7"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3937ECFA" w14:textId="77777777">
        <w:tc>
          <w:tcPr>
            <w:tcW w:w="1170" w:type="dxa"/>
            <w:tcBorders>
              <w:top w:val="single" w:sz="6" w:space="0" w:color="auto"/>
              <w:left w:val="single" w:sz="4" w:space="0" w:color="auto"/>
              <w:bottom w:val="single" w:sz="6" w:space="0" w:color="auto"/>
              <w:right w:val="single" w:sz="6" w:space="0" w:color="auto"/>
            </w:tcBorders>
            <w:vAlign w:val="center"/>
          </w:tcPr>
          <w:p w14:paraId="6D671AA1" w14:textId="77777777" w:rsidR="003558E1" w:rsidRDefault="00C73E23">
            <w:pPr>
              <w:rPr>
                <w:rFonts w:cs="Calibri" w:hint="eastAsia"/>
                <w:kern w:val="2"/>
                <w:sz w:val="18"/>
                <w:szCs w:val="18"/>
              </w:rPr>
            </w:pPr>
            <w:r>
              <w:rPr>
                <w:rFonts w:hint="eastAsia"/>
                <w:sz w:val="18"/>
                <w:szCs w:val="18"/>
              </w:rPr>
              <w:lastRenderedPageBreak/>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27759371"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4A620C1"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443699F"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1FFB04A5" w14:textId="77777777">
        <w:tc>
          <w:tcPr>
            <w:tcW w:w="1170" w:type="dxa"/>
            <w:tcBorders>
              <w:top w:val="single" w:sz="6" w:space="0" w:color="auto"/>
              <w:left w:val="single" w:sz="4" w:space="0" w:color="auto"/>
              <w:bottom w:val="single" w:sz="6" w:space="0" w:color="auto"/>
              <w:right w:val="single" w:sz="6" w:space="0" w:color="auto"/>
            </w:tcBorders>
            <w:vAlign w:val="center"/>
          </w:tcPr>
          <w:p w14:paraId="318B0218" w14:textId="77777777" w:rsidR="003558E1" w:rsidRDefault="00C73E23">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3CDC334D"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6A8EFFB"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A0B564F"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434C9E8D" w14:textId="77777777">
        <w:tc>
          <w:tcPr>
            <w:tcW w:w="1170" w:type="dxa"/>
            <w:tcBorders>
              <w:top w:val="single" w:sz="6" w:space="0" w:color="auto"/>
              <w:left w:val="single" w:sz="4" w:space="0" w:color="auto"/>
              <w:bottom w:val="single" w:sz="4" w:space="0" w:color="auto"/>
              <w:right w:val="single" w:sz="6" w:space="0" w:color="auto"/>
            </w:tcBorders>
            <w:vAlign w:val="center"/>
          </w:tcPr>
          <w:p w14:paraId="7BEDEFCD"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72157EB6"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DAAF40B"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62612170"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6D6B7165"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3558E1" w14:paraId="35018A7F" w14:textId="77777777">
        <w:tc>
          <w:tcPr>
            <w:tcW w:w="2341" w:type="dxa"/>
            <w:vAlign w:val="center"/>
          </w:tcPr>
          <w:p w14:paraId="4DEA184A"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28B2BE9A"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6C46ED1D"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78036333"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6D113003" w14:textId="77777777">
        <w:tc>
          <w:tcPr>
            <w:tcW w:w="2341" w:type="dxa"/>
            <w:vAlign w:val="center"/>
          </w:tcPr>
          <w:p w14:paraId="172B046E"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68559EB7"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37B6B982"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77F780B2"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3ACDA82C" w14:textId="77777777">
        <w:tc>
          <w:tcPr>
            <w:tcW w:w="2341" w:type="dxa"/>
            <w:vAlign w:val="center"/>
          </w:tcPr>
          <w:p w14:paraId="476BCCF7"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0DA2EC89"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3E58FE37"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771D5187"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2A447F31" w14:textId="77777777">
        <w:tc>
          <w:tcPr>
            <w:tcW w:w="8438" w:type="dxa"/>
            <w:gridSpan w:val="4"/>
            <w:vAlign w:val="center"/>
          </w:tcPr>
          <w:p w14:paraId="7EB96AD6"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70498BE8" w14:textId="77777777">
        <w:tc>
          <w:tcPr>
            <w:tcW w:w="8438" w:type="dxa"/>
            <w:gridSpan w:val="4"/>
            <w:vAlign w:val="center"/>
          </w:tcPr>
          <w:p w14:paraId="20D04090"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3BA70C8A" w14:textId="77777777">
        <w:tc>
          <w:tcPr>
            <w:tcW w:w="8438" w:type="dxa"/>
            <w:gridSpan w:val="4"/>
            <w:vAlign w:val="center"/>
          </w:tcPr>
          <w:p w14:paraId="50893AF1"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1298CD92" w14:textId="77777777" w:rsidR="003558E1" w:rsidRDefault="003558E1">
      <w:pPr>
        <w:pStyle w:val="a0"/>
        <w:ind w:firstLineChars="250" w:firstLine="525"/>
        <w:rPr>
          <w:rFonts w:ascii="微软雅黑" w:eastAsia="微软雅黑" w:hAnsi="微软雅黑" w:hint="eastAsia"/>
        </w:rPr>
      </w:pPr>
    </w:p>
    <w:p w14:paraId="0B131FCD" w14:textId="77777777" w:rsidR="003558E1" w:rsidRDefault="00C73E23">
      <w:pPr>
        <w:pStyle w:val="3"/>
        <w:rPr>
          <w:rFonts w:hint="eastAsia"/>
        </w:rPr>
      </w:pPr>
      <w:r>
        <w:rPr>
          <w:rFonts w:hint="eastAsia"/>
        </w:rPr>
        <w:t>算法说明</w:t>
      </w:r>
    </w:p>
    <w:p w14:paraId="77B7B311"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5D5D8AD6"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68A410BA"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3558E1" w14:paraId="4452101A" w14:textId="77777777">
        <w:trPr>
          <w:trHeight w:val="623"/>
        </w:trPr>
        <w:tc>
          <w:tcPr>
            <w:tcW w:w="7230" w:type="dxa"/>
            <w:vMerge w:val="restart"/>
            <w:vAlign w:val="center"/>
          </w:tcPr>
          <w:p w14:paraId="7922995E"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3F629745"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025635">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025635">
              <w:rPr>
                <w:rFonts w:hint="eastAsia"/>
                <w:noProof/>
                <w:lang w:val="en-US"/>
              </w:rPr>
              <w:t>1</w:t>
            </w:r>
            <w:r>
              <w:rPr>
                <w:lang w:val="en-US"/>
              </w:rPr>
              <w:fldChar w:fldCharType="end"/>
            </w:r>
            <w:r>
              <w:rPr>
                <w:rFonts w:hint="eastAsia"/>
                <w:lang w:val="en-US"/>
              </w:rPr>
              <w:t>）</w:t>
            </w:r>
          </w:p>
        </w:tc>
      </w:tr>
      <w:tr w:rsidR="003558E1" w14:paraId="2DFE427D" w14:textId="77777777">
        <w:tc>
          <w:tcPr>
            <w:tcW w:w="7230" w:type="dxa"/>
            <w:vMerge/>
          </w:tcPr>
          <w:p w14:paraId="1B408DB7" w14:textId="77777777" w:rsidR="003558E1" w:rsidRDefault="003558E1">
            <w:pPr>
              <w:rPr>
                <w:rFonts w:hint="eastAsia"/>
                <w:lang w:val="en-US"/>
              </w:rPr>
            </w:pPr>
          </w:p>
        </w:tc>
        <w:tc>
          <w:tcPr>
            <w:tcW w:w="1832" w:type="dxa"/>
            <w:vAlign w:val="center"/>
          </w:tcPr>
          <w:p w14:paraId="168957E9"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025635">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025635">
              <w:rPr>
                <w:rFonts w:hint="eastAsia"/>
                <w:noProof/>
                <w:lang w:val="en-US"/>
              </w:rPr>
              <w:t>2</w:t>
            </w:r>
            <w:r>
              <w:rPr>
                <w:lang w:val="en-US"/>
              </w:rPr>
              <w:fldChar w:fldCharType="end"/>
            </w:r>
            <w:r>
              <w:rPr>
                <w:rFonts w:hint="eastAsia"/>
                <w:lang w:val="en-US"/>
              </w:rPr>
              <w:t>）</w:t>
            </w:r>
          </w:p>
        </w:tc>
      </w:tr>
    </w:tbl>
    <w:p w14:paraId="0E497BC5"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341DFD8C"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3F5A4ABD">
          <v:shape id="_x0000_i1028" type="#_x0000_t75" style="width:13.8pt;height:13.8pt" o:ole="">
            <v:imagedata r:id="rId26" o:title=""/>
          </v:shape>
          <o:OLEObject Type="Embed" ProgID="Equation.3" ShapeID="_x0000_i1028" DrawAspect="Content" ObjectID="_1829048237" r:id="rId27"/>
        </w:object>
      </w:r>
      <w:r>
        <w:rPr>
          <w:rFonts w:ascii="微软雅黑" w:eastAsia="微软雅黑" w:hAnsi="微软雅黑" w:hint="eastAsia"/>
        </w:rPr>
        <w:t>——风速放大系数；</w:t>
      </w:r>
    </w:p>
    <w:p w14:paraId="7D94BA8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05F21852">
          <v:shape id="_x0000_i1029" type="#_x0000_t75" style="width:25.8pt;height:18pt" o:ole="">
            <v:imagedata r:id="rId28" o:title=""/>
          </v:shape>
          <o:OLEObject Type="Embed" ProgID="Equation.3" ShapeID="_x0000_i1029" DrawAspect="Content" ObjectID="_1829048238" r:id="rId29"/>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4DC5932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339BA53B">
          <v:shape id="_x0000_i1030" type="#_x0000_t75" style="width:25.8pt;height:21pt" o:ole="">
            <v:imagedata r:id="rId30" o:title=""/>
          </v:shape>
          <o:OLEObject Type="Embed" ProgID="Equation.3" ShapeID="_x0000_i1030" DrawAspect="Content" ObjectID="_1829048239" r:id="rId31"/>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2FAA460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751E9F0C">
          <v:shape id="_x0000_i1031" type="#_x0000_t75" style="width:21pt;height:21pt" o:ole="">
            <v:imagedata r:id="rId32" o:title=""/>
          </v:shape>
          <o:OLEObject Type="Embed" ProgID="Equation.3" ShapeID="_x0000_i1031" DrawAspect="Content" ObjectID="_1829048240" r:id="rId33"/>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324C9F95"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4092DD56" w14:textId="77777777" w:rsidR="003558E1" w:rsidRDefault="003558E1">
      <w:pPr>
        <w:rPr>
          <w:rFonts w:hint="eastAsia"/>
        </w:rPr>
      </w:pPr>
    </w:p>
    <w:p w14:paraId="5D420DA6"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4A12783D" w14:textId="77777777" w:rsidR="003558E1" w:rsidRDefault="00C73E23">
      <w:pPr>
        <w:pStyle w:val="2"/>
        <w:rPr>
          <w:rFonts w:hint="eastAsia"/>
        </w:rPr>
      </w:pPr>
      <w:bookmarkStart w:id="74" w:name="_Toc181796933"/>
      <w:r>
        <w:rPr>
          <w:rFonts w:hint="eastAsia"/>
        </w:rPr>
        <w:t>工况</w:t>
      </w:r>
      <w:r>
        <w:t>表</w:t>
      </w:r>
      <w:bookmarkEnd w:id="74"/>
    </w:p>
    <w:p w14:paraId="419B9B52"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3558E1" w14:paraId="0EA5F937" w14:textId="77777777">
        <w:tc>
          <w:tcPr>
            <w:tcW w:w="658" w:type="pct"/>
            <w:shd w:val="clear" w:color="auto" w:fill="E6E6E6"/>
            <w:vAlign w:val="center"/>
          </w:tcPr>
          <w:p w14:paraId="09A2667E"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3642B11D" w14:textId="77777777" w:rsidR="003558E1" w:rsidRDefault="00C73E23">
            <w:pPr>
              <w:pStyle w:val="afe"/>
              <w:rPr>
                <w:rFonts w:hint="eastAsia"/>
              </w:rPr>
            </w:pPr>
            <w:r>
              <w:rPr>
                <w:rFonts w:hint="eastAsia"/>
              </w:rPr>
              <w:t>季节</w:t>
            </w:r>
          </w:p>
        </w:tc>
        <w:tc>
          <w:tcPr>
            <w:tcW w:w="1187" w:type="pct"/>
            <w:shd w:val="clear" w:color="auto" w:fill="E6E6E6"/>
            <w:vAlign w:val="center"/>
          </w:tcPr>
          <w:p w14:paraId="379167FF"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604F7FE5" w14:textId="77777777" w:rsidR="003558E1" w:rsidRDefault="00C73E23">
            <w:pPr>
              <w:pStyle w:val="afe"/>
              <w:rPr>
                <w:rFonts w:hint="eastAsia"/>
              </w:rPr>
            </w:pPr>
            <w:r>
              <w:rPr>
                <w:rFonts w:hint="eastAsia"/>
              </w:rPr>
              <w:t>风向</w:t>
            </w:r>
          </w:p>
        </w:tc>
        <w:tc>
          <w:tcPr>
            <w:tcW w:w="994" w:type="pct"/>
            <w:shd w:val="clear" w:color="auto" w:fill="E6E6E6"/>
            <w:vAlign w:val="center"/>
          </w:tcPr>
          <w:p w14:paraId="64EA615C" w14:textId="77777777" w:rsidR="003558E1" w:rsidRDefault="00C73E23">
            <w:pPr>
              <w:pStyle w:val="afe"/>
              <w:rPr>
                <w:rFonts w:hint="eastAsia"/>
              </w:rPr>
            </w:pPr>
            <w:r>
              <w:rPr>
                <w:rFonts w:hint="eastAsia"/>
              </w:rPr>
              <w:t>风向（°</w:t>
            </w:r>
            <w:r>
              <w:t>）</w:t>
            </w:r>
          </w:p>
        </w:tc>
      </w:tr>
      <w:tr w:rsidR="003558E1" w14:paraId="61095239" w14:textId="77777777">
        <w:tc>
          <w:tcPr>
            <w:tcW w:w="658" w:type="pct"/>
            <w:vAlign w:val="center"/>
          </w:tcPr>
          <w:p w14:paraId="105670F3" w14:textId="77777777" w:rsidR="003558E1" w:rsidRDefault="003558E1">
            <w:pPr>
              <w:pStyle w:val="afe"/>
              <w:rPr>
                <w:rFonts w:hint="eastAsia"/>
              </w:rPr>
            </w:pPr>
            <w:r>
              <w:t>1</w:t>
            </w:r>
          </w:p>
        </w:tc>
        <w:tc>
          <w:tcPr>
            <w:tcW w:w="1166" w:type="pct"/>
            <w:vAlign w:val="center"/>
          </w:tcPr>
          <w:p w14:paraId="5F37D612" w14:textId="77777777" w:rsidR="003558E1" w:rsidRDefault="003558E1">
            <w:pPr>
              <w:pStyle w:val="afe"/>
              <w:rPr>
                <w:rFonts w:hint="eastAsia"/>
              </w:rPr>
            </w:pPr>
            <w:r>
              <w:t>冬季</w:t>
            </w:r>
          </w:p>
        </w:tc>
        <w:tc>
          <w:tcPr>
            <w:tcW w:w="1187" w:type="pct"/>
            <w:vAlign w:val="center"/>
          </w:tcPr>
          <w:p w14:paraId="7C1C486D" w14:textId="77777777" w:rsidR="003558E1" w:rsidRDefault="003558E1">
            <w:pPr>
              <w:pStyle w:val="afe"/>
              <w:rPr>
                <w:rFonts w:hint="eastAsia"/>
              </w:rPr>
            </w:pPr>
            <w:r>
              <w:t>4.90</w:t>
            </w:r>
          </w:p>
        </w:tc>
        <w:tc>
          <w:tcPr>
            <w:tcW w:w="994" w:type="pct"/>
            <w:vAlign w:val="center"/>
          </w:tcPr>
          <w:p w14:paraId="64138045" w14:textId="77777777" w:rsidR="003558E1" w:rsidRDefault="003558E1">
            <w:pPr>
              <w:pStyle w:val="afe"/>
              <w:rPr>
                <w:rFonts w:hint="eastAsia"/>
              </w:rPr>
            </w:pPr>
            <w:r>
              <w:t>NW</w:t>
            </w:r>
          </w:p>
        </w:tc>
        <w:tc>
          <w:tcPr>
            <w:tcW w:w="994" w:type="pct"/>
            <w:vAlign w:val="center"/>
          </w:tcPr>
          <w:p w14:paraId="5B2CCEE0" w14:textId="77777777" w:rsidR="003558E1" w:rsidRDefault="003558E1">
            <w:pPr>
              <w:pStyle w:val="afe"/>
              <w:rPr>
                <w:rFonts w:hint="eastAsia"/>
              </w:rPr>
            </w:pPr>
            <w:r>
              <w:t>135.0</w:t>
            </w:r>
          </w:p>
        </w:tc>
      </w:tr>
      <w:tr w:rsidR="003558E1" w14:paraId="03B079AF" w14:textId="77777777">
        <w:tc>
          <w:tcPr>
            <w:tcW w:w="658" w:type="pct"/>
            <w:vAlign w:val="center"/>
          </w:tcPr>
          <w:p w14:paraId="3DA42F4C" w14:textId="77777777" w:rsidR="003558E1" w:rsidRDefault="003558E1">
            <w:pPr>
              <w:pStyle w:val="afe"/>
              <w:rPr>
                <w:rFonts w:hint="eastAsia"/>
              </w:rPr>
            </w:pPr>
            <w:r>
              <w:t>2</w:t>
            </w:r>
          </w:p>
        </w:tc>
        <w:tc>
          <w:tcPr>
            <w:tcW w:w="1166" w:type="pct"/>
            <w:vAlign w:val="center"/>
          </w:tcPr>
          <w:p w14:paraId="5EB7413D" w14:textId="77777777" w:rsidR="003558E1" w:rsidRDefault="003558E1">
            <w:pPr>
              <w:pStyle w:val="afe"/>
              <w:rPr>
                <w:rFonts w:hint="eastAsia"/>
              </w:rPr>
            </w:pPr>
            <w:r>
              <w:t>夏季</w:t>
            </w:r>
          </w:p>
        </w:tc>
        <w:tc>
          <w:tcPr>
            <w:tcW w:w="1187" w:type="pct"/>
            <w:vAlign w:val="center"/>
          </w:tcPr>
          <w:p w14:paraId="374E97B4" w14:textId="77777777" w:rsidR="003558E1" w:rsidRDefault="003558E1">
            <w:pPr>
              <w:pStyle w:val="afe"/>
              <w:rPr>
                <w:rFonts w:hint="eastAsia"/>
              </w:rPr>
            </w:pPr>
            <w:r>
              <w:t>2.80</w:t>
            </w:r>
          </w:p>
        </w:tc>
        <w:tc>
          <w:tcPr>
            <w:tcW w:w="994" w:type="pct"/>
            <w:vAlign w:val="center"/>
          </w:tcPr>
          <w:p w14:paraId="5D1EA65C" w14:textId="77777777" w:rsidR="003558E1" w:rsidRDefault="003558E1">
            <w:pPr>
              <w:pStyle w:val="afe"/>
              <w:rPr>
                <w:rFonts w:hint="eastAsia"/>
              </w:rPr>
            </w:pPr>
            <w:r>
              <w:t>S</w:t>
            </w:r>
          </w:p>
        </w:tc>
        <w:tc>
          <w:tcPr>
            <w:tcW w:w="994" w:type="pct"/>
            <w:vAlign w:val="center"/>
          </w:tcPr>
          <w:p w14:paraId="7BE10CAE" w14:textId="77777777" w:rsidR="003558E1" w:rsidRDefault="003558E1">
            <w:pPr>
              <w:pStyle w:val="afe"/>
              <w:rPr>
                <w:rFonts w:hint="eastAsia"/>
              </w:rPr>
            </w:pPr>
            <w:r>
              <w:t>270.0</w:t>
            </w:r>
          </w:p>
        </w:tc>
      </w:tr>
      <w:tr w:rsidR="003558E1" w14:paraId="1AC0DEC3" w14:textId="77777777">
        <w:tc>
          <w:tcPr>
            <w:tcW w:w="658" w:type="pct"/>
            <w:vAlign w:val="center"/>
          </w:tcPr>
          <w:p w14:paraId="2438D577" w14:textId="77777777" w:rsidR="003558E1" w:rsidRDefault="003558E1">
            <w:pPr>
              <w:pStyle w:val="afe"/>
              <w:rPr>
                <w:rFonts w:hint="eastAsia"/>
              </w:rPr>
            </w:pPr>
            <w:r>
              <w:t>3</w:t>
            </w:r>
          </w:p>
        </w:tc>
        <w:tc>
          <w:tcPr>
            <w:tcW w:w="1166" w:type="pct"/>
            <w:vAlign w:val="center"/>
          </w:tcPr>
          <w:p w14:paraId="3361F41F" w14:textId="77777777" w:rsidR="003558E1" w:rsidRDefault="003558E1">
            <w:pPr>
              <w:pStyle w:val="afe"/>
              <w:rPr>
                <w:rFonts w:hint="eastAsia"/>
              </w:rPr>
            </w:pPr>
            <w:r>
              <w:t>过渡季</w:t>
            </w:r>
          </w:p>
        </w:tc>
        <w:tc>
          <w:tcPr>
            <w:tcW w:w="1187" w:type="pct"/>
            <w:vAlign w:val="center"/>
          </w:tcPr>
          <w:p w14:paraId="4FDF2473" w14:textId="77777777" w:rsidR="003558E1" w:rsidRDefault="003558E1">
            <w:pPr>
              <w:pStyle w:val="afe"/>
              <w:rPr>
                <w:rFonts w:hint="eastAsia"/>
              </w:rPr>
            </w:pPr>
            <w:r>
              <w:t>2.80</w:t>
            </w:r>
          </w:p>
        </w:tc>
        <w:tc>
          <w:tcPr>
            <w:tcW w:w="994" w:type="pct"/>
            <w:vAlign w:val="center"/>
          </w:tcPr>
          <w:p w14:paraId="3E862BCA" w14:textId="77777777" w:rsidR="003558E1" w:rsidRDefault="003558E1">
            <w:pPr>
              <w:pStyle w:val="afe"/>
              <w:rPr>
                <w:rFonts w:hint="eastAsia"/>
              </w:rPr>
            </w:pPr>
            <w:r>
              <w:t>S</w:t>
            </w:r>
          </w:p>
        </w:tc>
        <w:tc>
          <w:tcPr>
            <w:tcW w:w="994" w:type="pct"/>
            <w:vAlign w:val="center"/>
          </w:tcPr>
          <w:p w14:paraId="3C4AC052" w14:textId="77777777" w:rsidR="003558E1" w:rsidRDefault="003558E1">
            <w:pPr>
              <w:pStyle w:val="afe"/>
              <w:rPr>
                <w:rFonts w:hint="eastAsia"/>
              </w:rPr>
            </w:pPr>
            <w:r>
              <w:t>270.0</w:t>
            </w:r>
          </w:p>
        </w:tc>
      </w:tr>
    </w:tbl>
    <w:bookmarkEnd w:id="75"/>
    <w:p w14:paraId="742E9190" w14:textId="77777777" w:rsidR="003558E1" w:rsidRDefault="00C73E23">
      <w:pPr>
        <w:rPr>
          <w:rFonts w:hint="eastAsia"/>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39934064" w14:textId="77777777" w:rsidR="003558E1" w:rsidRDefault="00C73E23">
      <w:pPr>
        <w:jc w:val="center"/>
        <w:rPr>
          <w:rFonts w:hint="eastAsia"/>
        </w:rPr>
      </w:pPr>
      <w:r>
        <w:rPr>
          <w:noProof/>
          <w:lang w:val="en-US"/>
        </w:rPr>
        <w:drawing>
          <wp:inline distT="0" distB="0" distL="0" distR="0" wp14:anchorId="109AFFA5" wp14:editId="254E1FA1">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14:paraId="611A1890"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25635">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25635">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412D3D28" w14:textId="77777777" w:rsidR="00005045" w:rsidRPr="00747197" w:rsidRDefault="00005045" w:rsidP="00005045">
      <w:pPr>
        <w:pStyle w:val="2"/>
        <w:rPr>
          <w:rFonts w:hint="eastAsia"/>
        </w:rPr>
      </w:pPr>
      <w:bookmarkStart w:id="76" w:name="_Toc509844750"/>
      <w:r w:rsidRPr="00747197">
        <w:rPr>
          <w:rFonts w:hint="eastAsia"/>
        </w:rPr>
        <w:lastRenderedPageBreak/>
        <w:t>冬季工况</w:t>
      </w:r>
      <w:bookmarkEnd w:id="76"/>
    </w:p>
    <w:p w14:paraId="7F8FF022"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4.90</w:t>
      </w:r>
      <w:bookmarkEnd w:id="77"/>
      <w:r w:rsidRPr="00747197">
        <w:t>m/s</w:t>
      </w:r>
      <w:r w:rsidRPr="00747197">
        <w:rPr>
          <w:rFonts w:hint="eastAsia"/>
        </w:rPr>
        <w:t>，风向为</w:t>
      </w:r>
      <w:bookmarkStart w:id="78" w:name="冬季入口边界风向"/>
      <w:r w:rsidRPr="00747197">
        <w:t>NW</w:t>
      </w:r>
      <w:bookmarkEnd w:id="78"/>
      <w:r w:rsidRPr="00747197">
        <w:rPr>
          <w:rFonts w:hint="eastAsia"/>
        </w:rPr>
        <w:t>。</w:t>
      </w:r>
    </w:p>
    <w:p w14:paraId="4FFC48EE" w14:textId="77777777" w:rsidR="00005045" w:rsidRPr="00747197" w:rsidRDefault="00000000" w:rsidP="00005045">
      <w:pPr>
        <w:pStyle w:val="3"/>
        <w:rPr>
          <w:rFonts w:hint="eastAsia"/>
        </w:rPr>
      </w:pPr>
      <w:bookmarkStart w:id="79" w:name="_Toc509844751"/>
      <w:r w:rsidRPr="00747197">
        <w:rPr>
          <w:rFonts w:hint="eastAsia"/>
        </w:rPr>
        <w:t>人行区域</w:t>
      </w:r>
      <w:r w:rsidR="00005045" w:rsidRPr="00747197">
        <w:rPr>
          <w:rFonts w:hint="eastAsia"/>
        </w:rPr>
        <w:t>风速达标分析</w:t>
      </w:r>
      <w:bookmarkEnd w:id="79"/>
      <w:r w:rsidR="00005045" w:rsidRPr="00747197">
        <w:rPr>
          <w:rFonts w:hint="eastAsia"/>
        </w:rPr>
        <w:t xml:space="preserve"> </w:t>
      </w:r>
    </w:p>
    <w:p w14:paraId="1C86A09D" w14:textId="77777777" w:rsidR="00005045" w:rsidRPr="00FF2303" w:rsidRDefault="00005045" w:rsidP="00005045">
      <w:pPr>
        <w:pStyle w:val="a0"/>
        <w:ind w:firstLine="420"/>
        <w:rPr>
          <w:rFonts w:ascii="微软雅黑" w:eastAsia="微软雅黑" w:hAnsi="微软雅黑" w:hint="eastAsia"/>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73CC6BD1" w14:textId="77777777" w:rsidR="00005045" w:rsidRPr="00FF2303" w:rsidRDefault="00005045" w:rsidP="006C2DCC">
      <w:pPr>
        <w:pStyle w:val="a0"/>
        <w:ind w:firstLine="420"/>
        <w:rPr>
          <w:rFonts w:ascii="微软雅黑" w:eastAsia="微软雅黑" w:hAnsi="微软雅黑" w:hint="eastAsia"/>
          <w:lang w:val="en-US"/>
        </w:rPr>
      </w:pPr>
      <w:r w:rsidRPr="00FF2303">
        <w:rPr>
          <w:rFonts w:ascii="微软雅黑" w:eastAsia="微软雅黑" w:hAnsi="微软雅黑" w:hint="eastAsia"/>
          <w:lang w:val="en-US"/>
        </w:rPr>
        <w:t>分析下列图数据，</w:t>
      </w:r>
      <w:bookmarkStart w:id="80" w:name="冬季工况人行区风速分析结论"/>
      <w:bookmarkEnd w:id="80"/>
      <w:r>
        <w:rPr>
          <w:rFonts w:ascii="微软雅黑" w:eastAsia="微软雅黑" w:hAnsi="微软雅黑"/>
          <w:lang w:val="en-US"/>
        </w:rPr>
        <w:t>未标示出超标区域，可知人行区域风速为最大值为4.86m/s，小于5m/s，</w:t>
      </w:r>
      <w:r>
        <w:rPr>
          <w:rFonts w:ascii="微软雅黑" w:eastAsia="微软雅黑" w:hAnsi="微软雅黑"/>
          <w:color w:val="0000FF"/>
          <w:lang w:val="en-US"/>
        </w:rPr>
        <w:t>满足</w:t>
      </w:r>
      <w:r>
        <w:rPr>
          <w:rFonts w:ascii="微软雅黑" w:eastAsia="微软雅黑" w:hAnsi="微软雅黑"/>
          <w:lang w:val="en-US"/>
        </w:rPr>
        <w:t>绿标要求。</w:t>
      </w:r>
    </w:p>
    <w:p w14:paraId="04512764" w14:textId="77777777" w:rsidR="00005045" w:rsidRPr="00FF2303" w:rsidRDefault="00005045" w:rsidP="006C2DCC">
      <w:pPr>
        <w:pStyle w:val="a0"/>
        <w:ind w:leftChars="-3" w:left="-6" w:firstLineChars="2" w:firstLine="4"/>
        <w:jc w:val="center"/>
        <w:rPr>
          <w:rFonts w:ascii="微软雅黑" w:eastAsia="微软雅黑" w:hAnsi="微软雅黑" w:hint="eastAsia"/>
          <w:sz w:val="20"/>
          <w:szCs w:val="20"/>
        </w:rPr>
      </w:pPr>
      <w:bookmarkStart w:id="81" w:name="冬季工况人行区风速云图"/>
      <w:bookmarkEnd w:id="81"/>
      <w:r>
        <w:rPr>
          <w:noProof/>
        </w:rPr>
        <w:drawing>
          <wp:inline distT="0" distB="0" distL="0" distR="0" wp14:anchorId="4120304A" wp14:editId="0AE967B2">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248025"/>
                    </a:xfrm>
                    <a:prstGeom prst="rect">
                      <a:avLst/>
                    </a:prstGeom>
                  </pic:spPr>
                </pic:pic>
              </a:graphicData>
            </a:graphic>
          </wp:inline>
        </w:drawing>
      </w:r>
    </w:p>
    <w:p w14:paraId="3860E18C" w14:textId="77777777" w:rsidR="00005045" w:rsidRPr="00FF2303" w:rsidRDefault="00C72E58" w:rsidP="006C2DCC">
      <w:pPr>
        <w:pStyle w:val="a0"/>
        <w:ind w:firstLineChars="0" w:firstLine="0"/>
        <w:jc w:val="center"/>
        <w:rPr>
          <w:rFonts w:ascii="微软雅黑" w:eastAsia="微软雅黑" w:hAnsi="微软雅黑" w:hint="eastAsia"/>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77B996DE" w14:textId="77777777" w:rsidR="00000000" w:rsidRPr="00747197" w:rsidRDefault="00000000" w:rsidP="00502E17">
      <w:pPr>
        <w:pStyle w:val="a0"/>
        <w:ind w:firstLine="420"/>
        <w:rPr>
          <w:rFonts w:ascii="微软雅黑" w:eastAsia="微软雅黑" w:hAnsi="微软雅黑" w:hint="eastAsia"/>
          <w:lang w:val="en-US"/>
        </w:rPr>
      </w:pPr>
    </w:p>
    <w:p w14:paraId="25DDA8C7" w14:textId="77777777" w:rsidR="00005045" w:rsidRPr="00747197" w:rsidRDefault="00000000" w:rsidP="00005045">
      <w:pPr>
        <w:pStyle w:val="3"/>
        <w:rPr>
          <w:rFonts w:hint="eastAsia"/>
        </w:rPr>
      </w:pPr>
      <w:bookmarkStart w:id="82" w:name="_Toc509844752"/>
      <w:r w:rsidRPr="00747197">
        <w:rPr>
          <w:rFonts w:hint="eastAsia"/>
        </w:rPr>
        <w:t>人行区域</w:t>
      </w:r>
      <w:r w:rsidR="00005045" w:rsidRPr="00747197">
        <w:rPr>
          <w:rFonts w:hint="eastAsia"/>
        </w:rPr>
        <w:t>风速放大系数达标分析</w:t>
      </w:r>
      <w:bookmarkEnd w:id="82"/>
    </w:p>
    <w:p w14:paraId="43A0A3F3" w14:textId="77777777" w:rsidR="00005045" w:rsidRPr="003661F9" w:rsidRDefault="00005045" w:rsidP="00982983">
      <w:pPr>
        <w:pStyle w:val="a0"/>
        <w:ind w:firstLine="420"/>
        <w:jc w:val="left"/>
        <w:rPr>
          <w:rFonts w:ascii="微软雅黑" w:eastAsia="微软雅黑" w:hAnsi="微软雅黑" w:hint="eastAsia"/>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w:t>
      </w:r>
      <w:r w:rsidRPr="003661F9">
        <w:rPr>
          <w:rFonts w:ascii="微软雅黑" w:eastAsia="微软雅黑" w:hAnsi="微软雅黑" w:hint="eastAsia"/>
          <w:lang w:val="en-US"/>
        </w:rPr>
        <w:lastRenderedPageBreak/>
        <w:t>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图中未标示出风速放大系数超标区域，因此可知人行区域风速放大系数最大值为1.69，小于2，</w:t>
      </w:r>
      <w:r>
        <w:rPr>
          <w:rFonts w:ascii="微软雅黑" w:eastAsia="微软雅黑" w:hAnsi="微软雅黑"/>
          <w:color w:val="0000FF"/>
          <w:lang w:val="en-US"/>
        </w:rPr>
        <w:t>满足</w:t>
      </w:r>
      <w:r>
        <w:rPr>
          <w:rFonts w:ascii="微软雅黑" w:eastAsia="微软雅黑" w:hAnsi="微软雅黑"/>
          <w:lang w:val="en-US"/>
        </w:rPr>
        <w:t>绿标要求。</w:t>
      </w:r>
    </w:p>
    <w:p w14:paraId="04BE69F6" w14:textId="77777777" w:rsidR="00005045" w:rsidRPr="003661F9" w:rsidRDefault="00005045" w:rsidP="006C2DCC">
      <w:pPr>
        <w:jc w:val="center"/>
        <w:rPr>
          <w:rFonts w:hint="eastAsia"/>
        </w:rPr>
      </w:pPr>
      <w:bookmarkStart w:id="84" w:name="冬季工况人行区风速放大系数云图"/>
      <w:bookmarkEnd w:id="84"/>
      <w:r>
        <w:rPr>
          <w:noProof/>
        </w:rPr>
        <w:drawing>
          <wp:inline distT="0" distB="0" distL="0" distR="0" wp14:anchorId="373BBEDA" wp14:editId="0A158AF7">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248025"/>
                    </a:xfrm>
                    <a:prstGeom prst="rect">
                      <a:avLst/>
                    </a:prstGeom>
                  </pic:spPr>
                </pic:pic>
              </a:graphicData>
            </a:graphic>
          </wp:inline>
        </w:drawing>
      </w:r>
    </w:p>
    <w:p w14:paraId="17F3BD30" w14:textId="77777777" w:rsidR="00005045" w:rsidRPr="003661F9" w:rsidRDefault="00C72E58" w:rsidP="00542A03">
      <w:pPr>
        <w:pStyle w:val="a0"/>
        <w:ind w:firstLineChars="0" w:firstLine="0"/>
        <w:jc w:val="center"/>
        <w:rPr>
          <w:rFonts w:ascii="微软雅黑" w:eastAsia="微软雅黑" w:hAnsi="微软雅黑" w:hint="eastAsia"/>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7CADA477" w14:textId="77777777" w:rsidR="00000000" w:rsidRPr="00747197" w:rsidRDefault="00000000" w:rsidP="00F70CCF">
      <w:pPr>
        <w:pStyle w:val="a0"/>
        <w:ind w:firstLine="420"/>
        <w:rPr>
          <w:rFonts w:ascii="微软雅黑" w:eastAsia="微软雅黑" w:hAnsi="微软雅黑" w:hint="eastAsia"/>
          <w:lang w:val="en-US"/>
        </w:rPr>
      </w:pPr>
    </w:p>
    <w:p w14:paraId="2C8B54C1"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783F3CC3" w14:textId="77777777" w:rsidR="00005045" w:rsidRPr="00092715" w:rsidRDefault="00005045" w:rsidP="00005045">
      <w:pPr>
        <w:pStyle w:val="a0"/>
        <w:ind w:firstLine="420"/>
        <w:rPr>
          <w:rFonts w:ascii="微软雅黑" w:eastAsia="微软雅黑" w:hAnsi="微软雅黑" w:hint="eastAsia"/>
        </w:rPr>
      </w:pPr>
      <w:r w:rsidRPr="00092715">
        <w:rPr>
          <w:rFonts w:ascii="微软雅黑" w:eastAsia="微软雅黑" w:hAnsi="微软雅黑" w:hint="eastAsia"/>
          <w:lang w:val="en-US"/>
        </w:rPr>
        <w:t>下图为本项目划定的</w:t>
      </w:r>
      <w:r w:rsidR="00000000"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000000">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000000"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000000"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000000"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14:paraId="2D0AFE13" w14:textId="77777777" w:rsidR="00005045" w:rsidRPr="00092715" w:rsidRDefault="00005045" w:rsidP="006C2DCC">
      <w:pPr>
        <w:pStyle w:val="a0"/>
        <w:ind w:firstLine="420"/>
        <w:rPr>
          <w:rFonts w:ascii="微软雅黑" w:eastAsia="微软雅黑" w:hAnsi="微软雅黑" w:hint="eastAsia"/>
          <w:lang w:val="en-US"/>
        </w:rPr>
      </w:pPr>
      <w:r w:rsidRPr="00092715">
        <w:rPr>
          <w:rFonts w:ascii="微软雅黑" w:eastAsia="微软雅黑" w:hAnsi="微软雅黑" w:hint="eastAsia"/>
          <w:lang w:val="en-US"/>
        </w:rPr>
        <w:t>分析下列图数据，</w:t>
      </w:r>
      <w:bookmarkStart w:id="85" w:name="冬季工况休息区风速分析结论"/>
      <w:bookmarkEnd w:id="85"/>
      <w:r>
        <w:rPr>
          <w:rFonts w:ascii="微软雅黑" w:eastAsia="微软雅黑" w:hAnsi="微软雅黑"/>
          <w:lang w:val="en-US"/>
        </w:rPr>
        <w:t>黑色等值线内的户外休息区、儿童娱乐区风速最大值为5.22m/s，</w:t>
      </w:r>
      <w:r>
        <w:rPr>
          <w:rFonts w:ascii="微软雅黑" w:eastAsia="微软雅黑" w:hAnsi="微软雅黑"/>
          <w:color w:val="FF0000"/>
          <w:lang w:val="en-US"/>
        </w:rPr>
        <w:t>大于</w:t>
      </w:r>
      <w:r>
        <w:rPr>
          <w:rFonts w:ascii="微软雅黑" w:eastAsia="微软雅黑" w:hAnsi="微软雅黑"/>
          <w:lang w:val="en-US"/>
        </w:rPr>
        <w:t>2m/s，因此</w:t>
      </w:r>
      <w:r>
        <w:rPr>
          <w:rFonts w:ascii="微软雅黑" w:eastAsia="微软雅黑" w:hAnsi="微软雅黑"/>
          <w:color w:val="FF0000"/>
          <w:lang w:val="en-US"/>
        </w:rPr>
        <w:t>不满足</w:t>
      </w:r>
      <w:r>
        <w:rPr>
          <w:rFonts w:ascii="微软雅黑" w:eastAsia="微软雅黑" w:hAnsi="微软雅黑"/>
          <w:lang w:val="en-US"/>
        </w:rPr>
        <w:t>绿标要求。</w:t>
      </w:r>
    </w:p>
    <w:p w14:paraId="19C1F4D9" w14:textId="77777777" w:rsidR="00005045" w:rsidRPr="00092715" w:rsidRDefault="00005045" w:rsidP="006C2DCC">
      <w:pPr>
        <w:pStyle w:val="a0"/>
        <w:ind w:leftChars="-3" w:left="-6" w:firstLineChars="2" w:firstLine="4"/>
        <w:jc w:val="center"/>
        <w:rPr>
          <w:rFonts w:ascii="微软雅黑" w:eastAsia="微软雅黑" w:hAnsi="微软雅黑" w:hint="eastAsia"/>
          <w:sz w:val="20"/>
          <w:szCs w:val="20"/>
        </w:rPr>
      </w:pPr>
      <w:bookmarkStart w:id="86" w:name="冬季工况休息区风速云图"/>
      <w:bookmarkEnd w:id="86"/>
      <w:r>
        <w:rPr>
          <w:noProof/>
        </w:rPr>
        <w:lastRenderedPageBreak/>
        <w:drawing>
          <wp:inline distT="0" distB="0" distL="0" distR="0" wp14:anchorId="7780CA11" wp14:editId="22D4F20D">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248025"/>
                    </a:xfrm>
                    <a:prstGeom prst="rect">
                      <a:avLst/>
                    </a:prstGeom>
                  </pic:spPr>
                </pic:pic>
              </a:graphicData>
            </a:graphic>
          </wp:inline>
        </w:drawing>
      </w:r>
    </w:p>
    <w:p w14:paraId="40DAE96C" w14:textId="77777777" w:rsidR="00005045" w:rsidRPr="00092715" w:rsidRDefault="00C72E58" w:rsidP="006C2DCC">
      <w:pPr>
        <w:pStyle w:val="a0"/>
        <w:ind w:firstLineChars="0" w:firstLine="0"/>
        <w:jc w:val="center"/>
        <w:rPr>
          <w:rFonts w:ascii="微软雅黑" w:eastAsia="微软雅黑" w:hAnsi="微软雅黑" w:hint="eastAsia"/>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000000"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29399DBE" w14:textId="77777777" w:rsidR="00000000" w:rsidRPr="00747197" w:rsidRDefault="00000000" w:rsidP="00F835D5">
      <w:pPr>
        <w:pStyle w:val="3"/>
        <w:rPr>
          <w:rFonts w:hint="eastAsia"/>
        </w:rPr>
      </w:pPr>
      <w:r w:rsidRPr="00747197">
        <w:rPr>
          <w:rFonts w:hint="eastAsia"/>
        </w:rPr>
        <w:t>户外休息区、儿童娱乐区风速放大系数达标</w:t>
      </w:r>
      <w:r w:rsidRPr="00747197">
        <w:t>分析</w:t>
      </w:r>
    </w:p>
    <w:p w14:paraId="22653CC5" w14:textId="77777777" w:rsidR="00005045" w:rsidRPr="001C5A3C" w:rsidRDefault="00000000" w:rsidP="00C44AE0">
      <w:pPr>
        <w:ind w:firstLine="420"/>
        <w:rPr>
          <w:rFonts w:hint="eastAsia"/>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w:t>
      </w:r>
      <w:r w:rsidRPr="001C5A3C">
        <w:rPr>
          <w:rFonts w:hint="eastAsia"/>
          <w:lang w:val="en-US"/>
        </w:rPr>
        <w:t>2</w:t>
      </w:r>
      <w:r w:rsidRPr="001C5A3C">
        <w:rPr>
          <w:rFonts w:hint="eastAsia"/>
          <w:lang w:val="en-US"/>
        </w:rPr>
        <w:t>的黑色等值线标示</w:t>
      </w:r>
      <w:r w:rsidRPr="001C5A3C">
        <w:rPr>
          <w:rFonts w:hint="eastAsia"/>
          <w:lang w:val="en-US"/>
        </w:rPr>
        <w:t>。分析</w:t>
      </w:r>
      <w:r w:rsidRPr="001C5A3C">
        <w:rPr>
          <w:rFonts w:hint="eastAsia"/>
          <w:lang w:val="en-US"/>
        </w:rPr>
        <w:t>下列云图</w:t>
      </w:r>
      <w:r w:rsidRPr="001C5A3C">
        <w:rPr>
          <w:rFonts w:hint="eastAsia"/>
          <w:lang w:val="en-US"/>
        </w:rPr>
        <w:t>数据</w:t>
      </w:r>
      <w:r w:rsidR="00005045" w:rsidRPr="001C5A3C">
        <w:rPr>
          <w:rFonts w:hint="eastAsia"/>
          <w:lang w:val="en-US"/>
        </w:rPr>
        <w:t>，</w:t>
      </w:r>
      <w:bookmarkStart w:id="87" w:name="冬季工况户外休息区和儿童娱乐区风速放大系数分析结论"/>
      <w:bookmarkEnd w:id="87"/>
      <w:r>
        <w:rPr>
          <w:lang w:val="en-US"/>
        </w:rPr>
        <w:t>区域内风速放大系数最大值为</w:t>
      </w:r>
      <w:r>
        <w:rPr>
          <w:lang w:val="en-US"/>
        </w:rPr>
        <w:t>1.81</w:t>
      </w:r>
      <w:r>
        <w:rPr>
          <w:lang w:val="en-US"/>
        </w:rPr>
        <w:t>，</w:t>
      </w:r>
      <w:r>
        <w:rPr>
          <w:color w:val="0000FF"/>
          <w:lang w:val="en-US"/>
        </w:rPr>
        <w:t>没有</w:t>
      </w:r>
      <w:r>
        <w:rPr>
          <w:lang w:val="en-US"/>
        </w:rPr>
        <w:t>风速放大</w:t>
      </w:r>
      <w:proofErr w:type="gramStart"/>
      <w:r>
        <w:rPr>
          <w:lang w:val="en-US"/>
        </w:rPr>
        <w:t>系数超</w:t>
      </w:r>
      <w:proofErr w:type="gramEnd"/>
      <w:r>
        <w:rPr>
          <w:lang w:val="en-US"/>
        </w:rPr>
        <w:t>限区域，</w:t>
      </w:r>
      <w:r>
        <w:rPr>
          <w:color w:val="0000FF"/>
          <w:lang w:val="en-US"/>
        </w:rPr>
        <w:t>满足</w:t>
      </w:r>
      <w:r>
        <w:rPr>
          <w:lang w:val="en-US"/>
        </w:rPr>
        <w:t>标准要求。</w:t>
      </w:r>
    </w:p>
    <w:p w14:paraId="20D914A1" w14:textId="77777777" w:rsidR="00005045" w:rsidRPr="001C5A3C" w:rsidRDefault="00005045" w:rsidP="006C2DCC">
      <w:pPr>
        <w:jc w:val="center"/>
        <w:rPr>
          <w:rFonts w:hint="eastAsia"/>
        </w:rPr>
      </w:pPr>
      <w:bookmarkStart w:id="88" w:name="冬季工况户外休息区和儿童娱乐区风速放大系数云图"/>
      <w:bookmarkEnd w:id="88"/>
      <w:r>
        <w:rPr>
          <w:noProof/>
        </w:rPr>
        <w:lastRenderedPageBreak/>
        <w:drawing>
          <wp:inline distT="0" distB="0" distL="0" distR="0" wp14:anchorId="5E56AA92" wp14:editId="3DDA98AD">
            <wp:extent cx="5667375" cy="3248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248025"/>
                    </a:xfrm>
                    <a:prstGeom prst="rect">
                      <a:avLst/>
                    </a:prstGeom>
                  </pic:spPr>
                </pic:pic>
              </a:graphicData>
            </a:graphic>
          </wp:inline>
        </w:drawing>
      </w:r>
    </w:p>
    <w:p w14:paraId="42F92DC5" w14:textId="77777777" w:rsidR="00005045" w:rsidRPr="001C5A3C" w:rsidRDefault="00C72E58" w:rsidP="00542A03">
      <w:pPr>
        <w:pStyle w:val="a0"/>
        <w:ind w:firstLineChars="0" w:firstLine="0"/>
        <w:jc w:val="center"/>
        <w:rPr>
          <w:rFonts w:ascii="微软雅黑" w:eastAsia="微软雅黑" w:hAnsi="微软雅黑" w:hint="eastAsia"/>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4</w:t>
      </w:r>
      <w:r w:rsidRPr="001C5A3C">
        <w:rPr>
          <w:rFonts w:ascii="微软雅黑" w:eastAsia="微软雅黑" w:hAnsi="微软雅黑"/>
          <w:sz w:val="18"/>
          <w:szCs w:val="18"/>
        </w:rPr>
        <w:fldChar w:fldCharType="end"/>
      </w:r>
      <w:r w:rsidR="00000000"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6C5DAAC4" w14:textId="77777777" w:rsidR="00000000" w:rsidRPr="00747197" w:rsidRDefault="00000000" w:rsidP="002E39BF">
      <w:pPr>
        <w:pStyle w:val="a0"/>
        <w:ind w:firstLine="420"/>
        <w:rPr>
          <w:rFonts w:ascii="微软雅黑" w:eastAsia="微软雅黑" w:hAnsi="微软雅黑" w:hint="eastAsia"/>
          <w:lang w:val="en-US"/>
        </w:rPr>
      </w:pPr>
    </w:p>
    <w:p w14:paraId="606D16FD" w14:textId="77777777" w:rsidR="00000000" w:rsidRPr="009D5E2A" w:rsidRDefault="00000000" w:rsidP="00F22952">
      <w:pPr>
        <w:pStyle w:val="lj"/>
        <w:spacing w:line="440" w:lineRule="exact"/>
        <w:ind w:firstLine="420"/>
        <w:rPr>
          <w:rFonts w:hint="eastAsia"/>
        </w:rPr>
      </w:pPr>
      <w:r w:rsidRPr="009D5E2A">
        <w:rPr>
          <w:rFonts w:hint="eastAsia"/>
        </w:rPr>
        <w:t>注：</w:t>
      </w:r>
    </w:p>
    <w:p w14:paraId="5417D66E" w14:textId="77777777" w:rsidR="00000000" w:rsidRPr="009D5E2A" w:rsidRDefault="00000000" w:rsidP="00F22952">
      <w:pPr>
        <w:pStyle w:val="lj"/>
        <w:spacing w:line="440" w:lineRule="exact"/>
        <w:ind w:firstLine="420"/>
        <w:rPr>
          <w:rFonts w:hint="eastAsia"/>
        </w:rPr>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14:paraId="318A10BB" w14:textId="77777777" w:rsidR="00000000" w:rsidRPr="009D5E2A" w:rsidRDefault="00000000" w:rsidP="00F22952">
      <w:pPr>
        <w:pStyle w:val="lj"/>
        <w:spacing w:line="440" w:lineRule="exact"/>
        <w:ind w:firstLine="420"/>
        <w:rPr>
          <w:rFonts w:hint="eastAsia"/>
        </w:rPr>
      </w:pPr>
      <w:r w:rsidRPr="009D5E2A">
        <w:rPr>
          <w:rFonts w:hint="eastAsia"/>
        </w:rPr>
        <w:t>2</w:t>
      </w:r>
      <w:r w:rsidRPr="009D5E2A">
        <w:rPr>
          <w:rFonts w:hint="eastAsia"/>
        </w:rPr>
        <w:t>）计算域内风速分布云图中图例上限均为计算域内实际风速最大值，图例上限也可按需求在软件中调整。</w:t>
      </w:r>
    </w:p>
    <w:p w14:paraId="18B09673" w14:textId="77777777" w:rsidR="00000000" w:rsidRPr="009D5E2A" w:rsidRDefault="00000000" w:rsidP="00F22952">
      <w:pPr>
        <w:pStyle w:val="lj"/>
        <w:spacing w:line="440" w:lineRule="exact"/>
        <w:ind w:firstLine="420"/>
        <w:rPr>
          <w:rFonts w:hint="eastAsia"/>
        </w:rPr>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14:paraId="49887C50" w14:textId="77777777" w:rsidR="00000000" w:rsidRPr="00747197" w:rsidRDefault="00000000" w:rsidP="002E39BF">
      <w:pPr>
        <w:pStyle w:val="a0"/>
        <w:ind w:firstLine="420"/>
        <w:rPr>
          <w:rFonts w:ascii="微软雅黑" w:eastAsia="微软雅黑" w:hAnsi="微软雅黑" w:hint="eastAsia"/>
          <w:lang w:val="en-US"/>
        </w:rPr>
      </w:pPr>
    </w:p>
    <w:p w14:paraId="1415EE4B" w14:textId="77777777" w:rsidR="00000000" w:rsidRPr="0064407E" w:rsidRDefault="00000000" w:rsidP="002B63B6">
      <w:pPr>
        <w:pStyle w:val="3"/>
        <w:rPr>
          <w:rFonts w:hint="eastAsia"/>
        </w:rPr>
      </w:pPr>
      <w:bookmarkStart w:id="89" w:name="_Toc509844753"/>
      <w:r w:rsidRPr="0064407E">
        <w:rPr>
          <w:rFonts w:hint="eastAsia"/>
        </w:rPr>
        <w:t>冬季工况风速</w:t>
      </w:r>
      <w:r w:rsidRPr="0064407E">
        <w:rPr>
          <w:rFonts w:hint="eastAsia"/>
        </w:rPr>
        <w:t>/</w:t>
      </w:r>
      <w:r w:rsidRPr="0064407E">
        <w:rPr>
          <w:rFonts w:hint="eastAsia"/>
        </w:rPr>
        <w:t>风速放大系数达标</w:t>
      </w:r>
      <w:bookmarkEnd w:id="89"/>
      <w:r w:rsidRPr="0064407E">
        <w:rPr>
          <w:rFonts w:hint="eastAsia"/>
        </w:rPr>
        <w:t>结果</w:t>
      </w:r>
      <w:r w:rsidRPr="0064407E">
        <w:rPr>
          <w:rFonts w:hint="eastAsia"/>
        </w:rPr>
        <w:t>汇总</w:t>
      </w:r>
    </w:p>
    <w:p w14:paraId="286375EF" w14:textId="77777777" w:rsidR="00000000"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14:paraId="0AB01EA1" w14:textId="77777777" w:rsidR="00000000"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448FBFAB"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93C0EF" w14:textId="77777777" w:rsidR="00000000"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5D5E60"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FA62A3"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4A6F847"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4661127F"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59B8D0F8"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2235AFBC"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00A37985" w14:textId="77777777" w:rsidR="00000000" w:rsidRPr="0064407E" w:rsidRDefault="00000000" w:rsidP="0064407E">
            <w:pPr>
              <w:jc w:val="center"/>
              <w:rPr>
                <w:rFonts w:cs="宋体" w:hint="eastAsia"/>
                <w:color w:val="000000"/>
                <w:sz w:val="18"/>
                <w:szCs w:val="18"/>
                <w:lang w:val="en-US"/>
              </w:rPr>
            </w:pPr>
            <w:bookmarkStart w:id="90" w:name="冬季工况风速是否有超限区域"/>
            <w:r w:rsidRPr="0064407E">
              <w:rPr>
                <w:rFonts w:cs="宋体" w:hint="eastAsia"/>
                <w:color w:val="000000"/>
                <w:sz w:val="18"/>
                <w:szCs w:val="18"/>
                <w:lang w:val="en-US"/>
              </w:rPr>
              <w:t>否</w:t>
            </w:r>
            <w:bookmarkEnd w:id="90"/>
          </w:p>
        </w:tc>
        <w:tc>
          <w:tcPr>
            <w:tcW w:w="1275" w:type="dxa"/>
            <w:tcBorders>
              <w:top w:val="nil"/>
              <w:left w:val="nil"/>
              <w:bottom w:val="single" w:sz="4" w:space="0" w:color="auto"/>
              <w:right w:val="single" w:sz="4" w:space="0" w:color="auto"/>
            </w:tcBorders>
            <w:noWrap/>
            <w:vAlign w:val="center"/>
            <w:hideMark/>
          </w:tcPr>
          <w:p w14:paraId="1A799BF7" w14:textId="77777777" w:rsidR="00000000" w:rsidRPr="0064407E" w:rsidRDefault="00000000" w:rsidP="0064407E">
            <w:pPr>
              <w:jc w:val="center"/>
              <w:rPr>
                <w:rFonts w:cs="宋体" w:hint="eastAsia"/>
                <w:color w:val="000000"/>
                <w:sz w:val="18"/>
                <w:szCs w:val="18"/>
                <w:lang w:val="en-US"/>
              </w:rPr>
            </w:pPr>
            <w:bookmarkStart w:id="91" w:name="冬季工况风速达标判断"/>
            <w:r w:rsidRPr="0064407E">
              <w:rPr>
                <w:rFonts w:cs="宋体" w:hint="eastAsia"/>
                <w:color w:val="000000"/>
                <w:sz w:val="18"/>
                <w:szCs w:val="18"/>
                <w:lang w:val="en-US"/>
              </w:rPr>
              <w:t>是</w:t>
            </w:r>
            <w:bookmarkEnd w:id="91"/>
          </w:p>
        </w:tc>
      </w:tr>
      <w:tr w:rsidR="00E34A8C" w:rsidRPr="0064407E" w14:paraId="0C1177C5"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150F6739"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0AF79FAC"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58B5322B" w14:textId="77777777" w:rsidR="00000000" w:rsidRPr="0064407E" w:rsidRDefault="00000000" w:rsidP="0064407E">
            <w:pPr>
              <w:jc w:val="center"/>
              <w:rPr>
                <w:rFonts w:cs="宋体" w:hint="eastAsia"/>
                <w:color w:val="000000"/>
                <w:sz w:val="18"/>
                <w:szCs w:val="18"/>
                <w:lang w:val="en-US"/>
              </w:rPr>
            </w:pPr>
            <w:bookmarkStart w:id="92" w:name="冬季工况风速放大系数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hideMark/>
          </w:tcPr>
          <w:p w14:paraId="3A528DAA" w14:textId="77777777" w:rsidR="00000000" w:rsidRPr="0064407E" w:rsidRDefault="00000000" w:rsidP="0064407E">
            <w:pPr>
              <w:jc w:val="center"/>
              <w:rPr>
                <w:rFonts w:cs="宋体" w:hint="eastAsia"/>
                <w:color w:val="000000"/>
                <w:sz w:val="18"/>
                <w:szCs w:val="18"/>
                <w:lang w:val="en-US"/>
              </w:rPr>
            </w:pPr>
            <w:bookmarkStart w:id="93" w:name="冬季工况风速放大系数达标判断"/>
            <w:r w:rsidRPr="0064407E">
              <w:rPr>
                <w:rFonts w:cs="宋体" w:hint="eastAsia"/>
                <w:color w:val="000000"/>
                <w:sz w:val="18"/>
                <w:szCs w:val="18"/>
                <w:lang w:val="en-US"/>
              </w:rPr>
              <w:t>是</w:t>
            </w:r>
            <w:bookmarkEnd w:id="93"/>
          </w:p>
        </w:tc>
      </w:tr>
      <w:tr w:rsidR="00AD3952" w:rsidRPr="0064407E" w14:paraId="36CCD2A9"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152C7F36" w14:textId="77777777" w:rsidR="00000000"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6718E865"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41986A38" w14:textId="77777777" w:rsidR="00000000" w:rsidRPr="0064407E" w:rsidRDefault="00000000" w:rsidP="0064407E">
            <w:pPr>
              <w:jc w:val="center"/>
              <w:rPr>
                <w:rFonts w:cs="宋体" w:hint="eastAsia"/>
                <w:color w:val="000000"/>
                <w:sz w:val="18"/>
                <w:szCs w:val="18"/>
                <w:lang w:val="en-US"/>
              </w:rPr>
            </w:pPr>
            <w:bookmarkStart w:id="94" w:name="冬季工况休息区风速是否有超限区域"/>
            <w:r w:rsidRPr="0064407E">
              <w:rPr>
                <w:rFonts w:cs="宋体" w:hint="eastAsia"/>
                <w:color w:val="FF0000"/>
                <w:sz w:val="18"/>
                <w:szCs w:val="18"/>
                <w:lang w:val="en-US"/>
              </w:rPr>
              <w:t>是</w:t>
            </w:r>
            <w:bookmarkEnd w:id="94"/>
          </w:p>
        </w:tc>
        <w:tc>
          <w:tcPr>
            <w:tcW w:w="1275" w:type="dxa"/>
            <w:tcBorders>
              <w:top w:val="single" w:sz="4" w:space="0" w:color="auto"/>
              <w:left w:val="nil"/>
              <w:bottom w:val="single" w:sz="4" w:space="0" w:color="auto"/>
              <w:right w:val="single" w:sz="4" w:space="0" w:color="auto"/>
            </w:tcBorders>
            <w:noWrap/>
            <w:vAlign w:val="center"/>
          </w:tcPr>
          <w:p w14:paraId="0F2FC608" w14:textId="77777777" w:rsidR="00000000" w:rsidRPr="0064407E" w:rsidRDefault="00000000" w:rsidP="0064407E">
            <w:pPr>
              <w:jc w:val="center"/>
              <w:rPr>
                <w:rFonts w:cs="宋体" w:hint="eastAsia"/>
                <w:color w:val="000000"/>
                <w:sz w:val="18"/>
                <w:szCs w:val="18"/>
                <w:lang w:val="en-US"/>
              </w:rPr>
            </w:pPr>
            <w:bookmarkStart w:id="95" w:name="冬季工况休息区风速达标判断"/>
            <w:r w:rsidRPr="0064407E">
              <w:rPr>
                <w:rFonts w:cs="宋体" w:hint="eastAsia"/>
                <w:color w:val="FF0000"/>
                <w:sz w:val="18"/>
                <w:szCs w:val="18"/>
                <w:lang w:val="en-US"/>
              </w:rPr>
              <w:t>否</w:t>
            </w:r>
            <w:bookmarkEnd w:id="95"/>
          </w:p>
        </w:tc>
      </w:tr>
      <w:tr w:rsidR="00AD3952" w:rsidRPr="0064407E" w14:paraId="406088E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6ABA683F" w14:textId="77777777" w:rsidR="00000000"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0C3E2456" w14:textId="77777777" w:rsidR="00000000" w:rsidRPr="0064407E" w:rsidRDefault="00000000" w:rsidP="0064407E">
            <w:pPr>
              <w:jc w:val="center"/>
              <w:rPr>
                <w:rFonts w:cs="宋体" w:hint="eastAsia"/>
                <w:sz w:val="18"/>
                <w:szCs w:val="18"/>
              </w:rPr>
            </w:pPr>
            <w:r w:rsidRPr="0064407E">
              <w:rPr>
                <w:rFonts w:cs="宋体" w:hint="eastAsia"/>
                <w:sz w:val="18"/>
                <w:szCs w:val="18"/>
              </w:rPr>
              <w:t>＜</w:t>
            </w:r>
            <w:bookmarkStart w:id="96" w:name="冬季工况休息区和儿童娱乐区风速放大系数标准要求限值"/>
            <w:r w:rsidRPr="0064407E">
              <w:rPr>
                <w:rFonts w:cs="宋体"/>
                <w:sz w:val="18"/>
                <w:szCs w:val="18"/>
              </w:rPr>
              <w:t>2</w:t>
            </w:r>
            <w:bookmarkEnd w:id="96"/>
          </w:p>
        </w:tc>
        <w:tc>
          <w:tcPr>
            <w:tcW w:w="1843" w:type="dxa"/>
            <w:tcBorders>
              <w:top w:val="single" w:sz="4" w:space="0" w:color="auto"/>
              <w:left w:val="nil"/>
              <w:bottom w:val="single" w:sz="4" w:space="0" w:color="auto"/>
              <w:right w:val="single" w:sz="4" w:space="0" w:color="auto"/>
            </w:tcBorders>
            <w:noWrap/>
            <w:vAlign w:val="center"/>
          </w:tcPr>
          <w:p w14:paraId="4704BCDA" w14:textId="77777777" w:rsidR="00000000" w:rsidRPr="0064407E" w:rsidRDefault="00000000" w:rsidP="0064407E">
            <w:pPr>
              <w:jc w:val="center"/>
              <w:rPr>
                <w:rFonts w:cs="宋体" w:hint="eastAsia"/>
                <w:color w:val="000000"/>
                <w:sz w:val="18"/>
                <w:szCs w:val="18"/>
                <w:lang w:val="en-US"/>
              </w:rPr>
            </w:pPr>
            <w:bookmarkStart w:id="97" w:name="冬季工况户外休息区风速放大系数是否有超限区域"/>
            <w:r w:rsidRPr="0064407E">
              <w:rPr>
                <w:rFonts w:cs="宋体" w:hint="eastAsia"/>
                <w:color w:val="000000"/>
                <w:sz w:val="18"/>
                <w:szCs w:val="18"/>
                <w:lang w:val="en-US"/>
              </w:rPr>
              <w:t>否</w:t>
            </w:r>
            <w:bookmarkEnd w:id="97"/>
          </w:p>
        </w:tc>
        <w:tc>
          <w:tcPr>
            <w:tcW w:w="1275" w:type="dxa"/>
            <w:tcBorders>
              <w:top w:val="single" w:sz="4" w:space="0" w:color="auto"/>
              <w:left w:val="nil"/>
              <w:bottom w:val="single" w:sz="4" w:space="0" w:color="auto"/>
              <w:right w:val="single" w:sz="4" w:space="0" w:color="auto"/>
            </w:tcBorders>
            <w:noWrap/>
            <w:vAlign w:val="center"/>
          </w:tcPr>
          <w:p w14:paraId="1BCDC739" w14:textId="77777777" w:rsidR="00000000" w:rsidRPr="0064407E" w:rsidRDefault="00000000" w:rsidP="0064407E">
            <w:pPr>
              <w:jc w:val="center"/>
              <w:rPr>
                <w:rFonts w:cs="宋体" w:hint="eastAsia"/>
                <w:color w:val="000000"/>
                <w:sz w:val="18"/>
                <w:szCs w:val="18"/>
                <w:lang w:val="en-US"/>
              </w:rPr>
            </w:pPr>
            <w:bookmarkStart w:id="98" w:name="冬季工况户外休息区风速放大系数达标判断"/>
            <w:r w:rsidRPr="0064407E">
              <w:rPr>
                <w:rFonts w:cs="宋体" w:hint="eastAsia"/>
                <w:color w:val="000000"/>
                <w:sz w:val="18"/>
                <w:szCs w:val="18"/>
                <w:lang w:val="en-US"/>
              </w:rPr>
              <w:t>是</w:t>
            </w:r>
            <w:bookmarkEnd w:id="98"/>
          </w:p>
        </w:tc>
      </w:tr>
    </w:tbl>
    <w:p w14:paraId="52702243" w14:textId="77777777" w:rsidR="00000000" w:rsidRPr="0064407E" w:rsidRDefault="00000000" w:rsidP="002B63B6">
      <w:pPr>
        <w:rPr>
          <w:rFonts w:hint="eastAsia"/>
        </w:rPr>
      </w:pPr>
    </w:p>
    <w:p w14:paraId="32DF4E37" w14:textId="77777777" w:rsidR="00005045" w:rsidRPr="00747197" w:rsidRDefault="00005045" w:rsidP="00005045">
      <w:pPr>
        <w:pStyle w:val="3"/>
        <w:rPr>
          <w:rFonts w:hint="eastAsia"/>
        </w:rPr>
      </w:pPr>
      <w:r w:rsidRPr="00747197">
        <w:rPr>
          <w:rFonts w:hint="eastAsia"/>
        </w:rPr>
        <w:lastRenderedPageBreak/>
        <w:t>建筑迎风面和背风面风压分析</w:t>
      </w:r>
    </w:p>
    <w:p w14:paraId="3BC860B5"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132D999"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66D26DE3"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000000" w:rsidRPr="00747197">
        <w:rPr>
          <w:rFonts w:ascii="微软雅黑" w:eastAsia="微软雅黑" w:hAnsi="微软雅黑" w:hint="eastAsia"/>
          <w:lang w:val="en-US"/>
        </w:rPr>
        <w:t>，</w:t>
      </w:r>
      <w:r w:rsidR="00000000"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14:paraId="31CE9D38"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drawing>
          <wp:inline distT="0" distB="0" distL="0" distR="0" wp14:anchorId="0620056F" wp14:editId="157D2BF9">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5E723B91"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5F641BCA"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1841EEE1" w14:textId="77777777" w:rsidTr="00747197">
        <w:tc>
          <w:tcPr>
            <w:tcW w:w="6658" w:type="dxa"/>
          </w:tcPr>
          <w:p w14:paraId="1E8B06BA"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568DC817"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025635">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025635">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3475DD05"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28ACD3E5"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949D22F" w14:textId="77777777" w:rsidR="00005045" w:rsidRPr="00747197" w:rsidRDefault="00005045" w:rsidP="00005045">
      <w:pPr>
        <w:pStyle w:val="4"/>
        <w:rPr>
          <w:rFonts w:hint="eastAsia"/>
        </w:rPr>
      </w:pPr>
      <w:r w:rsidRPr="00747197">
        <w:rPr>
          <w:rFonts w:hint="eastAsia"/>
        </w:rPr>
        <w:t>建筑迎风面和背风面风压云图</w:t>
      </w:r>
    </w:p>
    <w:p w14:paraId="70110E51" w14:textId="77777777" w:rsidR="00005045" w:rsidRPr="00747197" w:rsidRDefault="00005045" w:rsidP="00C57197">
      <w:pPr>
        <w:jc w:val="center"/>
        <w:rPr>
          <w:rFonts w:hint="eastAsia"/>
          <w:noProof/>
          <w:lang w:val="en-US"/>
        </w:rPr>
      </w:pPr>
      <w:bookmarkStart w:id="99" w:name="冬季工况建筑迎风面风压云图"/>
      <w:bookmarkEnd w:id="99"/>
      <w:r>
        <w:rPr>
          <w:noProof/>
        </w:rPr>
        <w:drawing>
          <wp:inline distT="0" distB="0" distL="0" distR="0" wp14:anchorId="7E0CAF38" wp14:editId="47AAE749">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352800"/>
                    </a:xfrm>
                    <a:prstGeom prst="rect">
                      <a:avLst/>
                    </a:prstGeom>
                  </pic:spPr>
                </pic:pic>
              </a:graphicData>
            </a:graphic>
          </wp:inline>
        </w:drawing>
      </w:r>
    </w:p>
    <w:p w14:paraId="595F30EF"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33E5363D" w14:textId="77777777" w:rsidR="00005045" w:rsidRPr="00747197" w:rsidRDefault="00005045" w:rsidP="006C2DCC">
      <w:pPr>
        <w:jc w:val="center"/>
        <w:rPr>
          <w:rFonts w:hint="eastAsia"/>
        </w:rPr>
      </w:pPr>
      <w:bookmarkStart w:id="100" w:name="冬季工况建筑背风面风压云图"/>
      <w:bookmarkEnd w:id="100"/>
      <w:r>
        <w:rPr>
          <w:noProof/>
        </w:rPr>
        <w:drawing>
          <wp:inline distT="0" distB="0" distL="0" distR="0" wp14:anchorId="0277C3C0" wp14:editId="479D4343">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362325"/>
                    </a:xfrm>
                    <a:prstGeom prst="rect">
                      <a:avLst/>
                    </a:prstGeom>
                  </pic:spPr>
                </pic:pic>
              </a:graphicData>
            </a:graphic>
          </wp:inline>
        </w:drawing>
      </w:r>
    </w:p>
    <w:p w14:paraId="7B5E8DD6"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lastRenderedPageBreak/>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7574361D" w14:textId="77777777" w:rsidR="00000000" w:rsidRPr="00747197" w:rsidRDefault="00000000" w:rsidP="00C41379">
      <w:pPr>
        <w:pStyle w:val="4"/>
        <w:rPr>
          <w:rFonts w:hint="eastAsia"/>
        </w:rPr>
      </w:pPr>
      <w:bookmarkStart w:id="101" w:name="建筑迎风面和背风面风压差计算结果"/>
      <w:r w:rsidRPr="00747197">
        <w:rPr>
          <w:rFonts w:hint="eastAsia"/>
        </w:rPr>
        <w:t>建筑迎风面和背风面风压差计算结果</w:t>
      </w:r>
    </w:p>
    <w:p w14:paraId="064CDB9E" w14:textId="77777777" w:rsidR="00966AA0" w:rsidRPr="0098388E" w:rsidRDefault="00966AA0" w:rsidP="00966AA0">
      <w:pPr>
        <w:jc w:val="center"/>
        <w:rPr>
          <w:rFonts w:hint="eastAsia"/>
          <w:sz w:val="18"/>
          <w:szCs w:val="18"/>
        </w:rPr>
      </w:pPr>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025635">
        <w:rPr>
          <w:rFonts w:hint="eastAsia"/>
          <w:noProof/>
          <w:sz w:val="18"/>
          <w:szCs w:val="18"/>
        </w:rPr>
        <w:t>5.2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025635">
        <w:rPr>
          <w:rFonts w:hint="eastAsia"/>
          <w:noProof/>
          <w:sz w:val="18"/>
          <w:szCs w:val="18"/>
        </w:rPr>
        <w:t>2</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-单体</w:t>
      </w:r>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0F4E4917" w14:textId="77777777" w:rsidTr="0098388E">
        <w:trPr>
          <w:jc w:val="center"/>
        </w:trPr>
        <w:tc>
          <w:tcPr>
            <w:tcW w:w="1129" w:type="dxa"/>
            <w:shd w:val="clear" w:color="auto" w:fill="E6E6E6"/>
            <w:vAlign w:val="center"/>
            <w:hideMark/>
          </w:tcPr>
          <w:p w14:paraId="4D91F139"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72DFF3B7"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14:paraId="1495B5C9"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14:paraId="4E6B8EB3"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14:paraId="4BF695C3" w14:textId="77777777" w:rsidTr="0098388E">
        <w:trPr>
          <w:jc w:val="center"/>
        </w:trPr>
        <w:tc>
          <w:tcPr>
            <w:tcW w:w="1129" w:type="dxa"/>
            <w:vAlign w:val="center"/>
            <w:hideMark/>
          </w:tcPr>
          <w:p w14:paraId="4956A596"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1C1B481B" w14:textId="77777777" w:rsidR="00966AA0" w:rsidRPr="0098388E" w:rsidRDefault="00966AA0" w:rsidP="0098388E">
            <w:pPr>
              <w:jc w:val="center"/>
              <w:rPr>
                <w:rFonts w:hint="eastAsia"/>
                <w:sz w:val="18"/>
                <w:szCs w:val="18"/>
                <w:lang w:val="en-US"/>
              </w:rPr>
            </w:pPr>
            <w:r>
              <w:rPr>
                <w:sz w:val="18"/>
                <w:szCs w:val="18"/>
                <w:lang w:val="en-US"/>
              </w:rPr>
              <w:t>-1.26</w:t>
            </w:r>
          </w:p>
        </w:tc>
        <w:tc>
          <w:tcPr>
            <w:tcW w:w="2278" w:type="dxa"/>
            <w:vAlign w:val="center"/>
            <w:hideMark/>
          </w:tcPr>
          <w:p w14:paraId="5DA9FAC4" w14:textId="77777777" w:rsidR="00966AA0" w:rsidRPr="0098388E" w:rsidRDefault="00966AA0" w:rsidP="0098388E">
            <w:pPr>
              <w:jc w:val="center"/>
              <w:rPr>
                <w:rFonts w:hint="eastAsia"/>
                <w:sz w:val="18"/>
                <w:szCs w:val="18"/>
                <w:lang w:val="en-US"/>
              </w:rPr>
            </w:pPr>
            <w:r>
              <w:rPr>
                <w:sz w:val="18"/>
                <w:szCs w:val="18"/>
                <w:lang w:val="en-US"/>
              </w:rPr>
              <w:t>0.61</w:t>
            </w:r>
          </w:p>
        </w:tc>
        <w:tc>
          <w:tcPr>
            <w:tcW w:w="2420" w:type="dxa"/>
            <w:vAlign w:val="center"/>
            <w:hideMark/>
          </w:tcPr>
          <w:p w14:paraId="5D060B91" w14:textId="77777777" w:rsidR="00966AA0" w:rsidRPr="0098388E" w:rsidRDefault="00966AA0" w:rsidP="0098388E">
            <w:pPr>
              <w:jc w:val="center"/>
              <w:rPr>
                <w:rFonts w:hint="eastAsia"/>
                <w:sz w:val="18"/>
                <w:szCs w:val="18"/>
                <w:lang w:val="en-US"/>
              </w:rPr>
            </w:pPr>
            <w:r>
              <w:rPr>
                <w:sz w:val="18"/>
                <w:szCs w:val="18"/>
                <w:lang w:val="en-US"/>
              </w:rPr>
              <w:t>-1.87</w:t>
            </w:r>
          </w:p>
        </w:tc>
      </w:tr>
      <w:tr w:rsidR="00DD3952" w14:paraId="08AB4D68" w14:textId="77777777">
        <w:trPr>
          <w:jc w:val="center"/>
        </w:trPr>
        <w:tc>
          <w:tcPr>
            <w:tcW w:w="1129" w:type="dxa"/>
            <w:vAlign w:val="center"/>
            <w:hideMark/>
          </w:tcPr>
          <w:p w14:paraId="4DDC3CBF" w14:textId="77777777" w:rsidR="00966AA0" w:rsidRPr="0098388E" w:rsidRDefault="00966AA0" w:rsidP="0098388E">
            <w:pPr>
              <w:jc w:val="center"/>
              <w:rPr>
                <w:rFonts w:hint="eastAsia"/>
                <w:sz w:val="18"/>
                <w:szCs w:val="18"/>
                <w:lang w:val="en-US"/>
              </w:rPr>
            </w:pPr>
            <w:r>
              <w:rPr>
                <w:sz w:val="18"/>
                <w:szCs w:val="18"/>
                <w:lang w:val="en-US"/>
              </w:rPr>
              <w:t>2层</w:t>
            </w:r>
          </w:p>
        </w:tc>
        <w:tc>
          <w:tcPr>
            <w:tcW w:w="2410" w:type="dxa"/>
            <w:vAlign w:val="center"/>
            <w:hideMark/>
          </w:tcPr>
          <w:p w14:paraId="15133C3D" w14:textId="77777777" w:rsidR="00966AA0" w:rsidRPr="0098388E" w:rsidRDefault="00966AA0" w:rsidP="0098388E">
            <w:pPr>
              <w:jc w:val="center"/>
              <w:rPr>
                <w:rFonts w:hint="eastAsia"/>
                <w:sz w:val="18"/>
                <w:szCs w:val="18"/>
                <w:lang w:val="en-US"/>
              </w:rPr>
            </w:pPr>
            <w:r>
              <w:rPr>
                <w:sz w:val="18"/>
                <w:szCs w:val="18"/>
                <w:lang w:val="en-US"/>
              </w:rPr>
              <w:t>3.52</w:t>
            </w:r>
          </w:p>
        </w:tc>
        <w:tc>
          <w:tcPr>
            <w:tcW w:w="2278" w:type="dxa"/>
            <w:vAlign w:val="center"/>
            <w:hideMark/>
          </w:tcPr>
          <w:p w14:paraId="1DFAA343" w14:textId="77777777" w:rsidR="00966AA0" w:rsidRPr="0098388E" w:rsidRDefault="00966AA0" w:rsidP="0098388E">
            <w:pPr>
              <w:jc w:val="center"/>
              <w:rPr>
                <w:rFonts w:hint="eastAsia"/>
                <w:sz w:val="18"/>
                <w:szCs w:val="18"/>
                <w:lang w:val="en-US"/>
              </w:rPr>
            </w:pPr>
            <w:r>
              <w:rPr>
                <w:sz w:val="18"/>
                <w:szCs w:val="18"/>
                <w:lang w:val="en-US"/>
              </w:rPr>
              <w:t>-0.67</w:t>
            </w:r>
          </w:p>
        </w:tc>
        <w:tc>
          <w:tcPr>
            <w:tcW w:w="2420" w:type="dxa"/>
            <w:vAlign w:val="center"/>
            <w:hideMark/>
          </w:tcPr>
          <w:p w14:paraId="33561689" w14:textId="77777777" w:rsidR="00966AA0" w:rsidRPr="0098388E" w:rsidRDefault="00966AA0" w:rsidP="0098388E">
            <w:pPr>
              <w:jc w:val="center"/>
              <w:rPr>
                <w:rFonts w:hint="eastAsia"/>
                <w:sz w:val="18"/>
                <w:szCs w:val="18"/>
                <w:lang w:val="en-US"/>
              </w:rPr>
            </w:pPr>
            <w:r>
              <w:rPr>
                <w:sz w:val="18"/>
                <w:szCs w:val="18"/>
                <w:lang w:val="en-US"/>
              </w:rPr>
              <w:t>4.19</w:t>
            </w:r>
          </w:p>
        </w:tc>
      </w:tr>
      <w:tr w:rsidR="00DD3952" w14:paraId="1D30862A" w14:textId="77777777">
        <w:trPr>
          <w:jc w:val="center"/>
        </w:trPr>
        <w:tc>
          <w:tcPr>
            <w:tcW w:w="1129" w:type="dxa"/>
            <w:vAlign w:val="center"/>
            <w:hideMark/>
          </w:tcPr>
          <w:p w14:paraId="2EC534C5" w14:textId="77777777" w:rsidR="00966AA0" w:rsidRPr="0098388E" w:rsidRDefault="00966AA0" w:rsidP="0098388E">
            <w:pPr>
              <w:jc w:val="center"/>
              <w:rPr>
                <w:rFonts w:hint="eastAsia"/>
                <w:sz w:val="18"/>
                <w:szCs w:val="18"/>
                <w:lang w:val="en-US"/>
              </w:rPr>
            </w:pPr>
            <w:r>
              <w:rPr>
                <w:sz w:val="18"/>
                <w:szCs w:val="18"/>
                <w:lang w:val="en-US"/>
              </w:rPr>
              <w:t>3层</w:t>
            </w:r>
          </w:p>
        </w:tc>
        <w:tc>
          <w:tcPr>
            <w:tcW w:w="2410" w:type="dxa"/>
            <w:vAlign w:val="center"/>
            <w:hideMark/>
          </w:tcPr>
          <w:p w14:paraId="5E8646ED" w14:textId="77777777" w:rsidR="00966AA0" w:rsidRPr="0098388E" w:rsidRDefault="00966AA0" w:rsidP="0098388E">
            <w:pPr>
              <w:jc w:val="center"/>
              <w:rPr>
                <w:rFonts w:hint="eastAsia"/>
                <w:sz w:val="18"/>
                <w:szCs w:val="18"/>
                <w:lang w:val="en-US"/>
              </w:rPr>
            </w:pPr>
            <w:r>
              <w:rPr>
                <w:sz w:val="18"/>
                <w:szCs w:val="18"/>
                <w:lang w:val="en-US"/>
              </w:rPr>
              <w:t>4.72</w:t>
            </w:r>
          </w:p>
        </w:tc>
        <w:tc>
          <w:tcPr>
            <w:tcW w:w="2278" w:type="dxa"/>
            <w:vAlign w:val="center"/>
            <w:hideMark/>
          </w:tcPr>
          <w:p w14:paraId="605BD860" w14:textId="77777777" w:rsidR="00966AA0" w:rsidRPr="0098388E" w:rsidRDefault="00966AA0" w:rsidP="0098388E">
            <w:pPr>
              <w:jc w:val="center"/>
              <w:rPr>
                <w:rFonts w:hint="eastAsia"/>
                <w:sz w:val="18"/>
                <w:szCs w:val="18"/>
                <w:lang w:val="en-US"/>
              </w:rPr>
            </w:pPr>
            <w:r>
              <w:rPr>
                <w:sz w:val="18"/>
                <w:szCs w:val="18"/>
                <w:lang w:val="en-US"/>
              </w:rPr>
              <w:t>-4.04</w:t>
            </w:r>
          </w:p>
        </w:tc>
        <w:tc>
          <w:tcPr>
            <w:tcW w:w="2420" w:type="dxa"/>
            <w:vAlign w:val="center"/>
            <w:hideMark/>
          </w:tcPr>
          <w:p w14:paraId="3E88B264" w14:textId="77777777" w:rsidR="00966AA0" w:rsidRPr="0098388E" w:rsidRDefault="00966AA0" w:rsidP="0098388E">
            <w:pPr>
              <w:jc w:val="center"/>
              <w:rPr>
                <w:rFonts w:hint="eastAsia"/>
                <w:sz w:val="18"/>
                <w:szCs w:val="18"/>
                <w:lang w:val="en-US"/>
              </w:rPr>
            </w:pPr>
            <w:r>
              <w:rPr>
                <w:sz w:val="18"/>
                <w:szCs w:val="18"/>
                <w:lang w:val="en-US"/>
              </w:rPr>
              <w:t>8.76</w:t>
            </w:r>
          </w:p>
        </w:tc>
      </w:tr>
      <w:tr w:rsidR="00966AA0" w:rsidRPr="0098388E" w14:paraId="29911968" w14:textId="77777777" w:rsidTr="0098388E">
        <w:trPr>
          <w:jc w:val="center"/>
        </w:trPr>
        <w:tc>
          <w:tcPr>
            <w:tcW w:w="1129" w:type="dxa"/>
            <w:vAlign w:val="center"/>
            <w:hideMark/>
          </w:tcPr>
          <w:p w14:paraId="6997B8F2" w14:textId="77777777" w:rsidR="00966AA0" w:rsidRPr="0098388E" w:rsidRDefault="00966AA0" w:rsidP="0098388E">
            <w:pPr>
              <w:jc w:val="center"/>
              <w:rPr>
                <w:rFonts w:hint="eastAsia"/>
                <w:sz w:val="18"/>
                <w:szCs w:val="18"/>
                <w:lang w:val="en-US"/>
              </w:rPr>
            </w:pPr>
            <w:r>
              <w:rPr>
                <w:rFonts w:hint="eastAsia"/>
                <w:sz w:val="18"/>
                <w:szCs w:val="18"/>
                <w:lang w:val="en-US"/>
              </w:rPr>
              <w:t>4层</w:t>
            </w:r>
          </w:p>
        </w:tc>
        <w:tc>
          <w:tcPr>
            <w:tcW w:w="2410" w:type="dxa"/>
            <w:vAlign w:val="center"/>
            <w:hideMark/>
          </w:tcPr>
          <w:p w14:paraId="7C9F04E3" w14:textId="77777777" w:rsidR="00966AA0" w:rsidRPr="0098388E" w:rsidRDefault="00966AA0" w:rsidP="0098388E">
            <w:pPr>
              <w:jc w:val="center"/>
              <w:rPr>
                <w:rFonts w:hint="eastAsia"/>
                <w:sz w:val="18"/>
                <w:szCs w:val="18"/>
                <w:lang w:val="en-US"/>
              </w:rPr>
            </w:pPr>
            <w:r>
              <w:rPr>
                <w:sz w:val="18"/>
                <w:szCs w:val="18"/>
                <w:lang w:val="en-US"/>
              </w:rPr>
              <w:t>-3.39</w:t>
            </w:r>
          </w:p>
        </w:tc>
        <w:tc>
          <w:tcPr>
            <w:tcW w:w="2278" w:type="dxa"/>
            <w:vAlign w:val="center"/>
            <w:hideMark/>
          </w:tcPr>
          <w:p w14:paraId="7B8B64A8" w14:textId="77777777" w:rsidR="00966AA0" w:rsidRPr="0098388E" w:rsidRDefault="00966AA0" w:rsidP="0098388E">
            <w:pPr>
              <w:jc w:val="center"/>
              <w:rPr>
                <w:rFonts w:hint="eastAsia"/>
                <w:sz w:val="18"/>
                <w:szCs w:val="18"/>
                <w:lang w:val="en-US"/>
              </w:rPr>
            </w:pPr>
            <w:r>
              <w:rPr>
                <w:sz w:val="18"/>
                <w:szCs w:val="18"/>
                <w:lang w:val="en-US"/>
              </w:rPr>
              <w:t>-13.74</w:t>
            </w:r>
          </w:p>
        </w:tc>
        <w:tc>
          <w:tcPr>
            <w:tcW w:w="2420" w:type="dxa"/>
            <w:vAlign w:val="center"/>
            <w:hideMark/>
          </w:tcPr>
          <w:p w14:paraId="2DA18C53" w14:textId="77777777" w:rsidR="00966AA0" w:rsidRPr="0098388E" w:rsidRDefault="00966AA0" w:rsidP="0098388E">
            <w:pPr>
              <w:jc w:val="center"/>
              <w:rPr>
                <w:rFonts w:hint="eastAsia"/>
                <w:sz w:val="18"/>
                <w:szCs w:val="18"/>
                <w:lang w:val="en-US"/>
              </w:rPr>
            </w:pPr>
            <w:r>
              <w:rPr>
                <w:sz w:val="18"/>
                <w:szCs w:val="18"/>
                <w:lang w:val="en-US"/>
              </w:rPr>
              <w:t>10.35</w:t>
            </w:r>
          </w:p>
        </w:tc>
      </w:tr>
      <w:tr w:rsidR="00966AA0" w:rsidRPr="0098388E" w14:paraId="3E2AC0DF" w14:textId="77777777" w:rsidTr="0098388E">
        <w:trPr>
          <w:jc w:val="center"/>
        </w:trPr>
        <w:tc>
          <w:tcPr>
            <w:tcW w:w="1129" w:type="dxa"/>
            <w:vAlign w:val="center"/>
            <w:hideMark/>
          </w:tcPr>
          <w:p w14:paraId="3E8868AC" w14:textId="77777777" w:rsidR="00966AA0" w:rsidRPr="0098388E" w:rsidRDefault="00966AA0" w:rsidP="0098388E">
            <w:pPr>
              <w:jc w:val="center"/>
              <w:rPr>
                <w:rFonts w:hint="eastAsia"/>
                <w:sz w:val="18"/>
                <w:szCs w:val="18"/>
                <w:lang w:val="en-US"/>
              </w:rPr>
            </w:pPr>
            <w:proofErr w:type="gramStart"/>
            <w:r>
              <w:rPr>
                <w:rFonts w:hint="eastAsia"/>
                <w:sz w:val="18"/>
                <w:szCs w:val="18"/>
                <w:lang w:val="en-US"/>
              </w:rPr>
              <w:t>整楼</w:t>
            </w:r>
            <w:proofErr w:type="gramEnd"/>
          </w:p>
        </w:tc>
        <w:tc>
          <w:tcPr>
            <w:tcW w:w="2410" w:type="dxa"/>
            <w:vAlign w:val="center"/>
            <w:hideMark/>
          </w:tcPr>
          <w:p w14:paraId="122469AD" w14:textId="77777777" w:rsidR="00966AA0" w:rsidRPr="0098388E" w:rsidRDefault="00966AA0" w:rsidP="0098388E">
            <w:pPr>
              <w:jc w:val="center"/>
              <w:rPr>
                <w:rFonts w:hint="eastAsia"/>
                <w:sz w:val="18"/>
                <w:szCs w:val="18"/>
                <w:lang w:val="en-US"/>
              </w:rPr>
            </w:pPr>
            <w:r>
              <w:rPr>
                <w:sz w:val="18"/>
                <w:szCs w:val="18"/>
                <w:lang w:val="en-US"/>
              </w:rPr>
              <w:t>0.68</w:t>
            </w:r>
          </w:p>
        </w:tc>
        <w:tc>
          <w:tcPr>
            <w:tcW w:w="2278" w:type="dxa"/>
            <w:vAlign w:val="center"/>
            <w:hideMark/>
          </w:tcPr>
          <w:p w14:paraId="19F6C780" w14:textId="77777777" w:rsidR="00966AA0" w:rsidRPr="0098388E" w:rsidRDefault="00966AA0" w:rsidP="0098388E">
            <w:pPr>
              <w:jc w:val="center"/>
              <w:rPr>
                <w:rFonts w:hint="eastAsia"/>
                <w:sz w:val="18"/>
                <w:szCs w:val="18"/>
                <w:lang w:val="en-US"/>
              </w:rPr>
            </w:pPr>
            <w:r>
              <w:rPr>
                <w:sz w:val="18"/>
                <w:szCs w:val="18"/>
                <w:lang w:val="en-US"/>
              </w:rPr>
              <w:t>-2.21</w:t>
            </w:r>
          </w:p>
        </w:tc>
        <w:tc>
          <w:tcPr>
            <w:tcW w:w="2420" w:type="dxa"/>
            <w:vAlign w:val="center"/>
            <w:hideMark/>
          </w:tcPr>
          <w:p w14:paraId="2B502F13" w14:textId="77777777" w:rsidR="00966AA0" w:rsidRPr="0098388E" w:rsidRDefault="00966AA0" w:rsidP="0098388E">
            <w:pPr>
              <w:jc w:val="center"/>
              <w:rPr>
                <w:rFonts w:hint="eastAsia"/>
                <w:sz w:val="18"/>
                <w:szCs w:val="18"/>
                <w:lang w:val="en-US"/>
              </w:rPr>
            </w:pPr>
            <w:r>
              <w:rPr>
                <w:sz w:val="18"/>
                <w:szCs w:val="18"/>
                <w:lang w:val="en-US"/>
              </w:rPr>
              <w:t>2.89</w:t>
            </w:r>
          </w:p>
        </w:tc>
      </w:tr>
    </w:tbl>
    <w:p w14:paraId="0936041B" w14:textId="77777777" w:rsidR="009812A9" w:rsidRPr="0011738A" w:rsidRDefault="009812A9" w:rsidP="00F97363">
      <w:pPr>
        <w:rPr>
          <w:rFonts w:hint="eastAsia"/>
        </w:rPr>
      </w:pPr>
      <w:r>
        <w:t>标准要求：迎背风面</w:t>
      </w:r>
      <w:proofErr w:type="gramStart"/>
      <w:r>
        <w:t>窗平均</w:t>
      </w:r>
      <w:proofErr w:type="gramEnd"/>
      <w:r>
        <w:t>风压差（绝对值）≤5Pa。结论：该楼</w:t>
      </w:r>
      <w:r>
        <w:rPr>
          <w:b/>
          <w:color w:val="0000FF"/>
        </w:rPr>
        <w:t>达标</w:t>
      </w:r>
      <w:r>
        <w:t>。</w:t>
      </w:r>
    </w:p>
    <w:p w14:paraId="78483228" w14:textId="77777777" w:rsidR="00000000" w:rsidRPr="00747197" w:rsidRDefault="00000000" w:rsidP="00C41379">
      <w:pPr>
        <w:jc w:val="center"/>
        <w:rPr>
          <w:rFonts w:hint="eastAsia"/>
          <w:sz w:val="20"/>
        </w:rPr>
      </w:pPr>
      <w:bookmarkStart w:id="102" w:name="建筑迎背风面风压差表_新增"/>
      <w:bookmarkEnd w:id="101"/>
      <w:bookmarkEnd w:id="102"/>
    </w:p>
    <w:p w14:paraId="04B92B23" w14:textId="77777777" w:rsidR="00005045" w:rsidRPr="00747197" w:rsidRDefault="00005045" w:rsidP="00005045">
      <w:pPr>
        <w:pStyle w:val="4"/>
        <w:rPr>
          <w:rFonts w:hint="eastAsia"/>
        </w:rPr>
      </w:pPr>
      <w:r w:rsidRPr="00747197">
        <w:rPr>
          <w:rFonts w:hint="eastAsia"/>
        </w:rPr>
        <w:t>建筑迎风和背风面风压差结论汇总</w:t>
      </w:r>
    </w:p>
    <w:p w14:paraId="4EB881E8"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025635">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025635">
        <w:rPr>
          <w:rFonts w:hint="eastAsia"/>
          <w:noProof/>
          <w:sz w:val="18"/>
          <w:szCs w:val="18"/>
        </w:rPr>
        <w:t>3</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37BCE686" w14:textId="77777777" w:rsidTr="00747197">
        <w:tc>
          <w:tcPr>
            <w:tcW w:w="1538" w:type="dxa"/>
            <w:shd w:val="clear" w:color="auto" w:fill="E6E6E6"/>
            <w:vAlign w:val="center"/>
          </w:tcPr>
          <w:p w14:paraId="175C70DC" w14:textId="77777777" w:rsidR="00005045" w:rsidRPr="00747197" w:rsidRDefault="00005045" w:rsidP="00124784">
            <w:pPr>
              <w:jc w:val="center"/>
              <w:rPr>
                <w:rFonts w:hint="eastAsia"/>
                <w:sz w:val="18"/>
                <w:szCs w:val="18"/>
                <w:lang w:val="en-US"/>
              </w:rPr>
            </w:pPr>
            <w:bookmarkStart w:id="103" w:name="建筑迎风和背风面风压差结论汇总表"/>
            <w:r w:rsidRPr="00747197">
              <w:rPr>
                <w:rFonts w:hint="eastAsia"/>
                <w:sz w:val="18"/>
                <w:szCs w:val="18"/>
                <w:lang w:val="en-US"/>
              </w:rPr>
              <w:t>建筑编号</w:t>
            </w:r>
          </w:p>
        </w:tc>
        <w:tc>
          <w:tcPr>
            <w:tcW w:w="1697" w:type="dxa"/>
            <w:shd w:val="clear" w:color="auto" w:fill="E6E6E6"/>
            <w:vAlign w:val="center"/>
          </w:tcPr>
          <w:p w14:paraId="506257A7"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67C97031"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35E1EF6D"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37AB0A74"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3845375E" w14:textId="77777777" w:rsidTr="00747197">
        <w:tc>
          <w:tcPr>
            <w:tcW w:w="1538" w:type="dxa"/>
            <w:vAlign w:val="center"/>
          </w:tcPr>
          <w:p w14:paraId="64E4691C" w14:textId="77777777" w:rsidR="00005045" w:rsidRPr="00747197" w:rsidRDefault="00005045" w:rsidP="00124784">
            <w:pPr>
              <w:jc w:val="center"/>
              <w:rPr>
                <w:rFonts w:hint="eastAsia"/>
                <w:sz w:val="18"/>
                <w:szCs w:val="18"/>
                <w:lang w:val="en-US"/>
              </w:rPr>
            </w:pPr>
            <w:r>
              <w:rPr>
                <w:sz w:val="18"/>
                <w:szCs w:val="18"/>
                <w:lang w:val="en-US"/>
              </w:rPr>
              <w:t>未命名</w:t>
            </w:r>
          </w:p>
        </w:tc>
        <w:tc>
          <w:tcPr>
            <w:tcW w:w="1697" w:type="dxa"/>
            <w:vAlign w:val="center"/>
          </w:tcPr>
          <w:p w14:paraId="29A14D7C" w14:textId="77777777" w:rsidR="00005045" w:rsidRPr="00747197" w:rsidRDefault="00005045" w:rsidP="00124784">
            <w:pPr>
              <w:jc w:val="center"/>
              <w:rPr>
                <w:rFonts w:hint="eastAsia"/>
                <w:sz w:val="18"/>
                <w:szCs w:val="18"/>
                <w:lang w:val="en-US"/>
              </w:rPr>
            </w:pPr>
            <w:r>
              <w:rPr>
                <w:sz w:val="18"/>
                <w:szCs w:val="18"/>
                <w:lang w:val="en-US"/>
              </w:rPr>
              <w:t>-3.43</w:t>
            </w:r>
          </w:p>
        </w:tc>
        <w:tc>
          <w:tcPr>
            <w:tcW w:w="1697" w:type="dxa"/>
            <w:vAlign w:val="center"/>
          </w:tcPr>
          <w:p w14:paraId="2C26609F" w14:textId="77777777" w:rsidR="00005045" w:rsidRPr="00747197" w:rsidRDefault="00005045" w:rsidP="00124784">
            <w:pPr>
              <w:jc w:val="center"/>
              <w:rPr>
                <w:rFonts w:hint="eastAsia"/>
                <w:sz w:val="18"/>
                <w:szCs w:val="18"/>
                <w:lang w:val="en-US"/>
              </w:rPr>
            </w:pPr>
            <w:r>
              <w:rPr>
                <w:sz w:val="18"/>
                <w:szCs w:val="18"/>
                <w:lang w:val="en-US"/>
              </w:rPr>
              <w:t>-8.51</w:t>
            </w:r>
          </w:p>
        </w:tc>
        <w:tc>
          <w:tcPr>
            <w:tcW w:w="2401" w:type="dxa"/>
            <w:vAlign w:val="center"/>
          </w:tcPr>
          <w:p w14:paraId="57556DAE" w14:textId="77777777" w:rsidR="00005045" w:rsidRPr="00747197" w:rsidRDefault="00005045" w:rsidP="00124784">
            <w:pPr>
              <w:jc w:val="center"/>
              <w:rPr>
                <w:rFonts w:hint="eastAsia"/>
                <w:sz w:val="18"/>
                <w:szCs w:val="18"/>
                <w:lang w:val="en-US"/>
              </w:rPr>
            </w:pPr>
            <w:r>
              <w:rPr>
                <w:sz w:val="18"/>
                <w:szCs w:val="18"/>
                <w:lang w:val="en-US"/>
              </w:rPr>
              <w:t>5.08</w:t>
            </w:r>
          </w:p>
        </w:tc>
        <w:tc>
          <w:tcPr>
            <w:tcW w:w="1151" w:type="dxa"/>
            <w:vAlign w:val="center"/>
          </w:tcPr>
          <w:p w14:paraId="035D95B7" w14:textId="77777777" w:rsidR="00005045" w:rsidRPr="00747197" w:rsidRDefault="00005045" w:rsidP="00124784">
            <w:pPr>
              <w:jc w:val="center"/>
              <w:rPr>
                <w:rFonts w:hint="eastAsia"/>
                <w:sz w:val="18"/>
                <w:szCs w:val="18"/>
                <w:lang w:val="en-US"/>
              </w:rPr>
            </w:pPr>
            <w:proofErr w:type="gramStart"/>
            <w:r>
              <w:rPr>
                <w:sz w:val="18"/>
                <w:szCs w:val="18"/>
                <w:lang w:val="en-US"/>
              </w:rPr>
              <w:t>不</w:t>
            </w:r>
            <w:proofErr w:type="gramEnd"/>
            <w:r>
              <w:rPr>
                <w:sz w:val="18"/>
                <w:szCs w:val="18"/>
                <w:lang w:val="en-US"/>
              </w:rPr>
              <w:t>参评</w:t>
            </w:r>
          </w:p>
        </w:tc>
      </w:tr>
      <w:tr w:rsidR="00005045" w:rsidRPr="00747197" w14:paraId="60465C66" w14:textId="77777777" w:rsidTr="00747197">
        <w:tc>
          <w:tcPr>
            <w:tcW w:w="1538" w:type="dxa"/>
            <w:vAlign w:val="center"/>
          </w:tcPr>
          <w:p w14:paraId="5269D93B" w14:textId="77777777" w:rsidR="00005045" w:rsidRPr="00747197" w:rsidRDefault="00005045" w:rsidP="00124784">
            <w:pPr>
              <w:jc w:val="center"/>
              <w:rPr>
                <w:rFonts w:hint="eastAsia"/>
                <w:sz w:val="18"/>
                <w:szCs w:val="18"/>
                <w:lang w:val="en-US"/>
              </w:rPr>
            </w:pPr>
            <w:r>
              <w:rPr>
                <w:sz w:val="18"/>
                <w:szCs w:val="18"/>
                <w:lang w:val="en-US"/>
              </w:rPr>
              <w:t>单体</w:t>
            </w:r>
          </w:p>
        </w:tc>
        <w:tc>
          <w:tcPr>
            <w:tcW w:w="1697" w:type="dxa"/>
            <w:vAlign w:val="center"/>
          </w:tcPr>
          <w:p w14:paraId="41BF7C3C" w14:textId="77777777" w:rsidR="00005045" w:rsidRPr="00747197" w:rsidRDefault="00005045" w:rsidP="00124784">
            <w:pPr>
              <w:jc w:val="center"/>
              <w:rPr>
                <w:rFonts w:hint="eastAsia"/>
                <w:sz w:val="18"/>
                <w:szCs w:val="18"/>
                <w:lang w:val="en-US"/>
              </w:rPr>
            </w:pPr>
            <w:r>
              <w:rPr>
                <w:sz w:val="18"/>
                <w:szCs w:val="18"/>
                <w:lang w:val="en-US"/>
              </w:rPr>
              <w:t>0.68</w:t>
            </w:r>
          </w:p>
        </w:tc>
        <w:tc>
          <w:tcPr>
            <w:tcW w:w="1697" w:type="dxa"/>
            <w:vAlign w:val="center"/>
          </w:tcPr>
          <w:p w14:paraId="6A0DCE6E" w14:textId="77777777" w:rsidR="00005045" w:rsidRPr="00747197" w:rsidRDefault="00005045" w:rsidP="00124784">
            <w:pPr>
              <w:jc w:val="center"/>
              <w:rPr>
                <w:rFonts w:hint="eastAsia"/>
                <w:sz w:val="18"/>
                <w:szCs w:val="18"/>
                <w:lang w:val="en-US"/>
              </w:rPr>
            </w:pPr>
            <w:r>
              <w:rPr>
                <w:sz w:val="18"/>
                <w:szCs w:val="18"/>
                <w:lang w:val="en-US"/>
              </w:rPr>
              <w:t>-2.21</w:t>
            </w:r>
          </w:p>
        </w:tc>
        <w:tc>
          <w:tcPr>
            <w:tcW w:w="2401" w:type="dxa"/>
            <w:vAlign w:val="center"/>
          </w:tcPr>
          <w:p w14:paraId="2EB53A7D" w14:textId="77777777" w:rsidR="00005045" w:rsidRPr="00747197" w:rsidRDefault="00005045" w:rsidP="00124784">
            <w:pPr>
              <w:jc w:val="center"/>
              <w:rPr>
                <w:rFonts w:hint="eastAsia"/>
                <w:sz w:val="18"/>
                <w:szCs w:val="18"/>
                <w:lang w:val="en-US"/>
              </w:rPr>
            </w:pPr>
            <w:r>
              <w:rPr>
                <w:sz w:val="18"/>
                <w:szCs w:val="18"/>
                <w:lang w:val="en-US"/>
              </w:rPr>
              <w:t>2.89</w:t>
            </w:r>
          </w:p>
        </w:tc>
        <w:tc>
          <w:tcPr>
            <w:tcW w:w="1151" w:type="dxa"/>
            <w:vAlign w:val="center"/>
          </w:tcPr>
          <w:p w14:paraId="79918FCB" w14:textId="77777777" w:rsidR="00005045" w:rsidRPr="00747197" w:rsidRDefault="00005045" w:rsidP="00124784">
            <w:pPr>
              <w:jc w:val="center"/>
              <w:rPr>
                <w:rFonts w:hint="eastAsia"/>
                <w:sz w:val="18"/>
                <w:szCs w:val="18"/>
                <w:lang w:val="en-US"/>
              </w:rPr>
            </w:pPr>
            <w:r>
              <w:rPr>
                <w:sz w:val="18"/>
                <w:szCs w:val="18"/>
                <w:lang w:val="en-US"/>
              </w:rPr>
              <w:t>是</w:t>
            </w:r>
          </w:p>
        </w:tc>
      </w:tr>
    </w:tbl>
    <w:p w14:paraId="0653A66D" w14:textId="77777777" w:rsidR="00005045" w:rsidRPr="00747197" w:rsidRDefault="00005045" w:rsidP="00005045">
      <w:pPr>
        <w:rPr>
          <w:rFonts w:hint="eastAsia"/>
          <w:lang w:val="en-US"/>
        </w:rPr>
      </w:pPr>
      <w:bookmarkStart w:id="104" w:name="建筑迎风和背风面风压差结论汇总结论"/>
      <w:bookmarkEnd w:id="103"/>
      <w:bookmarkEnd w:id="104"/>
      <w:r>
        <w:rPr>
          <w:lang w:val="en-US"/>
        </w:rPr>
        <w:t>结论：本项目中参评建筑</w:t>
      </w:r>
      <w:r>
        <w:rPr>
          <w:b/>
          <w:color w:val="0000FF"/>
          <w:lang w:val="en-US"/>
        </w:rPr>
        <w:t>满足</w:t>
      </w:r>
      <w:r>
        <w:rPr>
          <w:lang w:val="en-US"/>
        </w:rPr>
        <w:t>“除迎风第一排建筑外，建筑迎风面与背风面表面风压差不超过5Pa”的要求。</w:t>
      </w:r>
    </w:p>
    <w:p w14:paraId="52245041" w14:textId="77777777" w:rsidR="00DD3952" w:rsidRDefault="00000000">
      <w:pPr>
        <w:rPr>
          <w:rFonts w:hint="eastAsia"/>
          <w:lang w:val="en-US"/>
        </w:rPr>
      </w:pPr>
      <w:r>
        <w:rPr>
          <w:b/>
          <w:color w:val="000000"/>
          <w:lang w:val="en-US"/>
        </w:rPr>
        <w:t>说明：所有单体建筑各层迎风和背风面风压差信息详见附录。</w:t>
      </w:r>
    </w:p>
    <w:p w14:paraId="5627B158" w14:textId="77777777" w:rsidR="003558E1" w:rsidRDefault="00C73E23">
      <w:pPr>
        <w:rPr>
          <w:rFonts w:hint="eastAsia"/>
          <w:lang w:val="en-US"/>
        </w:rPr>
      </w:pPr>
      <w:bookmarkStart w:id="105" w:name="冬季工况"/>
      <w:bookmarkEnd w:id="105"/>
      <w:r>
        <w:rPr>
          <w:rFonts w:hint="eastAsia"/>
          <w:lang w:val="en-US"/>
        </w:rPr>
        <w:t xml:space="preserve"> </w:t>
      </w:r>
    </w:p>
    <w:p w14:paraId="4BCB4DBE" w14:textId="77777777" w:rsidR="00005045" w:rsidRPr="009B1A16" w:rsidRDefault="00005045" w:rsidP="00005045">
      <w:pPr>
        <w:pStyle w:val="2"/>
        <w:rPr>
          <w:rFonts w:hint="eastAsia"/>
        </w:rPr>
      </w:pPr>
      <w:r w:rsidRPr="009B1A16">
        <w:rPr>
          <w:rFonts w:hint="eastAsia"/>
        </w:rPr>
        <w:t>夏季工况</w:t>
      </w:r>
    </w:p>
    <w:p w14:paraId="51724485" w14:textId="77777777" w:rsidR="00005045" w:rsidRPr="009B1A16" w:rsidRDefault="00005045" w:rsidP="00F94721">
      <w:pPr>
        <w:ind w:firstLine="420"/>
        <w:rPr>
          <w:rFonts w:hint="eastAsia"/>
        </w:rPr>
      </w:pPr>
      <w:r w:rsidRPr="009B1A16">
        <w:rPr>
          <w:rFonts w:hint="eastAsia"/>
          <w:lang w:val="en-US"/>
        </w:rPr>
        <w:t>本项目夏季工况的入口边界风速为2.80m/s，风向为</w:t>
      </w:r>
      <w:r>
        <w:t>S</w:t>
      </w:r>
      <w:r w:rsidR="00000000" w:rsidRPr="009B1A16">
        <w:rPr>
          <w:rFonts w:hint="eastAsia"/>
          <w:lang w:val="en-US"/>
        </w:rPr>
        <w:t>。</w:t>
      </w:r>
    </w:p>
    <w:p w14:paraId="27BB7BA2"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000000" w:rsidRPr="009B1A16">
        <w:rPr>
          <w:rFonts w:hint="eastAsia"/>
          <w:lang w:val="en-US"/>
        </w:rPr>
        <w:t>人活动区有明显的气流旋涡和无风区，从而造成闷热不适感。因此本项目需要分析人活动区的风速，并</w:t>
      </w:r>
      <w:proofErr w:type="gramStart"/>
      <w:r w:rsidR="00000000" w:rsidRPr="009B1A16">
        <w:rPr>
          <w:rFonts w:hint="eastAsia"/>
          <w:lang w:val="en-US"/>
        </w:rPr>
        <w:t>作出</w:t>
      </w:r>
      <w:proofErr w:type="gramEnd"/>
      <w:r w:rsidR="00000000" w:rsidRPr="009B1A16">
        <w:rPr>
          <w:rFonts w:hint="eastAsia"/>
          <w:lang w:val="en-US"/>
        </w:rPr>
        <w:t>判断</w:t>
      </w:r>
      <w:r w:rsidRPr="009B1A16">
        <w:rPr>
          <w:rFonts w:hint="eastAsia"/>
          <w:lang w:val="en-US"/>
        </w:rPr>
        <w:t>。</w:t>
      </w:r>
    </w:p>
    <w:p w14:paraId="5E82BD1B" w14:textId="77777777" w:rsidR="00005045" w:rsidRPr="009B1A16" w:rsidRDefault="00005045" w:rsidP="00F94721">
      <w:pPr>
        <w:ind w:firstLine="420"/>
        <w:rPr>
          <w:rFonts w:hint="eastAsia"/>
          <w:lang w:val="en-US"/>
        </w:rPr>
      </w:pPr>
      <w:r w:rsidRPr="009B1A16">
        <w:rPr>
          <w:rFonts w:hint="eastAsia"/>
          <w:b/>
          <w:lang w:val="en-US"/>
        </w:rPr>
        <w:lastRenderedPageBreak/>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589DAB0B"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33B7B6F7" w14:textId="77777777" w:rsidR="00005045" w:rsidRPr="009B1A16" w:rsidRDefault="00000000" w:rsidP="00F94721">
      <w:pPr>
        <w:pStyle w:val="3"/>
        <w:rPr>
          <w:rFonts w:hint="eastAsia"/>
        </w:rPr>
      </w:pPr>
      <w:r w:rsidRPr="009B1A16">
        <w:rPr>
          <w:rFonts w:hint="eastAsia"/>
        </w:rPr>
        <w:t>人活动</w:t>
      </w:r>
      <w:r w:rsidRPr="009B1A16">
        <w:rPr>
          <w:rFonts w:hint="eastAsia"/>
        </w:rPr>
        <w:t>区域</w:t>
      </w:r>
      <w:r w:rsidR="00005045" w:rsidRPr="009B1A16">
        <w:rPr>
          <w:rFonts w:hint="eastAsia"/>
        </w:rPr>
        <w:t>无风区计算分析</w:t>
      </w:r>
    </w:p>
    <w:p w14:paraId="29F2DFC6"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657F71B0"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r>
        <w:rPr>
          <w:noProof/>
        </w:rPr>
        <w:drawing>
          <wp:inline distT="0" distB="0" distL="0" distR="0" wp14:anchorId="772A491D" wp14:editId="2C43E455">
            <wp:extent cx="5667375" cy="3248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48025"/>
                    </a:xfrm>
                    <a:prstGeom prst="rect">
                      <a:avLst/>
                    </a:prstGeom>
                  </pic:spPr>
                </pic:pic>
              </a:graphicData>
            </a:graphic>
          </wp:inline>
        </w:drawing>
      </w:r>
    </w:p>
    <w:p w14:paraId="65396712"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r w:rsidR="00000000" w:rsidRPr="00484877">
        <w:rPr>
          <w:rFonts w:ascii="微软雅黑" w:eastAsia="微软雅黑" w:hAnsi="微软雅黑" w:hint="eastAsia"/>
          <w:sz w:val="18"/>
          <w:szCs w:val="18"/>
        </w:rPr>
        <w:t>夏季</w:t>
      </w:r>
      <w:r w:rsidR="00000000" w:rsidRPr="00484877">
        <w:rPr>
          <w:rFonts w:ascii="微软雅黑" w:eastAsia="微软雅黑" w:hAnsi="微软雅黑" w:hint="eastAsia"/>
          <w:sz w:val="18"/>
          <w:szCs w:val="18"/>
        </w:rPr>
        <w:t xml:space="preserve"> </w:t>
      </w:r>
    </w:p>
    <w:p w14:paraId="6633FA39" w14:textId="77777777" w:rsidR="00005045" w:rsidRPr="009B1A16" w:rsidRDefault="00000000" w:rsidP="00F94721">
      <w:pPr>
        <w:pStyle w:val="3"/>
        <w:rPr>
          <w:rFonts w:hint="eastAsia"/>
        </w:rPr>
      </w:pPr>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p>
    <w:p w14:paraId="731350FE" w14:textId="77777777" w:rsidR="00005045" w:rsidRPr="002D4D1C" w:rsidRDefault="00005045" w:rsidP="00A47176">
      <w:pPr>
        <w:ind w:firstLine="420"/>
        <w:rPr>
          <w:rFonts w:hint="eastAsia"/>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47171CE1" w14:textId="77777777" w:rsidR="00005045" w:rsidRPr="002D4D1C" w:rsidRDefault="00005045" w:rsidP="006C2DCC">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439B6207" wp14:editId="3B0C7585">
            <wp:extent cx="5667375" cy="33909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390900"/>
                    </a:xfrm>
                    <a:prstGeom prst="rect">
                      <a:avLst/>
                    </a:prstGeom>
                  </pic:spPr>
                </pic:pic>
              </a:graphicData>
            </a:graphic>
          </wp:inline>
        </w:drawing>
      </w:r>
    </w:p>
    <w:p w14:paraId="5CBBC046"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29CC23C9" w14:textId="77777777" w:rsidR="00005045" w:rsidRPr="009B1A16" w:rsidRDefault="00005045" w:rsidP="00F94721">
      <w:pPr>
        <w:pStyle w:val="3"/>
        <w:rPr>
          <w:rFonts w:hint="eastAsia"/>
        </w:rPr>
      </w:pPr>
      <w:r w:rsidRPr="009B1A16">
        <w:rPr>
          <w:rFonts w:hint="eastAsia"/>
        </w:rPr>
        <w:t>人</w:t>
      </w:r>
      <w:r w:rsidR="00000000" w:rsidRPr="009B1A16">
        <w:rPr>
          <w:rFonts w:hint="eastAsia"/>
        </w:rPr>
        <w:t>活动</w:t>
      </w:r>
      <w:r w:rsidRPr="009B1A16">
        <w:rPr>
          <w:rFonts w:hint="eastAsia"/>
        </w:rPr>
        <w:t>区域旋涡区/无风区达标</w:t>
      </w:r>
      <w:r w:rsidR="00000000" w:rsidRPr="009B1A16">
        <w:rPr>
          <w:rFonts w:hint="eastAsia"/>
        </w:rPr>
        <w:t>结果汇总</w:t>
      </w:r>
    </w:p>
    <w:p w14:paraId="17858E25"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r w:rsidR="00000000" w:rsidRPr="009B1A16">
        <w:rPr>
          <w:rFonts w:ascii="微软雅黑" w:eastAsia="微软雅黑" w:hAnsi="微软雅黑" w:hint="eastAsia"/>
          <w:sz w:val="18"/>
          <w:szCs w:val="18"/>
        </w:rPr>
        <w:t>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5F5221AB"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79AAD6CA"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29FEE9D0"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335C8FBA"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0102B122"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726F6740"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6CE27F6D"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483F69E4"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43CE1BE1"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55106E97"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是</w:t>
            </w:r>
          </w:p>
        </w:tc>
      </w:tr>
      <w:tr w:rsidR="00005045" w:rsidRPr="009B1A16" w14:paraId="4DF11395"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36D8FEA2"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3DAD5469"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3D8C0587"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3FBCED86"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是</w:t>
            </w:r>
          </w:p>
        </w:tc>
      </w:tr>
    </w:tbl>
    <w:p w14:paraId="3489162B" w14:textId="77777777" w:rsidR="00005045" w:rsidRPr="009B1A16" w:rsidRDefault="00005045" w:rsidP="00F94721">
      <w:pPr>
        <w:pStyle w:val="3"/>
        <w:rPr>
          <w:rFonts w:hint="eastAsia"/>
        </w:rPr>
      </w:pPr>
      <w:r w:rsidRPr="009B1A16">
        <w:rPr>
          <w:rFonts w:hint="eastAsia"/>
        </w:rPr>
        <w:t>外窗内外表面风压差达标分析</w:t>
      </w:r>
    </w:p>
    <w:p w14:paraId="0A243DB3" w14:textId="77777777" w:rsidR="00005045" w:rsidRPr="009B1A16" w:rsidRDefault="00005045" w:rsidP="00F94721">
      <w:pPr>
        <w:ind w:firstLine="420"/>
        <w:rPr>
          <w:rFonts w:hint="eastAsia"/>
        </w:rPr>
      </w:pPr>
      <w:r w:rsidRPr="009B1A16">
        <w:rPr>
          <w:rFonts w:hint="eastAsia"/>
          <w:lang w:val="en-US"/>
        </w:rPr>
        <w:t>分析《绿色建筑评价标准》，夏季为充分利用自然通风获得良好的室内风环境，要求50%以上可开启外窗室内外表面的风压差大于0.5Pa。</w:t>
      </w:r>
    </w:p>
    <w:p w14:paraId="2B5FB9D8"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126967B1"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70BBAB11" w14:textId="77777777" w:rsidR="00005045" w:rsidRPr="009B1A16" w:rsidRDefault="00005045" w:rsidP="006C2DCC">
      <w:pPr>
        <w:pStyle w:val="a0"/>
        <w:ind w:firstLineChars="0" w:firstLine="0"/>
        <w:jc w:val="center"/>
        <w:rPr>
          <w:rFonts w:ascii="微软雅黑" w:eastAsia="微软雅黑" w:hAnsi="微软雅黑" w:hint="eastAsia"/>
        </w:rPr>
      </w:pPr>
      <w:r>
        <w:rPr>
          <w:noProof/>
        </w:rPr>
        <w:lastRenderedPageBreak/>
        <w:drawing>
          <wp:inline distT="0" distB="0" distL="0" distR="0" wp14:anchorId="68053406" wp14:editId="2AA9B9AD">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352800"/>
                    </a:xfrm>
                    <a:prstGeom prst="rect">
                      <a:avLst/>
                    </a:prstGeom>
                  </pic:spPr>
                </pic:pic>
              </a:graphicData>
            </a:graphic>
          </wp:inline>
        </w:drawing>
      </w:r>
    </w:p>
    <w:p w14:paraId="6A9EAD19"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64639715" w14:textId="77777777" w:rsidR="00005045" w:rsidRPr="009B1A16" w:rsidRDefault="00005045" w:rsidP="00005045">
      <w:pPr>
        <w:jc w:val="center"/>
        <w:rPr>
          <w:rFonts w:hint="eastAsia"/>
        </w:rPr>
      </w:pPr>
      <w:r>
        <w:rPr>
          <w:noProof/>
        </w:rPr>
        <w:drawing>
          <wp:inline distT="0" distB="0" distL="0" distR="0" wp14:anchorId="4C44E01D" wp14:editId="09569034">
            <wp:extent cx="5667375" cy="3362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362325"/>
                    </a:xfrm>
                    <a:prstGeom prst="rect">
                      <a:avLst/>
                    </a:prstGeom>
                  </pic:spPr>
                </pic:pic>
              </a:graphicData>
            </a:graphic>
          </wp:inline>
        </w:drawing>
      </w:r>
    </w:p>
    <w:p w14:paraId="5BA7FC42"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00000000" w:rsidRPr="009B1A16">
        <w:rPr>
          <w:rFonts w:ascii="微软雅黑" w:eastAsia="微软雅黑" w:hAnsi="微软雅黑" w:hint="eastAsia"/>
          <w:sz w:val="18"/>
          <w:szCs w:val="18"/>
        </w:rPr>
        <w:t xml:space="preserve"> </w:t>
      </w:r>
    </w:p>
    <w:p w14:paraId="568564F0"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567E39C8"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025635">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025635">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089A8A8E" w14:textId="77777777" w:rsidTr="00FD63D6">
        <w:trPr>
          <w:tblHeader/>
        </w:trPr>
        <w:tc>
          <w:tcPr>
            <w:tcW w:w="1254" w:type="dxa"/>
            <w:shd w:val="clear" w:color="auto" w:fill="E6E6E6"/>
            <w:vAlign w:val="center"/>
          </w:tcPr>
          <w:p w14:paraId="437B8B64"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759F5E15"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7DE934E6"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769F63B2"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5BC0A583"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3EBCBD14" w14:textId="77777777" w:rsidTr="00FD63D6">
        <w:tc>
          <w:tcPr>
            <w:tcW w:w="1254" w:type="dxa"/>
            <w:vAlign w:val="center"/>
          </w:tcPr>
          <w:p w14:paraId="2BC215A5" w14:textId="77777777" w:rsidR="00005045" w:rsidRPr="00FD63D6" w:rsidRDefault="00005045" w:rsidP="00124784">
            <w:pPr>
              <w:jc w:val="center"/>
              <w:rPr>
                <w:rFonts w:hint="eastAsia"/>
                <w:sz w:val="18"/>
                <w:szCs w:val="18"/>
                <w:lang w:val="en-US"/>
              </w:rPr>
            </w:pPr>
            <w:r>
              <w:rPr>
                <w:sz w:val="18"/>
                <w:szCs w:val="18"/>
                <w:lang w:val="en-US"/>
              </w:rPr>
              <w:t>单体</w:t>
            </w:r>
          </w:p>
        </w:tc>
        <w:tc>
          <w:tcPr>
            <w:tcW w:w="1559" w:type="dxa"/>
            <w:vAlign w:val="center"/>
          </w:tcPr>
          <w:p w14:paraId="4FC52D49" w14:textId="77777777" w:rsidR="00005045" w:rsidRPr="00FD63D6" w:rsidRDefault="00005045" w:rsidP="00124784">
            <w:pPr>
              <w:jc w:val="center"/>
              <w:rPr>
                <w:rFonts w:hint="eastAsia"/>
                <w:sz w:val="18"/>
                <w:szCs w:val="18"/>
                <w:lang w:val="en-US"/>
              </w:rPr>
            </w:pPr>
            <w:r>
              <w:rPr>
                <w:sz w:val="18"/>
                <w:szCs w:val="18"/>
                <w:lang w:val="en-US"/>
              </w:rPr>
              <w:t>86</w:t>
            </w:r>
          </w:p>
        </w:tc>
        <w:tc>
          <w:tcPr>
            <w:tcW w:w="3544" w:type="dxa"/>
            <w:vAlign w:val="center"/>
          </w:tcPr>
          <w:p w14:paraId="5A673B42" w14:textId="77777777" w:rsidR="00005045" w:rsidRPr="00FD63D6" w:rsidRDefault="00005045" w:rsidP="00124784">
            <w:pPr>
              <w:jc w:val="center"/>
              <w:rPr>
                <w:rFonts w:hint="eastAsia"/>
                <w:sz w:val="18"/>
                <w:szCs w:val="18"/>
                <w:lang w:val="en-US"/>
              </w:rPr>
            </w:pPr>
            <w:r>
              <w:rPr>
                <w:sz w:val="18"/>
                <w:szCs w:val="18"/>
                <w:lang w:val="en-US"/>
              </w:rPr>
              <w:t>77</w:t>
            </w:r>
          </w:p>
        </w:tc>
        <w:tc>
          <w:tcPr>
            <w:tcW w:w="1116" w:type="dxa"/>
            <w:vAlign w:val="center"/>
          </w:tcPr>
          <w:p w14:paraId="455948D7" w14:textId="77777777" w:rsidR="00005045" w:rsidRPr="00FD63D6" w:rsidRDefault="00005045" w:rsidP="00124784">
            <w:pPr>
              <w:jc w:val="center"/>
              <w:rPr>
                <w:rFonts w:hint="eastAsia"/>
                <w:sz w:val="18"/>
                <w:szCs w:val="18"/>
                <w:lang w:val="en-US"/>
              </w:rPr>
            </w:pPr>
            <w:r>
              <w:rPr>
                <w:sz w:val="18"/>
                <w:szCs w:val="18"/>
                <w:lang w:val="en-US"/>
              </w:rPr>
              <w:t>89.53</w:t>
            </w:r>
          </w:p>
        </w:tc>
        <w:tc>
          <w:tcPr>
            <w:tcW w:w="1011" w:type="dxa"/>
            <w:vAlign w:val="center"/>
          </w:tcPr>
          <w:p w14:paraId="0D4C2F3C" w14:textId="77777777" w:rsidR="00005045" w:rsidRPr="00FD63D6" w:rsidRDefault="00005045" w:rsidP="00124784">
            <w:pPr>
              <w:jc w:val="center"/>
              <w:rPr>
                <w:rFonts w:hint="eastAsia"/>
                <w:sz w:val="18"/>
                <w:szCs w:val="18"/>
                <w:lang w:val="en-US"/>
              </w:rPr>
            </w:pPr>
            <w:r>
              <w:rPr>
                <w:sz w:val="18"/>
                <w:szCs w:val="18"/>
                <w:lang w:val="en-US"/>
              </w:rPr>
              <w:t>是</w:t>
            </w:r>
          </w:p>
        </w:tc>
      </w:tr>
    </w:tbl>
    <w:p w14:paraId="69AE8F84" w14:textId="77777777" w:rsidR="00000000" w:rsidRPr="00FD63D6" w:rsidRDefault="00005045" w:rsidP="008F3863">
      <w:pPr>
        <w:rPr>
          <w:rFonts w:hint="eastAsia"/>
          <w:sz w:val="18"/>
          <w:szCs w:val="18"/>
        </w:rPr>
      </w:pPr>
      <w:r w:rsidRPr="00FD63D6">
        <w:rPr>
          <w:rFonts w:hint="eastAsia"/>
          <w:sz w:val="18"/>
          <w:szCs w:val="18"/>
          <w:lang w:val="en-US"/>
        </w:rPr>
        <w:lastRenderedPageBreak/>
        <w:t>说明：达标比例＝（室内外风压差大于0.5Pa的总数/可开启外窗总数）*100％</w:t>
      </w:r>
    </w:p>
    <w:p w14:paraId="68C4A054" w14:textId="77777777" w:rsidR="00000000" w:rsidRPr="009B1A16" w:rsidRDefault="00000000" w:rsidP="007F24B7">
      <w:pPr>
        <w:rPr>
          <w:rFonts w:hint="eastAsia"/>
          <w:lang w:val="en-US"/>
        </w:rPr>
      </w:pPr>
    </w:p>
    <w:p w14:paraId="5A47AD80" w14:textId="77777777" w:rsidR="00000000" w:rsidRPr="004C2E50" w:rsidRDefault="00000000" w:rsidP="0079465D">
      <w:pPr>
        <w:ind w:firstLine="420"/>
        <w:rPr>
          <w:rFonts w:hint="eastAsia"/>
        </w:rPr>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14:paraId="0AD7F26D" w14:textId="77777777" w:rsidR="00000000" w:rsidRPr="004C2E50" w:rsidRDefault="00000000" w:rsidP="00B32DAF">
      <w:pPr>
        <w:jc w:val="center"/>
        <w:rPr>
          <w:rFonts w:hint="eastAsia"/>
        </w:rP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sidR="00025635">
        <w:rPr>
          <w:rFonts w:hint="eastAsia"/>
          <w:noProof/>
        </w:rPr>
        <w:t>5.3</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sidR="00025635">
        <w:rPr>
          <w:rFonts w:hint="eastAsia"/>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32DAF" w:rsidRPr="004C2E50" w14:paraId="26AFBCD5" w14:textId="77777777" w:rsidTr="004C2E50">
        <w:tc>
          <w:tcPr>
            <w:tcW w:w="1273" w:type="dxa"/>
            <w:shd w:val="clear" w:color="auto" w:fill="E6E6E6"/>
            <w:vAlign w:val="center"/>
            <w:hideMark/>
          </w:tcPr>
          <w:p w14:paraId="197BFACB" w14:textId="77777777" w:rsidR="00000000" w:rsidRPr="004C2E50" w:rsidRDefault="00000000">
            <w:pPr>
              <w:jc w:val="center"/>
              <w:rPr>
                <w:rFonts w:hint="eastAsia"/>
                <w:sz w:val="18"/>
                <w:szCs w:val="18"/>
                <w:lang w:val="en-US"/>
              </w:rPr>
            </w:pPr>
            <w:r w:rsidRPr="004C2E50">
              <w:rPr>
                <w:rFonts w:hint="eastAsia"/>
                <w:sz w:val="18"/>
                <w:szCs w:val="18"/>
                <w:lang w:val="en-US"/>
              </w:rPr>
              <w:t>建筑编号</w:t>
            </w:r>
          </w:p>
        </w:tc>
        <w:tc>
          <w:tcPr>
            <w:tcW w:w="1418" w:type="dxa"/>
            <w:shd w:val="clear" w:color="auto" w:fill="E6E6E6"/>
            <w:vAlign w:val="center"/>
            <w:hideMark/>
          </w:tcPr>
          <w:p w14:paraId="44510441" w14:textId="77777777" w:rsidR="00000000" w:rsidRPr="004C2E50" w:rsidRDefault="00000000">
            <w:pPr>
              <w:jc w:val="center"/>
              <w:rPr>
                <w:rFonts w:hint="eastAsia"/>
                <w:sz w:val="18"/>
                <w:szCs w:val="18"/>
                <w:lang w:val="en-US"/>
              </w:rPr>
            </w:pPr>
            <w:r w:rsidRPr="004C2E50">
              <w:rPr>
                <w:rFonts w:hint="eastAsia"/>
                <w:sz w:val="18"/>
                <w:szCs w:val="18"/>
                <w:lang w:val="en-US"/>
              </w:rPr>
              <w:t>建筑表面积（㎡）</w:t>
            </w:r>
          </w:p>
        </w:tc>
        <w:tc>
          <w:tcPr>
            <w:tcW w:w="3260" w:type="dxa"/>
            <w:shd w:val="clear" w:color="auto" w:fill="E6E6E6"/>
            <w:vAlign w:val="center"/>
            <w:hideMark/>
          </w:tcPr>
          <w:p w14:paraId="731D0887" w14:textId="77777777" w:rsidR="00000000" w:rsidRPr="004C2E50" w:rsidRDefault="00000000">
            <w:pPr>
              <w:jc w:val="center"/>
              <w:rPr>
                <w:rFonts w:hint="eastAsia"/>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14:paraId="3BDD17DB" w14:textId="77777777" w:rsidR="00000000" w:rsidRPr="004C2E50" w:rsidRDefault="00000000">
            <w:pPr>
              <w:jc w:val="center"/>
              <w:rPr>
                <w:rFonts w:hint="eastAsia"/>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14:paraId="2BE90D4B" w14:textId="77777777" w:rsidR="00000000" w:rsidRPr="004C2E50" w:rsidRDefault="00000000">
            <w:pPr>
              <w:jc w:val="center"/>
              <w:rPr>
                <w:rFonts w:hint="eastAsia"/>
                <w:sz w:val="18"/>
                <w:szCs w:val="18"/>
                <w:lang w:val="en-US"/>
              </w:rPr>
            </w:pPr>
            <w:r w:rsidRPr="004C2E50">
              <w:rPr>
                <w:rFonts w:hint="eastAsia"/>
                <w:sz w:val="18"/>
                <w:szCs w:val="18"/>
                <w:lang w:val="en-US"/>
              </w:rPr>
              <w:t>是否达标</w:t>
            </w:r>
          </w:p>
        </w:tc>
      </w:tr>
      <w:tr w:rsidR="00B32DAF" w:rsidRPr="004C2E50" w14:paraId="4DEFBC97" w14:textId="77777777" w:rsidTr="004C2E50">
        <w:tc>
          <w:tcPr>
            <w:tcW w:w="1273" w:type="dxa"/>
            <w:vAlign w:val="center"/>
          </w:tcPr>
          <w:p w14:paraId="3EEBEEE7" w14:textId="77777777" w:rsidR="00000000" w:rsidRPr="004C2E50" w:rsidRDefault="00000000" w:rsidP="0079465D">
            <w:pPr>
              <w:spacing w:line="440" w:lineRule="exact"/>
              <w:jc w:val="center"/>
              <w:rPr>
                <w:rFonts w:hint="eastAsia"/>
                <w:sz w:val="18"/>
                <w:szCs w:val="18"/>
                <w:lang w:val="en-US"/>
              </w:rPr>
            </w:pPr>
            <w:r>
              <w:rPr>
                <w:sz w:val="18"/>
                <w:szCs w:val="18"/>
                <w:lang w:val="en-US"/>
              </w:rPr>
              <w:t>未命名</w:t>
            </w:r>
          </w:p>
        </w:tc>
        <w:tc>
          <w:tcPr>
            <w:tcW w:w="1418" w:type="dxa"/>
            <w:vAlign w:val="center"/>
          </w:tcPr>
          <w:p w14:paraId="7C38DE3E" w14:textId="77777777" w:rsidR="00000000" w:rsidRPr="004C2E50" w:rsidRDefault="00000000" w:rsidP="0079465D">
            <w:pPr>
              <w:spacing w:line="440" w:lineRule="exact"/>
              <w:jc w:val="center"/>
              <w:rPr>
                <w:rFonts w:hint="eastAsia"/>
                <w:sz w:val="18"/>
                <w:szCs w:val="18"/>
                <w:lang w:val="en-US"/>
              </w:rPr>
            </w:pPr>
            <w:r>
              <w:rPr>
                <w:sz w:val="18"/>
                <w:szCs w:val="18"/>
                <w:lang w:val="en-US"/>
              </w:rPr>
              <w:t>3462.26</w:t>
            </w:r>
          </w:p>
        </w:tc>
        <w:tc>
          <w:tcPr>
            <w:tcW w:w="3260" w:type="dxa"/>
            <w:vAlign w:val="center"/>
          </w:tcPr>
          <w:p w14:paraId="2CB2F7EC" w14:textId="77777777" w:rsidR="00000000" w:rsidRPr="004C2E50" w:rsidRDefault="00000000" w:rsidP="0079465D">
            <w:pPr>
              <w:spacing w:line="440" w:lineRule="exact"/>
              <w:jc w:val="center"/>
              <w:rPr>
                <w:rFonts w:hint="eastAsia"/>
                <w:sz w:val="18"/>
                <w:szCs w:val="18"/>
                <w:lang w:val="en-US"/>
              </w:rPr>
            </w:pPr>
            <w:r>
              <w:rPr>
                <w:sz w:val="18"/>
                <w:szCs w:val="18"/>
                <w:lang w:val="en-US"/>
              </w:rPr>
              <w:t>3431.36</w:t>
            </w:r>
          </w:p>
        </w:tc>
        <w:tc>
          <w:tcPr>
            <w:tcW w:w="1276" w:type="dxa"/>
            <w:vAlign w:val="center"/>
          </w:tcPr>
          <w:p w14:paraId="68DDD4E6" w14:textId="77777777" w:rsidR="00000000" w:rsidRPr="004C2E50" w:rsidRDefault="00000000" w:rsidP="0079465D">
            <w:pPr>
              <w:spacing w:line="440" w:lineRule="exact"/>
              <w:jc w:val="center"/>
              <w:rPr>
                <w:rFonts w:hint="eastAsia"/>
                <w:sz w:val="18"/>
                <w:szCs w:val="18"/>
                <w:lang w:val="en-US"/>
              </w:rPr>
            </w:pPr>
            <w:r>
              <w:rPr>
                <w:sz w:val="18"/>
                <w:szCs w:val="18"/>
                <w:lang w:val="en-US"/>
              </w:rPr>
              <w:t>99.11</w:t>
            </w:r>
          </w:p>
        </w:tc>
        <w:tc>
          <w:tcPr>
            <w:tcW w:w="1073" w:type="dxa"/>
            <w:vAlign w:val="center"/>
          </w:tcPr>
          <w:p w14:paraId="213D764A" w14:textId="77777777" w:rsidR="00000000" w:rsidRPr="004C2E50" w:rsidRDefault="00000000" w:rsidP="0079465D">
            <w:pPr>
              <w:spacing w:line="440" w:lineRule="exact"/>
              <w:jc w:val="center"/>
              <w:rPr>
                <w:rFonts w:hint="eastAsia"/>
                <w:sz w:val="18"/>
                <w:szCs w:val="18"/>
                <w:lang w:val="en-US"/>
              </w:rPr>
            </w:pPr>
            <w:r>
              <w:rPr>
                <w:sz w:val="18"/>
                <w:szCs w:val="18"/>
                <w:lang w:val="en-US"/>
              </w:rPr>
              <w:t>是</w:t>
            </w:r>
          </w:p>
        </w:tc>
      </w:tr>
    </w:tbl>
    <w:p w14:paraId="0122C02E" w14:textId="77777777" w:rsidR="00000000" w:rsidRPr="004C2E50" w:rsidRDefault="00000000" w:rsidP="00B32DAF">
      <w:pPr>
        <w:rPr>
          <w:rFonts w:hint="eastAsia"/>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14:paraId="2D335797" w14:textId="77777777" w:rsidR="00000000" w:rsidRPr="009B1A16" w:rsidRDefault="00000000" w:rsidP="00053971">
      <w:pPr>
        <w:rPr>
          <w:rFonts w:hint="eastAsia"/>
        </w:rPr>
      </w:pPr>
      <w:r w:rsidRPr="009B1A16">
        <w:rPr>
          <w:rFonts w:hint="eastAsia"/>
        </w:rPr>
        <w:t xml:space="preserve"> </w:t>
      </w:r>
    </w:p>
    <w:p w14:paraId="25B3FC26" w14:textId="77777777" w:rsidR="00000000" w:rsidRPr="009B1A16" w:rsidRDefault="00000000" w:rsidP="00F94721">
      <w:pPr>
        <w:ind w:firstLine="420"/>
        <w:rPr>
          <w:rFonts w:hint="eastAsia"/>
          <w:lang w:val="en-US"/>
        </w:rPr>
      </w:pPr>
      <w:r w:rsidRPr="009B1A16">
        <w:rPr>
          <w:rFonts w:hint="eastAsia"/>
          <w:lang w:val="en-US"/>
        </w:rPr>
        <w:t>结论：本项目中所有建筑均满足“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r w:rsidRPr="009B1A16">
        <w:rPr>
          <w:rFonts w:hint="eastAsia"/>
          <w:lang w:val="en-US"/>
        </w:rPr>
        <w:t xml:space="preserve"> </w:t>
      </w:r>
    </w:p>
    <w:p w14:paraId="04DCF6F1" w14:textId="77777777" w:rsidR="00005045" w:rsidRPr="009B1A16" w:rsidRDefault="00005045" w:rsidP="00005045">
      <w:pPr>
        <w:pStyle w:val="2"/>
        <w:rPr>
          <w:rFonts w:hint="eastAsia"/>
        </w:rPr>
      </w:pPr>
      <w:bookmarkStart w:id="106" w:name="季节1"/>
      <w:bookmarkStart w:id="107" w:name="_Toc509844759"/>
      <w:r w:rsidRPr="009B1A16">
        <w:rPr>
          <w:rFonts w:hint="eastAsia"/>
        </w:rPr>
        <w:t>过渡季</w:t>
      </w:r>
      <w:bookmarkEnd w:id="106"/>
      <w:r w:rsidRPr="009B1A16">
        <w:rPr>
          <w:rFonts w:hint="eastAsia"/>
        </w:rPr>
        <w:t>工况</w:t>
      </w:r>
      <w:bookmarkEnd w:id="107"/>
    </w:p>
    <w:p w14:paraId="2BFA2F11" w14:textId="77777777" w:rsidR="00005045" w:rsidRPr="009B1A16" w:rsidRDefault="00005045" w:rsidP="00F94721">
      <w:pPr>
        <w:ind w:firstLine="420"/>
        <w:rPr>
          <w:rFonts w:hint="eastAsia"/>
        </w:rPr>
      </w:pPr>
      <w:r w:rsidRPr="009B1A16">
        <w:rPr>
          <w:rFonts w:hint="eastAsia"/>
          <w:lang w:val="en-US"/>
        </w:rPr>
        <w:t>本项目</w:t>
      </w:r>
      <w:bookmarkStart w:id="108" w:name="季节2"/>
      <w:r w:rsidRPr="009B1A16">
        <w:rPr>
          <w:rFonts w:hint="eastAsia"/>
          <w:lang w:val="en-US"/>
        </w:rPr>
        <w:t>过渡季</w:t>
      </w:r>
      <w:bookmarkEnd w:id="108"/>
      <w:r w:rsidRPr="009B1A16">
        <w:rPr>
          <w:rFonts w:hint="eastAsia"/>
          <w:lang w:val="en-US"/>
        </w:rPr>
        <w:t>工况的入口边界风速为</w:t>
      </w:r>
      <w:bookmarkStart w:id="109" w:name="入口边界风速"/>
      <w:r w:rsidRPr="009B1A16">
        <w:rPr>
          <w:rFonts w:hint="eastAsia"/>
          <w:lang w:val="en-US"/>
        </w:rPr>
        <w:t>2.80</w:t>
      </w:r>
      <w:bookmarkEnd w:id="109"/>
      <w:r w:rsidRPr="009B1A16">
        <w:rPr>
          <w:rFonts w:hint="eastAsia"/>
          <w:lang w:val="en-US"/>
        </w:rPr>
        <w:t>m/s，风向为</w:t>
      </w:r>
      <w:bookmarkStart w:id="110" w:name="入口边界风向"/>
      <w:r>
        <w:t>S</w:t>
      </w:r>
      <w:bookmarkEnd w:id="110"/>
      <w:r w:rsidR="00000000" w:rsidRPr="009B1A16">
        <w:rPr>
          <w:rFonts w:hint="eastAsia"/>
          <w:lang w:val="en-US"/>
        </w:rPr>
        <w:t>。</w:t>
      </w:r>
    </w:p>
    <w:p w14:paraId="37EC6127"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w:t>
      </w:r>
      <w:bookmarkStart w:id="111" w:name="季节3"/>
      <w:r w:rsidRPr="009B1A16">
        <w:rPr>
          <w:rFonts w:hint="eastAsia"/>
          <w:lang w:val="en-US"/>
        </w:rPr>
        <w:t>过渡</w:t>
      </w:r>
      <w:proofErr w:type="gramStart"/>
      <w:r w:rsidRPr="009B1A16">
        <w:rPr>
          <w:rFonts w:hint="eastAsia"/>
          <w:lang w:val="en-US"/>
        </w:rPr>
        <w:t>季</w:t>
      </w:r>
      <w:bookmarkEnd w:id="111"/>
      <w:r w:rsidRPr="009B1A16">
        <w:rPr>
          <w:rFonts w:hint="eastAsia"/>
          <w:lang w:val="en-US"/>
        </w:rPr>
        <w:t>典型</w:t>
      </w:r>
      <w:proofErr w:type="gramEnd"/>
      <w:r w:rsidRPr="009B1A16">
        <w:rPr>
          <w:rFonts w:hint="eastAsia"/>
          <w:lang w:val="en-US"/>
        </w:rPr>
        <w:t>风速和风向条件下，场地内人活动区不出现涡旋或无风区。通过该项标准指导设计确保合理的建筑布局，在</w:t>
      </w:r>
      <w:bookmarkStart w:id="112" w:name="季节4"/>
      <w:r w:rsidRPr="009B1A16">
        <w:rPr>
          <w:rFonts w:hint="eastAsia"/>
          <w:lang w:val="en-US"/>
        </w:rPr>
        <w:t>过渡</w:t>
      </w:r>
      <w:proofErr w:type="gramStart"/>
      <w:r w:rsidRPr="009B1A16">
        <w:rPr>
          <w:rFonts w:hint="eastAsia"/>
          <w:lang w:val="en-US"/>
        </w:rPr>
        <w:t>季</w:t>
      </w:r>
      <w:bookmarkEnd w:id="112"/>
      <w:r w:rsidRPr="009B1A16">
        <w:rPr>
          <w:rFonts w:hint="eastAsia"/>
          <w:lang w:val="en-US"/>
        </w:rPr>
        <w:t>形成</w:t>
      </w:r>
      <w:proofErr w:type="gramEnd"/>
      <w:r w:rsidRPr="009B1A16">
        <w:rPr>
          <w:rFonts w:hint="eastAsia"/>
          <w:lang w:val="en-US"/>
        </w:rPr>
        <w:t>有效的巷道风，优化街区自然通风环境，避免</w:t>
      </w:r>
      <w:bookmarkStart w:id="113" w:name="季节5"/>
      <w:proofErr w:type="gramStart"/>
      <w:r w:rsidRPr="009B1A16">
        <w:rPr>
          <w:rFonts w:hint="eastAsia"/>
          <w:lang w:val="en-US"/>
        </w:rPr>
        <w:t>过渡季</w:t>
      </w:r>
      <w:bookmarkEnd w:id="113"/>
      <w:r w:rsidR="00000000" w:rsidRPr="009B1A16">
        <w:rPr>
          <w:rFonts w:hint="eastAsia"/>
          <w:lang w:val="en-US"/>
        </w:rPr>
        <w:t>人活动</w:t>
      </w:r>
      <w:proofErr w:type="gramEnd"/>
      <w:r w:rsidR="00000000" w:rsidRPr="009B1A16">
        <w:rPr>
          <w:rFonts w:hint="eastAsia"/>
          <w:lang w:val="en-US"/>
        </w:rPr>
        <w:t>区有明显的气流旋涡和无风区，从而造成闷热不适感。因此本项目需要分析人活动区的风速，并</w:t>
      </w:r>
      <w:proofErr w:type="gramStart"/>
      <w:r w:rsidR="00000000" w:rsidRPr="009B1A16">
        <w:rPr>
          <w:rFonts w:hint="eastAsia"/>
          <w:lang w:val="en-US"/>
        </w:rPr>
        <w:t>作出</w:t>
      </w:r>
      <w:proofErr w:type="gramEnd"/>
      <w:r w:rsidR="00000000" w:rsidRPr="009B1A16">
        <w:rPr>
          <w:rFonts w:hint="eastAsia"/>
          <w:lang w:val="en-US"/>
        </w:rPr>
        <w:t>判断</w:t>
      </w:r>
      <w:r w:rsidRPr="009B1A16">
        <w:rPr>
          <w:rFonts w:hint="eastAsia"/>
          <w:lang w:val="en-US"/>
        </w:rPr>
        <w:t>。</w:t>
      </w:r>
    </w:p>
    <w:p w14:paraId="0257D952"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7F38C6CC"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402F802A" w14:textId="77777777" w:rsidR="00005045" w:rsidRPr="009B1A16" w:rsidRDefault="00000000" w:rsidP="00F94721">
      <w:pPr>
        <w:pStyle w:val="3"/>
        <w:rPr>
          <w:rFonts w:hint="eastAsia"/>
        </w:rPr>
      </w:pPr>
      <w:bookmarkStart w:id="114" w:name="_Toc509844760"/>
      <w:r w:rsidRPr="009B1A16">
        <w:rPr>
          <w:rFonts w:hint="eastAsia"/>
        </w:rPr>
        <w:lastRenderedPageBreak/>
        <w:t>人活动</w:t>
      </w:r>
      <w:r w:rsidRPr="009B1A16">
        <w:rPr>
          <w:rFonts w:hint="eastAsia"/>
        </w:rPr>
        <w:t>区域</w:t>
      </w:r>
      <w:r w:rsidR="00005045" w:rsidRPr="009B1A16">
        <w:rPr>
          <w:rFonts w:hint="eastAsia"/>
        </w:rPr>
        <w:t>无风区计算分析</w:t>
      </w:r>
      <w:bookmarkEnd w:id="114"/>
    </w:p>
    <w:p w14:paraId="7954A5FE"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bookmarkStart w:id="115" w:name="人活动区风速分析结论"/>
      <w:bookmarkEnd w:id="115"/>
      <w:r>
        <w:t>人活动区内未标示出风速</w:t>
      </w:r>
      <w:r>
        <w:rPr>
          <w:color w:val="0000FF"/>
        </w:rPr>
        <w:t>小于</w:t>
      </w:r>
      <w:r>
        <w:t>0.2m/s的超限区域，因此人活动区风速</w:t>
      </w:r>
      <w:r>
        <w:rPr>
          <w:color w:val="0000FF"/>
        </w:rPr>
        <w:t>满足</w:t>
      </w:r>
      <w:r>
        <w:t>绿标要求，项目可采用现有建筑布局。</w:t>
      </w:r>
    </w:p>
    <w:p w14:paraId="3F710034"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bookmarkStart w:id="116" w:name="人行区风速云图"/>
      <w:bookmarkEnd w:id="116"/>
      <w:r>
        <w:rPr>
          <w:noProof/>
        </w:rPr>
        <w:drawing>
          <wp:inline distT="0" distB="0" distL="0" distR="0" wp14:anchorId="58E6E24C" wp14:editId="2C845B6C">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48025"/>
                    </a:xfrm>
                    <a:prstGeom prst="rect">
                      <a:avLst/>
                    </a:prstGeom>
                  </pic:spPr>
                </pic:pic>
              </a:graphicData>
            </a:graphic>
          </wp:inline>
        </w:drawing>
      </w:r>
    </w:p>
    <w:p w14:paraId="6D219957"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bookmarkStart w:id="117" w:name="季节6"/>
      <w:r w:rsidR="00000000" w:rsidRPr="00484877">
        <w:rPr>
          <w:rFonts w:ascii="微软雅黑" w:eastAsia="微软雅黑" w:hAnsi="微软雅黑" w:hint="eastAsia"/>
          <w:sz w:val="18"/>
          <w:szCs w:val="18"/>
        </w:rPr>
        <w:t>过渡季</w:t>
      </w:r>
      <w:bookmarkEnd w:id="117"/>
      <w:r w:rsidR="00000000" w:rsidRPr="00484877">
        <w:rPr>
          <w:rFonts w:ascii="微软雅黑" w:eastAsia="微软雅黑" w:hAnsi="微软雅黑" w:hint="eastAsia"/>
          <w:sz w:val="18"/>
          <w:szCs w:val="18"/>
        </w:rPr>
        <w:t xml:space="preserve"> </w:t>
      </w:r>
    </w:p>
    <w:p w14:paraId="3D047F43" w14:textId="77777777" w:rsidR="00005045" w:rsidRPr="009B1A16" w:rsidRDefault="00000000" w:rsidP="00F94721">
      <w:pPr>
        <w:pStyle w:val="3"/>
        <w:rPr>
          <w:rFonts w:hint="eastAsia"/>
        </w:rPr>
      </w:pPr>
      <w:bookmarkStart w:id="118" w:name="_Toc509844761"/>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bookmarkEnd w:id="118"/>
    </w:p>
    <w:p w14:paraId="70931377" w14:textId="77777777" w:rsidR="00005045" w:rsidRPr="002D4D1C" w:rsidRDefault="00005045" w:rsidP="00A47176">
      <w:pPr>
        <w:ind w:firstLine="420"/>
        <w:rPr>
          <w:rFonts w:hint="eastAsia"/>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555EAC2C" w14:textId="77777777" w:rsidR="00005045" w:rsidRPr="002D4D1C" w:rsidRDefault="00005045" w:rsidP="006C2DCC">
      <w:pPr>
        <w:pStyle w:val="a0"/>
        <w:ind w:firstLineChars="0" w:firstLine="0"/>
        <w:jc w:val="center"/>
        <w:rPr>
          <w:rFonts w:ascii="微软雅黑" w:eastAsia="微软雅黑" w:hAnsi="微软雅黑" w:hint="eastAsia"/>
          <w:lang w:val="en-US"/>
        </w:rPr>
      </w:pPr>
      <w:bookmarkStart w:id="119" w:name="人行区风速矢量图"/>
      <w:bookmarkEnd w:id="119"/>
      <w:r>
        <w:rPr>
          <w:noProof/>
        </w:rPr>
        <w:lastRenderedPageBreak/>
        <w:drawing>
          <wp:inline distT="0" distB="0" distL="0" distR="0" wp14:anchorId="6CB40198" wp14:editId="50AE095F">
            <wp:extent cx="5667375" cy="3390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390900"/>
                    </a:xfrm>
                    <a:prstGeom prst="rect">
                      <a:avLst/>
                    </a:prstGeom>
                  </pic:spPr>
                </pic:pic>
              </a:graphicData>
            </a:graphic>
          </wp:inline>
        </w:drawing>
      </w:r>
    </w:p>
    <w:p w14:paraId="2BFFFC36"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167B707F" w14:textId="77777777" w:rsidR="00005045" w:rsidRPr="009B1A16" w:rsidRDefault="00005045" w:rsidP="00F94721">
      <w:pPr>
        <w:pStyle w:val="3"/>
        <w:rPr>
          <w:rFonts w:hint="eastAsia"/>
        </w:rPr>
      </w:pPr>
      <w:bookmarkStart w:id="120" w:name="_Toc509844762"/>
      <w:r w:rsidRPr="009B1A16">
        <w:rPr>
          <w:rFonts w:hint="eastAsia"/>
        </w:rPr>
        <w:t>人</w:t>
      </w:r>
      <w:r w:rsidR="00000000" w:rsidRPr="009B1A16">
        <w:rPr>
          <w:rFonts w:hint="eastAsia"/>
        </w:rPr>
        <w:t>活动</w:t>
      </w:r>
      <w:r w:rsidRPr="009B1A16">
        <w:rPr>
          <w:rFonts w:hint="eastAsia"/>
        </w:rPr>
        <w:t>区域旋涡区/无风区达标</w:t>
      </w:r>
      <w:bookmarkEnd w:id="120"/>
      <w:r w:rsidR="00000000" w:rsidRPr="009B1A16">
        <w:rPr>
          <w:rFonts w:hint="eastAsia"/>
        </w:rPr>
        <w:t>结果汇总</w:t>
      </w:r>
    </w:p>
    <w:p w14:paraId="1897798D"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21" w:name="季节8"/>
      <w:proofErr w:type="gramStart"/>
      <w:r w:rsidR="00000000" w:rsidRPr="009B1A16">
        <w:rPr>
          <w:rFonts w:ascii="微软雅黑" w:eastAsia="微软雅黑" w:hAnsi="微软雅黑" w:hint="eastAsia"/>
          <w:sz w:val="18"/>
          <w:szCs w:val="18"/>
        </w:rPr>
        <w:t>过渡季</w:t>
      </w:r>
      <w:bookmarkEnd w:id="121"/>
      <w:r w:rsidR="00005045" w:rsidRPr="009B1A16">
        <w:rPr>
          <w:rFonts w:ascii="微软雅黑" w:eastAsia="微软雅黑" w:hAnsi="微软雅黑" w:hint="eastAsia"/>
          <w:sz w:val="18"/>
          <w:szCs w:val="18"/>
        </w:rPr>
        <w:t>无风区</w:t>
      </w:r>
      <w:proofErr w:type="gramEnd"/>
      <w:r w:rsidR="00005045" w:rsidRPr="009B1A16">
        <w:rPr>
          <w:rFonts w:ascii="微软雅黑" w:eastAsia="微软雅黑" w:hAnsi="微软雅黑" w:hint="eastAsia"/>
          <w:sz w:val="18"/>
          <w:szCs w:val="18"/>
        </w:rPr>
        <w:t>/旋涡区达标分析汇总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70947DF3"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061EDFA8"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6976E3CE"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110E4362"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6B3BCF81"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4CB77093"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0BB0B74F"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1575180F"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4828C06E" w14:textId="77777777" w:rsidR="00005045" w:rsidRPr="009B1A16" w:rsidRDefault="00005045" w:rsidP="009B1A16">
            <w:pPr>
              <w:spacing w:line="400" w:lineRule="exact"/>
              <w:jc w:val="center"/>
              <w:rPr>
                <w:rFonts w:cs="宋体" w:hint="eastAsia"/>
                <w:color w:val="000000"/>
                <w:sz w:val="18"/>
                <w:szCs w:val="18"/>
                <w:lang w:val="en-US"/>
              </w:rPr>
            </w:pPr>
            <w:bookmarkStart w:id="122" w:name="是否有无风区"/>
            <w:r w:rsidRPr="009B1A16">
              <w:rPr>
                <w:rFonts w:cs="宋体" w:hint="eastAsia"/>
                <w:color w:val="000000"/>
                <w:sz w:val="18"/>
                <w:szCs w:val="18"/>
                <w:lang w:val="en-US"/>
              </w:rPr>
              <w:t>否</w:t>
            </w:r>
            <w:bookmarkEnd w:id="122"/>
          </w:p>
        </w:tc>
        <w:tc>
          <w:tcPr>
            <w:tcW w:w="1701" w:type="dxa"/>
            <w:tcBorders>
              <w:top w:val="nil"/>
              <w:left w:val="nil"/>
              <w:bottom w:val="single" w:sz="4" w:space="0" w:color="auto"/>
              <w:right w:val="single" w:sz="4" w:space="0" w:color="auto"/>
            </w:tcBorders>
            <w:noWrap/>
            <w:vAlign w:val="center"/>
            <w:hideMark/>
          </w:tcPr>
          <w:p w14:paraId="5E6B12A7" w14:textId="77777777" w:rsidR="00005045" w:rsidRPr="009B1A16" w:rsidRDefault="00005045" w:rsidP="009B1A16">
            <w:pPr>
              <w:spacing w:line="400" w:lineRule="exact"/>
              <w:jc w:val="center"/>
              <w:rPr>
                <w:rFonts w:cs="宋体" w:hint="eastAsia"/>
                <w:color w:val="000000"/>
                <w:sz w:val="18"/>
                <w:szCs w:val="18"/>
                <w:lang w:val="en-US"/>
              </w:rPr>
            </w:pPr>
            <w:bookmarkStart w:id="123" w:name="无风区达标判断"/>
            <w:r w:rsidRPr="009B1A16">
              <w:rPr>
                <w:rFonts w:cs="宋体" w:hint="eastAsia"/>
                <w:color w:val="000000"/>
                <w:sz w:val="18"/>
                <w:szCs w:val="18"/>
                <w:lang w:val="en-US"/>
              </w:rPr>
              <w:t>是</w:t>
            </w:r>
            <w:bookmarkEnd w:id="123"/>
          </w:p>
        </w:tc>
      </w:tr>
      <w:tr w:rsidR="00005045" w:rsidRPr="009B1A16" w14:paraId="641832C7"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3466A46D"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60BEA816"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0D434091" w14:textId="77777777" w:rsidR="00005045" w:rsidRPr="009B1A16" w:rsidRDefault="00005045" w:rsidP="009B1A16">
            <w:pPr>
              <w:spacing w:line="400" w:lineRule="exact"/>
              <w:jc w:val="center"/>
              <w:rPr>
                <w:rFonts w:cs="宋体" w:hint="eastAsia"/>
                <w:color w:val="000000"/>
                <w:sz w:val="18"/>
                <w:szCs w:val="18"/>
                <w:lang w:val="en-US"/>
              </w:rPr>
            </w:pPr>
            <w:bookmarkStart w:id="124" w:name="是否有旋涡区"/>
            <w:r w:rsidRPr="009B1A16">
              <w:rPr>
                <w:rFonts w:cs="宋体"/>
                <w:color w:val="000000"/>
                <w:sz w:val="18"/>
                <w:szCs w:val="18"/>
                <w:lang w:val="en-US"/>
              </w:rPr>
              <w:t>否</w:t>
            </w:r>
            <w:bookmarkEnd w:id="124"/>
          </w:p>
        </w:tc>
        <w:tc>
          <w:tcPr>
            <w:tcW w:w="1701" w:type="dxa"/>
            <w:tcBorders>
              <w:top w:val="nil"/>
              <w:left w:val="nil"/>
              <w:bottom w:val="single" w:sz="4" w:space="0" w:color="auto"/>
              <w:right w:val="single" w:sz="4" w:space="0" w:color="auto"/>
            </w:tcBorders>
            <w:noWrap/>
            <w:vAlign w:val="center"/>
            <w:hideMark/>
          </w:tcPr>
          <w:p w14:paraId="6810B5B8" w14:textId="77777777" w:rsidR="00005045" w:rsidRPr="009B1A16" w:rsidRDefault="00005045" w:rsidP="009B1A16">
            <w:pPr>
              <w:spacing w:line="400" w:lineRule="exact"/>
              <w:jc w:val="center"/>
              <w:rPr>
                <w:rFonts w:cs="宋体" w:hint="eastAsia"/>
                <w:color w:val="000000"/>
                <w:sz w:val="18"/>
                <w:szCs w:val="18"/>
                <w:lang w:val="en-US"/>
              </w:rPr>
            </w:pPr>
            <w:bookmarkStart w:id="125" w:name="旋涡区达标判断"/>
            <w:r w:rsidRPr="009B1A16">
              <w:rPr>
                <w:rFonts w:cs="宋体"/>
                <w:color w:val="000000"/>
                <w:sz w:val="18"/>
                <w:szCs w:val="18"/>
                <w:lang w:val="en-US"/>
              </w:rPr>
              <w:t>是</w:t>
            </w:r>
            <w:bookmarkEnd w:id="125"/>
          </w:p>
        </w:tc>
      </w:tr>
    </w:tbl>
    <w:p w14:paraId="0F60DB75" w14:textId="77777777" w:rsidR="00005045" w:rsidRPr="009B1A16" w:rsidRDefault="00005045" w:rsidP="00F94721">
      <w:pPr>
        <w:pStyle w:val="3"/>
        <w:rPr>
          <w:rFonts w:hint="eastAsia"/>
        </w:rPr>
      </w:pPr>
      <w:bookmarkStart w:id="126" w:name="_Toc504501018"/>
      <w:bookmarkStart w:id="127" w:name="_Toc509844763"/>
      <w:r w:rsidRPr="009B1A16">
        <w:rPr>
          <w:rFonts w:hint="eastAsia"/>
        </w:rPr>
        <w:t>外窗内外表面风压</w:t>
      </w:r>
      <w:bookmarkEnd w:id="126"/>
      <w:r w:rsidRPr="009B1A16">
        <w:rPr>
          <w:rFonts w:hint="eastAsia"/>
        </w:rPr>
        <w:t>差达标分析</w:t>
      </w:r>
      <w:bookmarkEnd w:id="127"/>
    </w:p>
    <w:p w14:paraId="11CFBED8" w14:textId="77777777" w:rsidR="00005045" w:rsidRPr="009B1A16" w:rsidRDefault="00005045" w:rsidP="00F94721">
      <w:pPr>
        <w:ind w:firstLine="420"/>
        <w:rPr>
          <w:rFonts w:hint="eastAsia"/>
        </w:rPr>
      </w:pPr>
      <w:r w:rsidRPr="009B1A16">
        <w:rPr>
          <w:rFonts w:hint="eastAsia"/>
          <w:lang w:val="en-US"/>
        </w:rPr>
        <w:t>分析《绿色建筑评价标准》，</w:t>
      </w:r>
      <w:bookmarkStart w:id="128" w:name="季节9"/>
      <w:r w:rsidRPr="009B1A16">
        <w:rPr>
          <w:rFonts w:hint="eastAsia"/>
          <w:lang w:val="en-US"/>
        </w:rPr>
        <w:t>过渡季</w:t>
      </w:r>
      <w:bookmarkEnd w:id="128"/>
      <w:r w:rsidRPr="009B1A16">
        <w:rPr>
          <w:rFonts w:hint="eastAsia"/>
          <w:lang w:val="en-US"/>
        </w:rPr>
        <w:t>为充分利用自然通风获得良好的室内风环境，要求50%以上可开启外窗室内外表面的风压差大于0.5Pa。</w:t>
      </w:r>
    </w:p>
    <w:p w14:paraId="69D925CE"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4A8C38A9"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006689A9" w14:textId="77777777" w:rsidR="00005045" w:rsidRPr="009B1A16" w:rsidRDefault="00005045" w:rsidP="006C2DCC">
      <w:pPr>
        <w:pStyle w:val="a0"/>
        <w:ind w:firstLineChars="0" w:firstLine="0"/>
        <w:jc w:val="center"/>
        <w:rPr>
          <w:rFonts w:ascii="微软雅黑" w:eastAsia="微软雅黑" w:hAnsi="微软雅黑" w:hint="eastAsia"/>
        </w:rPr>
      </w:pPr>
      <w:bookmarkStart w:id="129" w:name="迎风面风压云图"/>
      <w:bookmarkEnd w:id="129"/>
      <w:r>
        <w:rPr>
          <w:noProof/>
        </w:rPr>
        <w:lastRenderedPageBreak/>
        <w:drawing>
          <wp:inline distT="0" distB="0" distL="0" distR="0" wp14:anchorId="3FAA63BE" wp14:editId="06C14EE3">
            <wp:extent cx="5667375" cy="3352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352800"/>
                    </a:xfrm>
                    <a:prstGeom prst="rect">
                      <a:avLst/>
                    </a:prstGeom>
                  </pic:spPr>
                </pic:pic>
              </a:graphicData>
            </a:graphic>
          </wp:inline>
        </w:drawing>
      </w:r>
    </w:p>
    <w:p w14:paraId="78BBB8D6"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30" w:name="季节10"/>
      <w:r w:rsidR="00005045" w:rsidRPr="009B1A16">
        <w:rPr>
          <w:rFonts w:ascii="微软雅黑" w:eastAsia="微软雅黑" w:hAnsi="微软雅黑" w:hint="eastAsia"/>
          <w:sz w:val="18"/>
          <w:szCs w:val="18"/>
        </w:rPr>
        <w:t>过渡季</w:t>
      </w:r>
      <w:bookmarkEnd w:id="130"/>
    </w:p>
    <w:p w14:paraId="54AEDC88" w14:textId="77777777" w:rsidR="00005045" w:rsidRPr="009B1A16" w:rsidRDefault="00005045" w:rsidP="00005045">
      <w:pPr>
        <w:jc w:val="center"/>
        <w:rPr>
          <w:rFonts w:hint="eastAsia"/>
        </w:rPr>
      </w:pPr>
      <w:bookmarkStart w:id="131" w:name="背风面风压云图"/>
      <w:bookmarkEnd w:id="131"/>
      <w:r>
        <w:rPr>
          <w:noProof/>
        </w:rPr>
        <w:drawing>
          <wp:inline distT="0" distB="0" distL="0" distR="0" wp14:anchorId="40FC0C4B" wp14:editId="20706B12">
            <wp:extent cx="5667375" cy="3362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362325"/>
                    </a:xfrm>
                    <a:prstGeom prst="rect">
                      <a:avLst/>
                    </a:prstGeom>
                  </pic:spPr>
                </pic:pic>
              </a:graphicData>
            </a:graphic>
          </wp:inline>
        </w:drawing>
      </w:r>
    </w:p>
    <w:p w14:paraId="534F401F"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32" w:name="季节11"/>
      <w:r w:rsidR="00005045" w:rsidRPr="009B1A16">
        <w:rPr>
          <w:rFonts w:ascii="微软雅黑" w:eastAsia="微软雅黑" w:hAnsi="微软雅黑" w:hint="eastAsia"/>
          <w:sz w:val="18"/>
          <w:szCs w:val="18"/>
        </w:rPr>
        <w:t>过渡季</w:t>
      </w:r>
      <w:bookmarkEnd w:id="132"/>
      <w:r w:rsidR="00000000" w:rsidRPr="009B1A16">
        <w:rPr>
          <w:rFonts w:ascii="微软雅黑" w:eastAsia="微软雅黑" w:hAnsi="微软雅黑" w:hint="eastAsia"/>
          <w:sz w:val="18"/>
          <w:szCs w:val="18"/>
        </w:rPr>
        <w:t xml:space="preserve"> </w:t>
      </w:r>
    </w:p>
    <w:p w14:paraId="225BC2A0"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3546340A"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025635">
        <w:rPr>
          <w:rFonts w:hint="eastAsia"/>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025635">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7A509FEC" w14:textId="77777777" w:rsidTr="00FD63D6">
        <w:trPr>
          <w:tblHeader/>
        </w:trPr>
        <w:tc>
          <w:tcPr>
            <w:tcW w:w="1254" w:type="dxa"/>
            <w:shd w:val="clear" w:color="auto" w:fill="E6E6E6"/>
            <w:vAlign w:val="center"/>
          </w:tcPr>
          <w:p w14:paraId="61473B26"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04B500A4"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2EE65345"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551540AD"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2B5F190C"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657F332C" w14:textId="77777777" w:rsidTr="00FD63D6">
        <w:tc>
          <w:tcPr>
            <w:tcW w:w="1254" w:type="dxa"/>
            <w:vAlign w:val="center"/>
          </w:tcPr>
          <w:p w14:paraId="02141447" w14:textId="77777777" w:rsidR="00005045" w:rsidRPr="00FD63D6" w:rsidRDefault="00005045" w:rsidP="00124784">
            <w:pPr>
              <w:jc w:val="center"/>
              <w:rPr>
                <w:rFonts w:hint="eastAsia"/>
                <w:sz w:val="18"/>
                <w:szCs w:val="18"/>
                <w:lang w:val="en-US"/>
              </w:rPr>
            </w:pPr>
            <w:r>
              <w:rPr>
                <w:sz w:val="18"/>
                <w:szCs w:val="18"/>
                <w:lang w:val="en-US"/>
              </w:rPr>
              <w:t>单体</w:t>
            </w:r>
          </w:p>
        </w:tc>
        <w:tc>
          <w:tcPr>
            <w:tcW w:w="1559" w:type="dxa"/>
            <w:vAlign w:val="center"/>
          </w:tcPr>
          <w:p w14:paraId="575A9EDD" w14:textId="77777777" w:rsidR="00005045" w:rsidRPr="00FD63D6" w:rsidRDefault="00005045" w:rsidP="00124784">
            <w:pPr>
              <w:jc w:val="center"/>
              <w:rPr>
                <w:rFonts w:hint="eastAsia"/>
                <w:sz w:val="18"/>
                <w:szCs w:val="18"/>
                <w:lang w:val="en-US"/>
              </w:rPr>
            </w:pPr>
            <w:r>
              <w:rPr>
                <w:sz w:val="18"/>
                <w:szCs w:val="18"/>
                <w:lang w:val="en-US"/>
              </w:rPr>
              <w:t>86</w:t>
            </w:r>
          </w:p>
        </w:tc>
        <w:tc>
          <w:tcPr>
            <w:tcW w:w="3544" w:type="dxa"/>
            <w:vAlign w:val="center"/>
          </w:tcPr>
          <w:p w14:paraId="4A8D7188" w14:textId="77777777" w:rsidR="00005045" w:rsidRPr="00FD63D6" w:rsidRDefault="00005045" w:rsidP="00124784">
            <w:pPr>
              <w:jc w:val="center"/>
              <w:rPr>
                <w:rFonts w:hint="eastAsia"/>
                <w:sz w:val="18"/>
                <w:szCs w:val="18"/>
                <w:lang w:val="en-US"/>
              </w:rPr>
            </w:pPr>
            <w:r>
              <w:rPr>
                <w:sz w:val="18"/>
                <w:szCs w:val="18"/>
                <w:lang w:val="en-US"/>
              </w:rPr>
              <w:t>77</w:t>
            </w:r>
          </w:p>
        </w:tc>
        <w:tc>
          <w:tcPr>
            <w:tcW w:w="1116" w:type="dxa"/>
            <w:vAlign w:val="center"/>
          </w:tcPr>
          <w:p w14:paraId="2F4958CE" w14:textId="77777777" w:rsidR="00005045" w:rsidRPr="00FD63D6" w:rsidRDefault="00005045" w:rsidP="00124784">
            <w:pPr>
              <w:jc w:val="center"/>
              <w:rPr>
                <w:rFonts w:hint="eastAsia"/>
                <w:sz w:val="18"/>
                <w:szCs w:val="18"/>
                <w:lang w:val="en-US"/>
              </w:rPr>
            </w:pPr>
            <w:r>
              <w:rPr>
                <w:sz w:val="18"/>
                <w:szCs w:val="18"/>
                <w:lang w:val="en-US"/>
              </w:rPr>
              <w:t>89.53</w:t>
            </w:r>
          </w:p>
        </w:tc>
        <w:tc>
          <w:tcPr>
            <w:tcW w:w="1011" w:type="dxa"/>
            <w:vAlign w:val="center"/>
          </w:tcPr>
          <w:p w14:paraId="2BE0ADFB" w14:textId="77777777" w:rsidR="00005045" w:rsidRPr="00FD63D6" w:rsidRDefault="00005045" w:rsidP="00124784">
            <w:pPr>
              <w:jc w:val="center"/>
              <w:rPr>
                <w:rFonts w:hint="eastAsia"/>
                <w:sz w:val="18"/>
                <w:szCs w:val="18"/>
                <w:lang w:val="en-US"/>
              </w:rPr>
            </w:pPr>
            <w:r>
              <w:rPr>
                <w:sz w:val="18"/>
                <w:szCs w:val="18"/>
                <w:lang w:val="en-US"/>
              </w:rPr>
              <w:t>是</w:t>
            </w:r>
          </w:p>
        </w:tc>
      </w:tr>
    </w:tbl>
    <w:p w14:paraId="5BDB19A4" w14:textId="77777777" w:rsidR="00000000" w:rsidRPr="00FD63D6" w:rsidRDefault="00005045" w:rsidP="008F3863">
      <w:pPr>
        <w:rPr>
          <w:rFonts w:hint="eastAsia"/>
          <w:sz w:val="18"/>
          <w:szCs w:val="18"/>
        </w:rPr>
      </w:pPr>
      <w:r w:rsidRPr="00FD63D6">
        <w:rPr>
          <w:rFonts w:hint="eastAsia"/>
          <w:sz w:val="18"/>
          <w:szCs w:val="18"/>
          <w:lang w:val="en-US"/>
        </w:rPr>
        <w:lastRenderedPageBreak/>
        <w:t>说明：达标比例＝（室内外风压差大于0.5Pa的总数/可开启外窗总数）*100％</w:t>
      </w:r>
    </w:p>
    <w:p w14:paraId="7F738FAD" w14:textId="77777777" w:rsidR="00000000" w:rsidRPr="009B1A16" w:rsidRDefault="00000000" w:rsidP="007F24B7">
      <w:pPr>
        <w:rPr>
          <w:rFonts w:hint="eastAsia"/>
          <w:lang w:val="en-US"/>
        </w:rPr>
      </w:pPr>
      <w:bookmarkStart w:id="133" w:name="建筑外窗室内外风压差达标判定"/>
      <w:bookmarkEnd w:id="133"/>
    </w:p>
    <w:p w14:paraId="0F5BDDA8" w14:textId="77777777" w:rsidR="00000000" w:rsidRPr="004C2E50" w:rsidRDefault="00000000" w:rsidP="0079465D">
      <w:pPr>
        <w:ind w:firstLine="420"/>
        <w:rPr>
          <w:rFonts w:hint="eastAsia"/>
        </w:rPr>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14:paraId="5253289B" w14:textId="77777777" w:rsidR="00000000" w:rsidRPr="004C2E50" w:rsidRDefault="00000000" w:rsidP="00B32DAF">
      <w:pPr>
        <w:jc w:val="center"/>
        <w:rPr>
          <w:rFonts w:hint="eastAsia"/>
        </w:rP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sidR="00025635">
        <w:rPr>
          <w:rFonts w:hint="eastAsia"/>
          <w:noProof/>
        </w:rPr>
        <w:t>5.4</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sidR="00025635">
        <w:rPr>
          <w:rFonts w:hint="eastAsia"/>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32DAF" w:rsidRPr="004C2E50" w14:paraId="2B3CB417" w14:textId="77777777" w:rsidTr="004C2E50">
        <w:tc>
          <w:tcPr>
            <w:tcW w:w="1273" w:type="dxa"/>
            <w:shd w:val="clear" w:color="auto" w:fill="E6E6E6"/>
            <w:vAlign w:val="center"/>
            <w:hideMark/>
          </w:tcPr>
          <w:p w14:paraId="5B49B373" w14:textId="77777777" w:rsidR="00000000" w:rsidRPr="004C2E50" w:rsidRDefault="00000000">
            <w:pPr>
              <w:jc w:val="center"/>
              <w:rPr>
                <w:rFonts w:hint="eastAsia"/>
                <w:sz w:val="18"/>
                <w:szCs w:val="18"/>
                <w:lang w:val="en-US"/>
              </w:rPr>
            </w:pPr>
            <w:r w:rsidRPr="004C2E50">
              <w:rPr>
                <w:rFonts w:hint="eastAsia"/>
                <w:sz w:val="18"/>
                <w:szCs w:val="18"/>
                <w:lang w:val="en-US"/>
              </w:rPr>
              <w:t>建筑编号</w:t>
            </w:r>
          </w:p>
        </w:tc>
        <w:tc>
          <w:tcPr>
            <w:tcW w:w="1418" w:type="dxa"/>
            <w:shd w:val="clear" w:color="auto" w:fill="E6E6E6"/>
            <w:vAlign w:val="center"/>
            <w:hideMark/>
          </w:tcPr>
          <w:p w14:paraId="35762742" w14:textId="77777777" w:rsidR="00000000" w:rsidRPr="004C2E50" w:rsidRDefault="00000000">
            <w:pPr>
              <w:jc w:val="center"/>
              <w:rPr>
                <w:rFonts w:hint="eastAsia"/>
                <w:sz w:val="18"/>
                <w:szCs w:val="18"/>
                <w:lang w:val="en-US"/>
              </w:rPr>
            </w:pPr>
            <w:r w:rsidRPr="004C2E50">
              <w:rPr>
                <w:rFonts w:hint="eastAsia"/>
                <w:sz w:val="18"/>
                <w:szCs w:val="18"/>
                <w:lang w:val="en-US"/>
              </w:rPr>
              <w:t>建筑表面积（㎡）</w:t>
            </w:r>
          </w:p>
        </w:tc>
        <w:tc>
          <w:tcPr>
            <w:tcW w:w="3260" w:type="dxa"/>
            <w:shd w:val="clear" w:color="auto" w:fill="E6E6E6"/>
            <w:vAlign w:val="center"/>
            <w:hideMark/>
          </w:tcPr>
          <w:p w14:paraId="10CCD8B6" w14:textId="77777777" w:rsidR="00000000" w:rsidRPr="004C2E50" w:rsidRDefault="00000000">
            <w:pPr>
              <w:jc w:val="center"/>
              <w:rPr>
                <w:rFonts w:hint="eastAsia"/>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14:paraId="1DA26768" w14:textId="77777777" w:rsidR="00000000" w:rsidRPr="004C2E50" w:rsidRDefault="00000000">
            <w:pPr>
              <w:jc w:val="center"/>
              <w:rPr>
                <w:rFonts w:hint="eastAsia"/>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14:paraId="7A65B77A" w14:textId="77777777" w:rsidR="00000000" w:rsidRPr="004C2E50" w:rsidRDefault="00000000">
            <w:pPr>
              <w:jc w:val="center"/>
              <w:rPr>
                <w:rFonts w:hint="eastAsia"/>
                <w:sz w:val="18"/>
                <w:szCs w:val="18"/>
                <w:lang w:val="en-US"/>
              </w:rPr>
            </w:pPr>
            <w:r w:rsidRPr="004C2E50">
              <w:rPr>
                <w:rFonts w:hint="eastAsia"/>
                <w:sz w:val="18"/>
                <w:szCs w:val="18"/>
                <w:lang w:val="en-US"/>
              </w:rPr>
              <w:t>是否达标</w:t>
            </w:r>
          </w:p>
        </w:tc>
      </w:tr>
      <w:tr w:rsidR="00B32DAF" w:rsidRPr="004C2E50" w14:paraId="5DF0A36B" w14:textId="77777777" w:rsidTr="004C2E50">
        <w:tc>
          <w:tcPr>
            <w:tcW w:w="1273" w:type="dxa"/>
            <w:vAlign w:val="center"/>
          </w:tcPr>
          <w:p w14:paraId="52D59811" w14:textId="77777777" w:rsidR="00000000" w:rsidRPr="004C2E50" w:rsidRDefault="00000000" w:rsidP="0079465D">
            <w:pPr>
              <w:spacing w:line="440" w:lineRule="exact"/>
              <w:jc w:val="center"/>
              <w:rPr>
                <w:rFonts w:hint="eastAsia"/>
                <w:sz w:val="18"/>
                <w:szCs w:val="18"/>
                <w:lang w:val="en-US"/>
              </w:rPr>
            </w:pPr>
            <w:r>
              <w:rPr>
                <w:sz w:val="18"/>
                <w:szCs w:val="18"/>
                <w:lang w:val="en-US"/>
              </w:rPr>
              <w:t>未命名</w:t>
            </w:r>
          </w:p>
        </w:tc>
        <w:tc>
          <w:tcPr>
            <w:tcW w:w="1418" w:type="dxa"/>
            <w:vAlign w:val="center"/>
          </w:tcPr>
          <w:p w14:paraId="6737A97A" w14:textId="77777777" w:rsidR="00000000" w:rsidRPr="004C2E50" w:rsidRDefault="00000000" w:rsidP="0079465D">
            <w:pPr>
              <w:spacing w:line="440" w:lineRule="exact"/>
              <w:jc w:val="center"/>
              <w:rPr>
                <w:rFonts w:hint="eastAsia"/>
                <w:sz w:val="18"/>
                <w:szCs w:val="18"/>
                <w:lang w:val="en-US"/>
              </w:rPr>
            </w:pPr>
            <w:r>
              <w:rPr>
                <w:sz w:val="18"/>
                <w:szCs w:val="18"/>
                <w:lang w:val="en-US"/>
              </w:rPr>
              <w:t>3462.26</w:t>
            </w:r>
          </w:p>
        </w:tc>
        <w:tc>
          <w:tcPr>
            <w:tcW w:w="3260" w:type="dxa"/>
            <w:vAlign w:val="center"/>
          </w:tcPr>
          <w:p w14:paraId="5D6D9D56" w14:textId="77777777" w:rsidR="00000000" w:rsidRPr="004C2E50" w:rsidRDefault="00000000" w:rsidP="0079465D">
            <w:pPr>
              <w:spacing w:line="440" w:lineRule="exact"/>
              <w:jc w:val="center"/>
              <w:rPr>
                <w:rFonts w:hint="eastAsia"/>
                <w:sz w:val="18"/>
                <w:szCs w:val="18"/>
                <w:lang w:val="en-US"/>
              </w:rPr>
            </w:pPr>
            <w:r>
              <w:rPr>
                <w:sz w:val="18"/>
                <w:szCs w:val="18"/>
                <w:lang w:val="en-US"/>
              </w:rPr>
              <w:t>3431.36</w:t>
            </w:r>
          </w:p>
        </w:tc>
        <w:tc>
          <w:tcPr>
            <w:tcW w:w="1276" w:type="dxa"/>
            <w:vAlign w:val="center"/>
          </w:tcPr>
          <w:p w14:paraId="5139DB49" w14:textId="77777777" w:rsidR="00000000" w:rsidRPr="004C2E50" w:rsidRDefault="00000000" w:rsidP="0079465D">
            <w:pPr>
              <w:spacing w:line="440" w:lineRule="exact"/>
              <w:jc w:val="center"/>
              <w:rPr>
                <w:rFonts w:hint="eastAsia"/>
                <w:sz w:val="18"/>
                <w:szCs w:val="18"/>
                <w:lang w:val="en-US"/>
              </w:rPr>
            </w:pPr>
            <w:r>
              <w:rPr>
                <w:sz w:val="18"/>
                <w:szCs w:val="18"/>
                <w:lang w:val="en-US"/>
              </w:rPr>
              <w:t>99.11</w:t>
            </w:r>
          </w:p>
        </w:tc>
        <w:tc>
          <w:tcPr>
            <w:tcW w:w="1073" w:type="dxa"/>
            <w:vAlign w:val="center"/>
          </w:tcPr>
          <w:p w14:paraId="339E60B4" w14:textId="77777777" w:rsidR="00000000" w:rsidRPr="004C2E50" w:rsidRDefault="00000000" w:rsidP="0079465D">
            <w:pPr>
              <w:spacing w:line="440" w:lineRule="exact"/>
              <w:jc w:val="center"/>
              <w:rPr>
                <w:rFonts w:hint="eastAsia"/>
                <w:sz w:val="18"/>
                <w:szCs w:val="18"/>
                <w:lang w:val="en-US"/>
              </w:rPr>
            </w:pPr>
            <w:r>
              <w:rPr>
                <w:sz w:val="18"/>
                <w:szCs w:val="18"/>
                <w:lang w:val="en-US"/>
              </w:rPr>
              <w:t>是</w:t>
            </w:r>
          </w:p>
        </w:tc>
      </w:tr>
    </w:tbl>
    <w:p w14:paraId="73BA2B64" w14:textId="77777777" w:rsidR="00000000" w:rsidRPr="004C2E50" w:rsidRDefault="00000000" w:rsidP="00B32DAF">
      <w:pPr>
        <w:rPr>
          <w:rFonts w:hint="eastAsia"/>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14:paraId="481F8E45" w14:textId="77777777" w:rsidR="00000000" w:rsidRPr="009B1A16" w:rsidRDefault="00000000" w:rsidP="00053971">
      <w:pPr>
        <w:rPr>
          <w:rFonts w:hint="eastAsia"/>
        </w:rPr>
      </w:pPr>
      <w:bookmarkStart w:id="134" w:name="建筑室内外风压差达标判定"/>
      <w:r w:rsidRPr="009B1A16">
        <w:rPr>
          <w:rFonts w:hint="eastAsia"/>
        </w:rPr>
        <w:t xml:space="preserve"> </w:t>
      </w:r>
      <w:bookmarkEnd w:id="134"/>
    </w:p>
    <w:p w14:paraId="7DA1B91D" w14:textId="77777777" w:rsidR="00000000" w:rsidRPr="009B1A16" w:rsidRDefault="00000000" w:rsidP="00F94721">
      <w:pPr>
        <w:ind w:firstLine="420"/>
        <w:rPr>
          <w:rFonts w:hint="eastAsia"/>
          <w:lang w:val="en-US"/>
        </w:rPr>
      </w:pPr>
      <w:bookmarkStart w:id="135" w:name="建筑室内外风压差达标判定结论"/>
      <w:r w:rsidRPr="009B1A16">
        <w:rPr>
          <w:rFonts w:hint="eastAsia"/>
          <w:lang w:val="en-US"/>
        </w:rPr>
        <w:t>结论：本项目中所有建筑均满足“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5"/>
      <w:r w:rsidRPr="009B1A16">
        <w:rPr>
          <w:rFonts w:hint="eastAsia"/>
          <w:lang w:val="en-US"/>
        </w:rPr>
        <w:t xml:space="preserve"> </w:t>
      </w:r>
    </w:p>
    <w:p w14:paraId="40479BC0" w14:textId="77777777" w:rsidR="003558E1" w:rsidRDefault="00C73E23">
      <w:pPr>
        <w:rPr>
          <w:rFonts w:hint="eastAsia"/>
          <w:lang w:val="en-US"/>
        </w:rPr>
      </w:pPr>
      <w:bookmarkStart w:id="136" w:name="其他工况"/>
      <w:bookmarkEnd w:id="136"/>
      <w:r>
        <w:rPr>
          <w:rFonts w:hint="eastAsia"/>
          <w:lang w:val="en-US"/>
        </w:rPr>
        <w:t xml:space="preserve"> </w:t>
      </w:r>
    </w:p>
    <w:p w14:paraId="162EE54D" w14:textId="77777777" w:rsidR="003558E1" w:rsidRDefault="00C73E23" w:rsidP="00506186">
      <w:pPr>
        <w:pStyle w:val="1"/>
        <w:rPr>
          <w:rFonts w:hint="eastAsia"/>
        </w:rPr>
      </w:pPr>
      <w:bookmarkStart w:id="137" w:name="_Toc509844764"/>
      <w:bookmarkStart w:id="138" w:name="_Toc181796934"/>
      <w:r>
        <w:rPr>
          <w:rFonts w:hint="eastAsia"/>
        </w:rPr>
        <w:t>结论</w:t>
      </w:r>
      <w:bookmarkEnd w:id="137"/>
      <w:bookmarkEnd w:id="138"/>
    </w:p>
    <w:p w14:paraId="201F7891" w14:textId="77777777" w:rsidR="00005045" w:rsidRPr="0001729F" w:rsidRDefault="00005045" w:rsidP="007803EC">
      <w:pPr>
        <w:pStyle w:val="2"/>
        <w:rPr>
          <w:rFonts w:hint="eastAsia"/>
        </w:rPr>
      </w:pPr>
      <w:bookmarkStart w:id="139" w:name="_Toc509844765"/>
      <w:r w:rsidRPr="0001729F">
        <w:rPr>
          <w:rFonts w:hint="eastAsia"/>
        </w:rPr>
        <w:t>冬季工况达标判断</w:t>
      </w:r>
      <w:bookmarkStart w:id="140" w:name="_Toc509844766"/>
      <w:bookmarkEnd w:id="139"/>
      <w:bookmarkEnd w:id="140"/>
    </w:p>
    <w:p w14:paraId="726111FD"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695DEA75" w14:textId="77777777" w:rsidTr="00232B5E">
        <w:tc>
          <w:tcPr>
            <w:tcW w:w="1545" w:type="dxa"/>
            <w:shd w:val="clear" w:color="auto" w:fill="E6E6E6"/>
            <w:vAlign w:val="center"/>
          </w:tcPr>
          <w:p w14:paraId="10FC0369"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2F1B8739"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4E1F5266"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22A8F1D7"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46529654"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20B9371A" w14:textId="77777777" w:rsidTr="00232B5E">
        <w:tc>
          <w:tcPr>
            <w:tcW w:w="1545" w:type="dxa"/>
            <w:vAlign w:val="center"/>
          </w:tcPr>
          <w:p w14:paraId="52F87174"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20255F03"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41" w:name="标准要求冬季风速得分"/>
            <w:r w:rsidRPr="00232B5E">
              <w:rPr>
                <w:rFonts w:hint="eastAsia"/>
                <w:sz w:val="18"/>
                <w:szCs w:val="18"/>
                <w:lang w:val="en-US"/>
              </w:rPr>
              <w:t>3</w:t>
            </w:r>
            <w:bookmarkEnd w:id="141"/>
            <w:r w:rsidRPr="00232B5E">
              <w:rPr>
                <w:rFonts w:hint="eastAsia"/>
                <w:sz w:val="18"/>
                <w:szCs w:val="18"/>
                <w:lang w:val="en-US"/>
              </w:rPr>
              <w:t>分；</w:t>
            </w:r>
          </w:p>
        </w:tc>
        <w:tc>
          <w:tcPr>
            <w:tcW w:w="2127" w:type="dxa"/>
            <w:vAlign w:val="center"/>
          </w:tcPr>
          <w:p w14:paraId="54BAB0D5" w14:textId="77777777" w:rsidR="00005045" w:rsidRPr="00232B5E" w:rsidRDefault="00005045" w:rsidP="003A24DF">
            <w:pPr>
              <w:spacing w:line="300" w:lineRule="exact"/>
              <w:jc w:val="center"/>
              <w:rPr>
                <w:rFonts w:hint="eastAsia"/>
                <w:sz w:val="18"/>
                <w:szCs w:val="18"/>
                <w:lang w:val="en-US"/>
              </w:rPr>
            </w:pPr>
            <w:bookmarkStart w:id="142" w:name="冬季风速结果所有文字"/>
            <w:r w:rsidRPr="00232B5E">
              <w:rPr>
                <w:rFonts w:hint="eastAsia"/>
                <w:sz w:val="18"/>
                <w:szCs w:val="18"/>
                <w:lang w:val="en-US"/>
              </w:rPr>
              <w:t>人行区</w:t>
            </w:r>
            <w:bookmarkStart w:id="143" w:name="冬季风速结果"/>
            <w:r>
              <w:t>没有出现</w:t>
            </w:r>
            <w:bookmarkEnd w:id="143"/>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000000" w:rsidRPr="00232B5E">
              <w:rPr>
                <w:rFonts w:hint="eastAsia"/>
                <w:sz w:val="18"/>
                <w:szCs w:val="18"/>
                <w:lang w:val="en-US"/>
              </w:rPr>
              <w:t>，户外休息区、儿童娱乐区</w:t>
            </w:r>
            <w:bookmarkStart w:id="144" w:name="冬季风速结果2"/>
            <w:r>
              <w:rPr>
                <w:color w:val="FF0000"/>
              </w:rPr>
              <w:t>出现</w:t>
            </w:r>
            <w:bookmarkEnd w:id="144"/>
            <w:r w:rsidR="00000000" w:rsidRPr="00232B5E">
              <w:rPr>
                <w:rFonts w:hint="eastAsia"/>
                <w:sz w:val="18"/>
                <w:szCs w:val="18"/>
                <w:lang w:val="en-US"/>
              </w:rPr>
              <w:t>风速大于</w:t>
            </w:r>
            <w:r w:rsidR="00000000" w:rsidRPr="00232B5E">
              <w:rPr>
                <w:rFonts w:hint="eastAsia"/>
                <w:sz w:val="18"/>
                <w:szCs w:val="18"/>
                <w:lang w:val="en-US"/>
              </w:rPr>
              <w:t>2m/s</w:t>
            </w:r>
            <w:r w:rsidR="00000000" w:rsidRPr="00232B5E">
              <w:rPr>
                <w:rFonts w:hint="eastAsia"/>
                <w:sz w:val="18"/>
                <w:szCs w:val="18"/>
                <w:lang w:val="en-US"/>
              </w:rPr>
              <w:t>的区域</w:t>
            </w:r>
            <w:bookmarkEnd w:id="142"/>
          </w:p>
        </w:tc>
        <w:tc>
          <w:tcPr>
            <w:tcW w:w="1258" w:type="dxa"/>
            <w:vMerge w:val="restart"/>
            <w:vAlign w:val="center"/>
          </w:tcPr>
          <w:p w14:paraId="191EC4CE" w14:textId="77777777" w:rsidR="00005045" w:rsidRPr="00232B5E" w:rsidRDefault="00005045" w:rsidP="003A24DF">
            <w:pPr>
              <w:spacing w:line="300" w:lineRule="exact"/>
              <w:jc w:val="center"/>
              <w:rPr>
                <w:rFonts w:hint="eastAsia"/>
                <w:sz w:val="18"/>
                <w:szCs w:val="18"/>
                <w:lang w:val="en-US"/>
              </w:rPr>
            </w:pPr>
            <w:bookmarkStart w:id="145" w:name="冬季风速达标判定"/>
            <w:r w:rsidRPr="00232B5E">
              <w:rPr>
                <w:rFonts w:hint="eastAsia"/>
                <w:color w:val="FF0000"/>
                <w:sz w:val="18"/>
                <w:szCs w:val="18"/>
                <w:lang w:val="en-US"/>
              </w:rPr>
              <w:t>不达标</w:t>
            </w:r>
            <w:bookmarkEnd w:id="145"/>
          </w:p>
        </w:tc>
        <w:tc>
          <w:tcPr>
            <w:tcW w:w="992" w:type="dxa"/>
            <w:vMerge w:val="restart"/>
            <w:vAlign w:val="center"/>
          </w:tcPr>
          <w:p w14:paraId="4C70DC1E" w14:textId="77777777" w:rsidR="00005045" w:rsidRPr="00232B5E" w:rsidRDefault="00005045" w:rsidP="003A24DF">
            <w:pPr>
              <w:spacing w:line="300" w:lineRule="exact"/>
              <w:jc w:val="center"/>
              <w:rPr>
                <w:rFonts w:hint="eastAsia"/>
                <w:sz w:val="18"/>
                <w:szCs w:val="18"/>
                <w:lang w:val="en-US"/>
              </w:rPr>
            </w:pPr>
            <w:bookmarkStart w:id="146" w:name="冬季风速得分"/>
            <w:r w:rsidRPr="00232B5E">
              <w:rPr>
                <w:rFonts w:hint="eastAsia"/>
                <w:sz w:val="18"/>
                <w:szCs w:val="18"/>
                <w:lang w:val="en-US"/>
              </w:rPr>
              <w:t>0</w:t>
            </w:r>
            <w:bookmarkEnd w:id="146"/>
            <w:r w:rsidRPr="00232B5E">
              <w:rPr>
                <w:rFonts w:hint="eastAsia"/>
                <w:sz w:val="18"/>
                <w:szCs w:val="18"/>
                <w:lang w:val="en-US"/>
              </w:rPr>
              <w:t>分</w:t>
            </w:r>
          </w:p>
        </w:tc>
      </w:tr>
      <w:tr w:rsidR="00005045" w:rsidRPr="00232B5E" w14:paraId="3A8102CB" w14:textId="77777777" w:rsidTr="00232B5E">
        <w:tc>
          <w:tcPr>
            <w:tcW w:w="1545" w:type="dxa"/>
            <w:vAlign w:val="center"/>
          </w:tcPr>
          <w:p w14:paraId="7C83AFDE"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62FEC62A"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63053676" w14:textId="77777777" w:rsidR="00005045" w:rsidRPr="00232B5E" w:rsidRDefault="00005045" w:rsidP="003A24DF">
            <w:pPr>
              <w:spacing w:line="300" w:lineRule="exact"/>
              <w:jc w:val="center"/>
              <w:rPr>
                <w:rFonts w:hint="eastAsia"/>
                <w:sz w:val="18"/>
                <w:szCs w:val="18"/>
                <w:lang w:val="en-US"/>
              </w:rPr>
            </w:pPr>
            <w:bookmarkStart w:id="147" w:name="冬季风速放大系数结果所有文字"/>
            <w:r w:rsidRPr="00232B5E">
              <w:rPr>
                <w:rFonts w:hint="eastAsia"/>
                <w:sz w:val="18"/>
                <w:szCs w:val="18"/>
                <w:lang w:val="en-US"/>
              </w:rPr>
              <w:t>人行</w:t>
            </w:r>
            <w:r w:rsidR="00000000" w:rsidRPr="00232B5E">
              <w:rPr>
                <w:rFonts w:hint="eastAsia"/>
                <w:sz w:val="18"/>
                <w:szCs w:val="18"/>
                <w:lang w:val="en-US"/>
              </w:rPr>
              <w:t>区</w:t>
            </w:r>
            <w:bookmarkStart w:id="148" w:name="冬季风速放大系数结果人行区"/>
            <w:bookmarkEnd w:id="148"/>
            <w:r w:rsidR="00000000" w:rsidRPr="00232B5E">
              <w:rPr>
                <w:rFonts w:hint="eastAsia"/>
                <w:sz w:val="18"/>
                <w:szCs w:val="18"/>
                <w:lang w:val="en-US"/>
              </w:rPr>
              <w:t>、户外休息区</w:t>
            </w:r>
            <w:r w:rsidR="00000000" w:rsidRPr="00232B5E">
              <w:rPr>
                <w:sz w:val="18"/>
                <w:szCs w:val="18"/>
                <w:lang w:val="en-US"/>
              </w:rPr>
              <w:t>、</w:t>
            </w:r>
            <w:r w:rsidR="00000000" w:rsidRPr="00232B5E">
              <w:rPr>
                <w:rFonts w:hint="eastAsia"/>
                <w:sz w:val="18"/>
                <w:szCs w:val="18"/>
                <w:lang w:val="en-US"/>
              </w:rPr>
              <w:t>儿童娱乐</w:t>
            </w:r>
            <w:r w:rsidRPr="00232B5E">
              <w:rPr>
                <w:rFonts w:hint="eastAsia"/>
                <w:sz w:val="18"/>
                <w:szCs w:val="18"/>
                <w:lang w:val="en-US"/>
              </w:rPr>
              <w:t>区</w:t>
            </w:r>
            <w:bookmarkStart w:id="149" w:name="冬季风速放大系数结果休息区"/>
            <w:r>
              <w:t>没有出现</w:t>
            </w:r>
            <w:bookmarkEnd w:id="149"/>
            <w:r w:rsidRPr="00232B5E">
              <w:rPr>
                <w:rFonts w:hint="eastAsia"/>
                <w:sz w:val="18"/>
                <w:szCs w:val="18"/>
                <w:lang w:val="en-US"/>
              </w:rPr>
              <w:t>风速放大系数</w:t>
            </w:r>
            <w:r w:rsidR="00000000"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147"/>
          </w:p>
        </w:tc>
        <w:tc>
          <w:tcPr>
            <w:tcW w:w="1258" w:type="dxa"/>
            <w:vMerge/>
            <w:vAlign w:val="center"/>
          </w:tcPr>
          <w:p w14:paraId="5A073AB6"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62643CE5" w14:textId="77777777" w:rsidR="00005045" w:rsidRPr="00232B5E" w:rsidRDefault="00005045" w:rsidP="003A24DF">
            <w:pPr>
              <w:spacing w:line="300" w:lineRule="exact"/>
              <w:jc w:val="center"/>
              <w:rPr>
                <w:rFonts w:hint="eastAsia"/>
                <w:sz w:val="18"/>
                <w:szCs w:val="18"/>
                <w:lang w:val="en-US"/>
              </w:rPr>
            </w:pPr>
          </w:p>
        </w:tc>
      </w:tr>
      <w:tr w:rsidR="00005045" w:rsidRPr="00232B5E" w14:paraId="1C747CDD" w14:textId="77777777" w:rsidTr="00232B5E">
        <w:tc>
          <w:tcPr>
            <w:tcW w:w="1545" w:type="dxa"/>
            <w:vAlign w:val="center"/>
          </w:tcPr>
          <w:p w14:paraId="02550B47"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139E5AFE"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50" w:name="标准要求冬季风压得分"/>
            <w:r w:rsidR="00000000" w:rsidRPr="00232B5E">
              <w:rPr>
                <w:rFonts w:hint="eastAsia"/>
                <w:sz w:val="18"/>
                <w:szCs w:val="18"/>
                <w:lang w:val="en-US"/>
              </w:rPr>
              <w:t>2</w:t>
            </w:r>
            <w:bookmarkEnd w:id="150"/>
            <w:r w:rsidRPr="00232B5E">
              <w:rPr>
                <w:rFonts w:hint="eastAsia"/>
                <w:sz w:val="18"/>
                <w:szCs w:val="18"/>
                <w:lang w:val="en-US"/>
              </w:rPr>
              <w:t>分</w:t>
            </w:r>
          </w:p>
        </w:tc>
        <w:tc>
          <w:tcPr>
            <w:tcW w:w="2127" w:type="dxa"/>
            <w:vAlign w:val="center"/>
          </w:tcPr>
          <w:p w14:paraId="3D157E98"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51" w:name="冬季迎背风面结果"/>
            <w:r>
              <w:t>没有出现</w:t>
            </w:r>
            <w:bookmarkEnd w:id="151"/>
            <w:r w:rsidRPr="00232B5E">
              <w:rPr>
                <w:rFonts w:hint="eastAsia"/>
                <w:sz w:val="18"/>
                <w:szCs w:val="18"/>
                <w:lang w:val="en-US"/>
              </w:rPr>
              <w:t>建筑迎风面与背风面表面风压差大于5Pa的建筑</w:t>
            </w:r>
          </w:p>
        </w:tc>
        <w:tc>
          <w:tcPr>
            <w:tcW w:w="1258" w:type="dxa"/>
            <w:vAlign w:val="center"/>
          </w:tcPr>
          <w:p w14:paraId="7CA66029" w14:textId="77777777" w:rsidR="00005045" w:rsidRPr="00232B5E" w:rsidRDefault="00005045" w:rsidP="003A24DF">
            <w:pPr>
              <w:spacing w:line="300" w:lineRule="exact"/>
              <w:jc w:val="center"/>
              <w:rPr>
                <w:rFonts w:hint="eastAsia"/>
                <w:sz w:val="18"/>
                <w:szCs w:val="18"/>
                <w:lang w:val="en-US"/>
              </w:rPr>
            </w:pPr>
            <w:bookmarkStart w:id="152" w:name="冬季迎背风面达标判定"/>
            <w:r w:rsidRPr="00232B5E">
              <w:rPr>
                <w:rFonts w:hint="eastAsia"/>
                <w:sz w:val="18"/>
                <w:szCs w:val="18"/>
                <w:lang w:val="en-US"/>
              </w:rPr>
              <w:t>达标</w:t>
            </w:r>
            <w:bookmarkEnd w:id="152"/>
          </w:p>
        </w:tc>
        <w:tc>
          <w:tcPr>
            <w:tcW w:w="992" w:type="dxa"/>
            <w:vAlign w:val="center"/>
          </w:tcPr>
          <w:p w14:paraId="15C40806" w14:textId="77777777" w:rsidR="00005045" w:rsidRPr="00232B5E" w:rsidRDefault="00005045" w:rsidP="003A24DF">
            <w:pPr>
              <w:spacing w:line="300" w:lineRule="exact"/>
              <w:jc w:val="center"/>
              <w:rPr>
                <w:rFonts w:hint="eastAsia"/>
                <w:sz w:val="18"/>
                <w:szCs w:val="18"/>
                <w:lang w:val="en-US"/>
              </w:rPr>
            </w:pPr>
            <w:bookmarkStart w:id="153" w:name="冬季迎背风面得分"/>
            <w:r w:rsidRPr="00232B5E">
              <w:rPr>
                <w:rFonts w:hint="eastAsia"/>
                <w:sz w:val="18"/>
                <w:szCs w:val="18"/>
                <w:lang w:val="en-US"/>
              </w:rPr>
              <w:t>2</w:t>
            </w:r>
            <w:bookmarkEnd w:id="153"/>
            <w:r w:rsidRPr="00232B5E">
              <w:rPr>
                <w:rFonts w:hint="eastAsia"/>
                <w:sz w:val="18"/>
                <w:szCs w:val="18"/>
                <w:lang w:val="en-US"/>
              </w:rPr>
              <w:t>分</w:t>
            </w:r>
          </w:p>
        </w:tc>
      </w:tr>
    </w:tbl>
    <w:p w14:paraId="3BE6E3FB" w14:textId="77777777" w:rsidR="00005045" w:rsidRPr="00232B5E" w:rsidRDefault="00005045" w:rsidP="00700BE7">
      <w:pPr>
        <w:rPr>
          <w:rFonts w:hint="eastAsia"/>
          <w:sz w:val="18"/>
          <w:szCs w:val="18"/>
          <w:lang w:val="en-US"/>
        </w:rPr>
      </w:pPr>
    </w:p>
    <w:p w14:paraId="23C4E8C8" w14:textId="77777777" w:rsidR="00005045" w:rsidRPr="0044568B" w:rsidRDefault="00407998" w:rsidP="002B6323">
      <w:pPr>
        <w:pStyle w:val="2"/>
        <w:rPr>
          <w:rFonts w:hint="eastAsia"/>
        </w:rPr>
      </w:pPr>
      <w:bookmarkStart w:id="154" w:name="_Toc509844767"/>
      <w:bookmarkStart w:id="155" w:name="_Toc509844768"/>
      <w:bookmarkStart w:id="156" w:name="_Toc509844769"/>
      <w:bookmarkEnd w:id="154"/>
      <w:bookmarkEnd w:id="155"/>
      <w:r w:rsidRPr="0044568B">
        <w:rPr>
          <w:rFonts w:hint="eastAsia"/>
        </w:rPr>
        <w:t>过渡季、</w:t>
      </w:r>
      <w:r w:rsidR="00005045" w:rsidRPr="0044568B">
        <w:rPr>
          <w:rFonts w:hint="eastAsia"/>
        </w:rPr>
        <w:t>夏季工况达标判断</w:t>
      </w:r>
      <w:bookmarkEnd w:id="156"/>
    </w:p>
    <w:p w14:paraId="5422F6E7"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025635">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6F88AF2B" w14:textId="77777777" w:rsidTr="00455AD8">
        <w:tc>
          <w:tcPr>
            <w:tcW w:w="1526" w:type="dxa"/>
            <w:shd w:val="clear" w:color="auto" w:fill="E6E6E6"/>
            <w:vAlign w:val="center"/>
          </w:tcPr>
          <w:p w14:paraId="5C66E93D" w14:textId="77777777" w:rsidR="00005045" w:rsidRPr="0044568B" w:rsidRDefault="00005045" w:rsidP="00124784">
            <w:pPr>
              <w:jc w:val="center"/>
              <w:rPr>
                <w:rFonts w:hint="eastAsia"/>
                <w:sz w:val="18"/>
                <w:szCs w:val="18"/>
                <w:lang w:val="en-US"/>
              </w:rPr>
            </w:pPr>
            <w:r w:rsidRPr="0044568B">
              <w:rPr>
                <w:rFonts w:hint="eastAsia"/>
                <w:sz w:val="18"/>
                <w:szCs w:val="18"/>
                <w:lang w:val="en-US"/>
              </w:rPr>
              <w:lastRenderedPageBreak/>
              <w:t>评价项目</w:t>
            </w:r>
          </w:p>
        </w:tc>
        <w:tc>
          <w:tcPr>
            <w:tcW w:w="2126" w:type="dxa"/>
            <w:shd w:val="clear" w:color="auto" w:fill="E6E6E6"/>
          </w:tcPr>
          <w:p w14:paraId="730EA385"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13A427C5"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1B966D30"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74E77BE3"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342894F4" w14:textId="77777777" w:rsidTr="00455AD8">
        <w:trPr>
          <w:trHeight w:val="435"/>
        </w:trPr>
        <w:tc>
          <w:tcPr>
            <w:tcW w:w="1526" w:type="dxa"/>
            <w:vAlign w:val="center"/>
          </w:tcPr>
          <w:p w14:paraId="69B500A0"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5FE5EBA4"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7" w:name="标准要求夏季风速得分"/>
            <w:r w:rsidR="00000000" w:rsidRPr="0044568B">
              <w:rPr>
                <w:rFonts w:hint="eastAsia"/>
                <w:sz w:val="18"/>
                <w:szCs w:val="18"/>
                <w:lang w:val="en-US"/>
              </w:rPr>
              <w:t>3</w:t>
            </w:r>
            <w:bookmarkEnd w:id="157"/>
            <w:r w:rsidRPr="0044568B">
              <w:rPr>
                <w:rFonts w:hint="eastAsia"/>
                <w:sz w:val="18"/>
                <w:szCs w:val="18"/>
                <w:lang w:val="en-US"/>
              </w:rPr>
              <w:t>分</w:t>
            </w:r>
          </w:p>
        </w:tc>
        <w:tc>
          <w:tcPr>
            <w:tcW w:w="1985" w:type="dxa"/>
            <w:vAlign w:val="center"/>
          </w:tcPr>
          <w:p w14:paraId="128DD38A" w14:textId="77777777" w:rsidR="00005045" w:rsidRPr="0044568B" w:rsidRDefault="00005045" w:rsidP="00455AD8">
            <w:pPr>
              <w:jc w:val="center"/>
              <w:rPr>
                <w:rFonts w:hint="eastAsia"/>
                <w:sz w:val="18"/>
                <w:szCs w:val="18"/>
                <w:lang w:val="en-US"/>
              </w:rPr>
            </w:pPr>
            <w:bookmarkStart w:id="158" w:name="夏季无风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Start w:id="159" w:name="夏季无风区结果"/>
            <w:r>
              <w:t>没有</w:t>
            </w:r>
            <w:bookmarkEnd w:id="158"/>
            <w:bookmarkEnd w:id="159"/>
            <w:r w:rsidRPr="0044568B">
              <w:rPr>
                <w:rFonts w:hint="eastAsia"/>
                <w:sz w:val="18"/>
                <w:szCs w:val="18"/>
                <w:lang w:val="en-US"/>
              </w:rPr>
              <w:t>无风区</w:t>
            </w:r>
          </w:p>
        </w:tc>
        <w:tc>
          <w:tcPr>
            <w:tcW w:w="1417" w:type="dxa"/>
            <w:vMerge w:val="restart"/>
            <w:vAlign w:val="center"/>
          </w:tcPr>
          <w:p w14:paraId="65F90A41" w14:textId="77777777" w:rsidR="00005045" w:rsidRPr="0044568B" w:rsidRDefault="00005045" w:rsidP="00455AD8">
            <w:pPr>
              <w:jc w:val="center"/>
              <w:rPr>
                <w:rFonts w:hint="eastAsia"/>
                <w:sz w:val="18"/>
                <w:szCs w:val="18"/>
                <w:lang w:val="en-US"/>
              </w:rPr>
            </w:pPr>
            <w:bookmarkStart w:id="160" w:name="夏季无风区达标判定"/>
            <w:r w:rsidRPr="0044568B">
              <w:rPr>
                <w:rFonts w:hint="eastAsia"/>
                <w:b/>
                <w:sz w:val="18"/>
                <w:szCs w:val="18"/>
                <w:lang w:val="en-US"/>
              </w:rPr>
              <w:t>达标</w:t>
            </w:r>
            <w:bookmarkEnd w:id="160"/>
          </w:p>
        </w:tc>
        <w:tc>
          <w:tcPr>
            <w:tcW w:w="1276" w:type="dxa"/>
            <w:vMerge w:val="restart"/>
            <w:vAlign w:val="center"/>
          </w:tcPr>
          <w:p w14:paraId="1E0B5780" w14:textId="77777777" w:rsidR="00005045" w:rsidRPr="0044568B" w:rsidRDefault="00005045" w:rsidP="00455AD8">
            <w:pPr>
              <w:jc w:val="center"/>
              <w:rPr>
                <w:rFonts w:hint="eastAsia"/>
                <w:sz w:val="18"/>
                <w:szCs w:val="18"/>
                <w:lang w:val="en-US"/>
              </w:rPr>
            </w:pPr>
            <w:bookmarkStart w:id="161" w:name="夏季无风区得分"/>
            <w:r w:rsidRPr="0044568B">
              <w:rPr>
                <w:rFonts w:hint="eastAsia"/>
                <w:sz w:val="18"/>
                <w:szCs w:val="18"/>
                <w:lang w:val="en-US"/>
              </w:rPr>
              <w:t>3</w:t>
            </w:r>
            <w:bookmarkEnd w:id="161"/>
            <w:r w:rsidRPr="0044568B">
              <w:rPr>
                <w:rFonts w:hint="eastAsia"/>
                <w:sz w:val="18"/>
                <w:szCs w:val="18"/>
                <w:lang w:val="en-US"/>
              </w:rPr>
              <w:t>分</w:t>
            </w:r>
          </w:p>
        </w:tc>
      </w:tr>
      <w:tr w:rsidR="00005045" w:rsidRPr="0044568B" w14:paraId="29248E16" w14:textId="77777777" w:rsidTr="00455AD8">
        <w:trPr>
          <w:trHeight w:val="482"/>
        </w:trPr>
        <w:tc>
          <w:tcPr>
            <w:tcW w:w="1526" w:type="dxa"/>
            <w:vAlign w:val="center"/>
          </w:tcPr>
          <w:p w14:paraId="13E72B1C"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266D9C2D" w14:textId="77777777" w:rsidR="00005045" w:rsidRPr="0044568B" w:rsidRDefault="00005045" w:rsidP="00455AD8">
            <w:pPr>
              <w:jc w:val="center"/>
              <w:rPr>
                <w:rFonts w:hint="eastAsia"/>
                <w:sz w:val="18"/>
                <w:szCs w:val="18"/>
                <w:lang w:val="en-US"/>
              </w:rPr>
            </w:pPr>
          </w:p>
        </w:tc>
        <w:tc>
          <w:tcPr>
            <w:tcW w:w="1985" w:type="dxa"/>
            <w:vAlign w:val="center"/>
          </w:tcPr>
          <w:p w14:paraId="560D3D5E" w14:textId="77777777" w:rsidR="00005045" w:rsidRPr="0044568B" w:rsidRDefault="00005045" w:rsidP="00455AD8">
            <w:pPr>
              <w:jc w:val="center"/>
              <w:rPr>
                <w:rFonts w:hint="eastAsia"/>
                <w:sz w:val="18"/>
                <w:szCs w:val="18"/>
                <w:lang w:val="en-US"/>
              </w:rPr>
            </w:pPr>
            <w:bookmarkStart w:id="162" w:name="夏季旋涡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End w:id="162"/>
            <w:r w:rsidR="00000000" w:rsidRPr="0044568B">
              <w:rPr>
                <w:rFonts w:hint="eastAsia"/>
                <w:sz w:val="18"/>
                <w:szCs w:val="18"/>
                <w:lang w:val="en-US"/>
              </w:rPr>
              <w:t>没有</w:t>
            </w:r>
            <w:r w:rsidRPr="0044568B">
              <w:rPr>
                <w:rFonts w:hint="eastAsia"/>
                <w:sz w:val="18"/>
                <w:szCs w:val="18"/>
                <w:lang w:val="en-US"/>
              </w:rPr>
              <w:t>旋涡区</w:t>
            </w:r>
          </w:p>
        </w:tc>
        <w:tc>
          <w:tcPr>
            <w:tcW w:w="1417" w:type="dxa"/>
            <w:vMerge/>
            <w:vAlign w:val="center"/>
          </w:tcPr>
          <w:p w14:paraId="54F822E1" w14:textId="77777777" w:rsidR="00005045" w:rsidRPr="0044568B" w:rsidRDefault="00005045" w:rsidP="00455AD8">
            <w:pPr>
              <w:jc w:val="center"/>
              <w:rPr>
                <w:rFonts w:hint="eastAsia"/>
                <w:sz w:val="18"/>
                <w:szCs w:val="18"/>
                <w:lang w:val="en-US"/>
              </w:rPr>
            </w:pPr>
          </w:p>
        </w:tc>
        <w:tc>
          <w:tcPr>
            <w:tcW w:w="1276" w:type="dxa"/>
            <w:vMerge/>
            <w:vAlign w:val="center"/>
          </w:tcPr>
          <w:p w14:paraId="4E5EE283" w14:textId="77777777" w:rsidR="00005045" w:rsidRPr="0044568B" w:rsidRDefault="00005045" w:rsidP="00455AD8">
            <w:pPr>
              <w:jc w:val="center"/>
              <w:rPr>
                <w:rFonts w:hint="eastAsia"/>
                <w:sz w:val="18"/>
                <w:szCs w:val="18"/>
                <w:lang w:val="en-US"/>
              </w:rPr>
            </w:pPr>
          </w:p>
        </w:tc>
      </w:tr>
      <w:tr w:rsidR="00005045" w:rsidRPr="0044568B" w14:paraId="194FC10E" w14:textId="77777777" w:rsidTr="00455AD8">
        <w:tc>
          <w:tcPr>
            <w:tcW w:w="1526" w:type="dxa"/>
            <w:vAlign w:val="center"/>
          </w:tcPr>
          <w:p w14:paraId="7A6BBB4E"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11FD8CF6"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63" w:name="标准要求夏季风压得分"/>
            <w:r w:rsidR="00000000" w:rsidRPr="0044568B">
              <w:rPr>
                <w:rFonts w:hint="eastAsia"/>
                <w:sz w:val="18"/>
                <w:szCs w:val="18"/>
                <w:lang w:val="en-US"/>
              </w:rPr>
              <w:t>2</w:t>
            </w:r>
            <w:bookmarkEnd w:id="163"/>
            <w:r w:rsidRPr="0044568B">
              <w:rPr>
                <w:rFonts w:hint="eastAsia"/>
                <w:sz w:val="18"/>
                <w:szCs w:val="18"/>
                <w:lang w:val="en-US"/>
              </w:rPr>
              <w:t>分。</w:t>
            </w:r>
          </w:p>
        </w:tc>
        <w:tc>
          <w:tcPr>
            <w:tcW w:w="1985" w:type="dxa"/>
            <w:vAlign w:val="center"/>
          </w:tcPr>
          <w:p w14:paraId="471562F4"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64" w:name="夏季窗内外风压差结果"/>
            <w:r w:rsidRPr="0044568B">
              <w:rPr>
                <w:rFonts w:hint="eastAsia"/>
                <w:sz w:val="18"/>
                <w:szCs w:val="18"/>
                <w:lang w:val="en-US"/>
              </w:rPr>
              <w:t>满足</w:t>
            </w:r>
            <w:bookmarkEnd w:id="164"/>
            <w:r w:rsidRPr="0044568B">
              <w:rPr>
                <w:rFonts w:hint="eastAsia"/>
                <w:sz w:val="18"/>
                <w:szCs w:val="18"/>
                <w:lang w:val="en-US"/>
              </w:rPr>
              <w:t>标准要求</w:t>
            </w:r>
          </w:p>
        </w:tc>
        <w:tc>
          <w:tcPr>
            <w:tcW w:w="1417" w:type="dxa"/>
            <w:vAlign w:val="center"/>
          </w:tcPr>
          <w:p w14:paraId="1A81FD37" w14:textId="77777777" w:rsidR="00005045" w:rsidRPr="0044568B" w:rsidRDefault="00005045" w:rsidP="00455AD8">
            <w:pPr>
              <w:jc w:val="center"/>
              <w:rPr>
                <w:rFonts w:hint="eastAsia"/>
                <w:b/>
                <w:sz w:val="18"/>
                <w:szCs w:val="18"/>
                <w:lang w:val="en-US"/>
              </w:rPr>
            </w:pPr>
            <w:bookmarkStart w:id="165" w:name="夏季窗内外风压差达标判定"/>
            <w:r w:rsidRPr="0044568B">
              <w:rPr>
                <w:rFonts w:hint="eastAsia"/>
                <w:b/>
                <w:sz w:val="18"/>
                <w:szCs w:val="18"/>
                <w:lang w:val="en-US"/>
              </w:rPr>
              <w:t>达标</w:t>
            </w:r>
            <w:bookmarkEnd w:id="165"/>
          </w:p>
        </w:tc>
        <w:tc>
          <w:tcPr>
            <w:tcW w:w="1276" w:type="dxa"/>
            <w:vAlign w:val="center"/>
          </w:tcPr>
          <w:p w14:paraId="07DBE0E7" w14:textId="77777777" w:rsidR="00005045" w:rsidRPr="0044568B" w:rsidRDefault="00005045" w:rsidP="00455AD8">
            <w:pPr>
              <w:jc w:val="center"/>
              <w:rPr>
                <w:rFonts w:hint="eastAsia"/>
                <w:sz w:val="18"/>
                <w:szCs w:val="18"/>
                <w:lang w:val="en-US"/>
              </w:rPr>
            </w:pPr>
            <w:bookmarkStart w:id="166" w:name="夏季窗内外风压差得分"/>
            <w:r w:rsidRPr="0044568B">
              <w:rPr>
                <w:rFonts w:hint="eastAsia"/>
                <w:sz w:val="18"/>
                <w:szCs w:val="18"/>
                <w:lang w:val="en-US"/>
              </w:rPr>
              <w:t>2</w:t>
            </w:r>
            <w:bookmarkEnd w:id="166"/>
            <w:r w:rsidRPr="0044568B">
              <w:rPr>
                <w:rFonts w:hint="eastAsia"/>
                <w:sz w:val="18"/>
                <w:szCs w:val="18"/>
                <w:lang w:val="en-US"/>
              </w:rPr>
              <w:t>分</w:t>
            </w:r>
          </w:p>
        </w:tc>
      </w:tr>
    </w:tbl>
    <w:p w14:paraId="23AE0656" w14:textId="77777777" w:rsidR="00005045" w:rsidRPr="0044568B" w:rsidRDefault="00005045" w:rsidP="003747B9">
      <w:pPr>
        <w:rPr>
          <w:rFonts w:hint="eastAsia"/>
          <w:lang w:val="en-US"/>
        </w:rPr>
      </w:pPr>
    </w:p>
    <w:p w14:paraId="6635D952"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67" w:name="总得分"/>
      <w:r>
        <w:rPr>
          <w:rFonts w:ascii="微软雅黑" w:eastAsia="微软雅黑" w:hAnsi="微软雅黑" w:hint="eastAsia"/>
          <w:lang w:val="en-US"/>
        </w:rPr>
        <w:t>7</w:t>
      </w:r>
      <w:bookmarkEnd w:id="167"/>
      <w:r>
        <w:rPr>
          <w:rFonts w:ascii="微软雅黑" w:eastAsia="微软雅黑" w:hAnsi="微软雅黑" w:hint="eastAsia"/>
          <w:lang w:val="en-US"/>
        </w:rPr>
        <w:t>分。</w:t>
      </w:r>
    </w:p>
    <w:p w14:paraId="3ADF14F4" w14:textId="77777777" w:rsidR="003558E1" w:rsidRDefault="00C73E23" w:rsidP="00506186">
      <w:pPr>
        <w:pStyle w:val="1"/>
        <w:rPr>
          <w:rFonts w:hint="eastAsia"/>
        </w:rPr>
      </w:pPr>
      <w:bookmarkStart w:id="168" w:name="_Toc181796935"/>
      <w:bookmarkStart w:id="169" w:name="附录"/>
      <w:r>
        <w:rPr>
          <w:rFonts w:hint="eastAsia"/>
        </w:rPr>
        <w:t>附录</w:t>
      </w:r>
      <w:bookmarkEnd w:id="168"/>
    </w:p>
    <w:p w14:paraId="1B339947" w14:textId="77777777" w:rsidR="003558E1" w:rsidRDefault="00C73E23" w:rsidP="00506186">
      <w:pPr>
        <w:pStyle w:val="2"/>
        <w:rPr>
          <w:rFonts w:hint="eastAsia"/>
        </w:rPr>
      </w:pPr>
      <w:bookmarkStart w:id="170" w:name="_Toc181796936"/>
      <w:r>
        <w:rPr>
          <w:rFonts w:hint="eastAsia"/>
        </w:rPr>
        <w:t>参评建筑迎背风面</w:t>
      </w:r>
      <w:proofErr w:type="gramStart"/>
      <w:r>
        <w:rPr>
          <w:rFonts w:hint="eastAsia"/>
        </w:rPr>
        <w:t>窗平均</w:t>
      </w:r>
      <w:proofErr w:type="gramEnd"/>
      <w:r>
        <w:rPr>
          <w:rFonts w:hint="eastAsia"/>
        </w:rPr>
        <w:t>风压差表</w:t>
      </w:r>
      <w:bookmarkEnd w:id="170"/>
    </w:p>
    <w:p w14:paraId="258BFAF5" w14:textId="77777777" w:rsidR="00966AA0" w:rsidRPr="0098388E" w:rsidRDefault="00966AA0" w:rsidP="00966AA0">
      <w:pPr>
        <w:jc w:val="center"/>
        <w:rPr>
          <w:rFonts w:hint="eastAsia"/>
          <w:sz w:val="18"/>
          <w:szCs w:val="18"/>
        </w:rPr>
      </w:pPr>
      <w:bookmarkStart w:id="171"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025635">
        <w:rPr>
          <w:rFonts w:hint="eastAsia"/>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025635">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72" w:name="建筑迎背风面风压差表_建筑名"/>
      <w:r w:rsidRPr="0098388E">
        <w:rPr>
          <w:sz w:val="18"/>
          <w:szCs w:val="18"/>
        </w:rPr>
        <w:t>单体</w:t>
      </w:r>
      <w:bookmarkEnd w:id="172"/>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6B99968B" w14:textId="77777777" w:rsidTr="0098388E">
        <w:trPr>
          <w:jc w:val="center"/>
        </w:trPr>
        <w:tc>
          <w:tcPr>
            <w:tcW w:w="1129" w:type="dxa"/>
            <w:shd w:val="clear" w:color="auto" w:fill="E6E6E6"/>
            <w:vAlign w:val="center"/>
            <w:hideMark/>
          </w:tcPr>
          <w:p w14:paraId="06274B65"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2C84129F"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14:paraId="61CB28B0"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14:paraId="49E4DA5A"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14:paraId="25279170" w14:textId="77777777" w:rsidTr="0098388E">
        <w:trPr>
          <w:jc w:val="center"/>
        </w:trPr>
        <w:tc>
          <w:tcPr>
            <w:tcW w:w="1129" w:type="dxa"/>
            <w:vAlign w:val="center"/>
            <w:hideMark/>
          </w:tcPr>
          <w:p w14:paraId="7E314941"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43D43F12" w14:textId="77777777" w:rsidR="00966AA0" w:rsidRPr="0098388E" w:rsidRDefault="00966AA0" w:rsidP="0098388E">
            <w:pPr>
              <w:jc w:val="center"/>
              <w:rPr>
                <w:rFonts w:hint="eastAsia"/>
                <w:sz w:val="18"/>
                <w:szCs w:val="18"/>
                <w:lang w:val="en-US"/>
              </w:rPr>
            </w:pPr>
            <w:r>
              <w:rPr>
                <w:sz w:val="18"/>
                <w:szCs w:val="18"/>
                <w:lang w:val="en-US"/>
              </w:rPr>
              <w:t>-1.26</w:t>
            </w:r>
          </w:p>
        </w:tc>
        <w:tc>
          <w:tcPr>
            <w:tcW w:w="2278" w:type="dxa"/>
            <w:vAlign w:val="center"/>
            <w:hideMark/>
          </w:tcPr>
          <w:p w14:paraId="40846424" w14:textId="77777777" w:rsidR="00966AA0" w:rsidRPr="0098388E" w:rsidRDefault="00966AA0" w:rsidP="0098388E">
            <w:pPr>
              <w:jc w:val="center"/>
              <w:rPr>
                <w:rFonts w:hint="eastAsia"/>
                <w:sz w:val="18"/>
                <w:szCs w:val="18"/>
                <w:lang w:val="en-US"/>
              </w:rPr>
            </w:pPr>
            <w:r>
              <w:rPr>
                <w:sz w:val="18"/>
                <w:szCs w:val="18"/>
                <w:lang w:val="en-US"/>
              </w:rPr>
              <w:t>0.61</w:t>
            </w:r>
          </w:p>
        </w:tc>
        <w:tc>
          <w:tcPr>
            <w:tcW w:w="2420" w:type="dxa"/>
            <w:vAlign w:val="center"/>
            <w:hideMark/>
          </w:tcPr>
          <w:p w14:paraId="3202814F" w14:textId="77777777" w:rsidR="00966AA0" w:rsidRPr="0098388E" w:rsidRDefault="00966AA0" w:rsidP="0098388E">
            <w:pPr>
              <w:jc w:val="center"/>
              <w:rPr>
                <w:rFonts w:hint="eastAsia"/>
                <w:sz w:val="18"/>
                <w:szCs w:val="18"/>
                <w:lang w:val="en-US"/>
              </w:rPr>
            </w:pPr>
            <w:r>
              <w:rPr>
                <w:sz w:val="18"/>
                <w:szCs w:val="18"/>
                <w:lang w:val="en-US"/>
              </w:rPr>
              <w:t>-1.87</w:t>
            </w:r>
          </w:p>
        </w:tc>
      </w:tr>
      <w:tr w:rsidR="00DD3952" w14:paraId="2FC356CA" w14:textId="77777777">
        <w:trPr>
          <w:jc w:val="center"/>
        </w:trPr>
        <w:tc>
          <w:tcPr>
            <w:tcW w:w="1129" w:type="dxa"/>
            <w:vAlign w:val="center"/>
            <w:hideMark/>
          </w:tcPr>
          <w:p w14:paraId="7A033214" w14:textId="77777777" w:rsidR="00966AA0" w:rsidRPr="0098388E" w:rsidRDefault="00966AA0" w:rsidP="0098388E">
            <w:pPr>
              <w:jc w:val="center"/>
              <w:rPr>
                <w:rFonts w:hint="eastAsia"/>
                <w:sz w:val="18"/>
                <w:szCs w:val="18"/>
                <w:lang w:val="en-US"/>
              </w:rPr>
            </w:pPr>
            <w:r>
              <w:rPr>
                <w:sz w:val="18"/>
                <w:szCs w:val="18"/>
                <w:lang w:val="en-US"/>
              </w:rPr>
              <w:t>2层</w:t>
            </w:r>
          </w:p>
        </w:tc>
        <w:tc>
          <w:tcPr>
            <w:tcW w:w="2410" w:type="dxa"/>
            <w:vAlign w:val="center"/>
            <w:hideMark/>
          </w:tcPr>
          <w:p w14:paraId="67A5128A" w14:textId="77777777" w:rsidR="00966AA0" w:rsidRPr="0098388E" w:rsidRDefault="00966AA0" w:rsidP="0098388E">
            <w:pPr>
              <w:jc w:val="center"/>
              <w:rPr>
                <w:rFonts w:hint="eastAsia"/>
                <w:sz w:val="18"/>
                <w:szCs w:val="18"/>
                <w:lang w:val="en-US"/>
              </w:rPr>
            </w:pPr>
            <w:r>
              <w:rPr>
                <w:sz w:val="18"/>
                <w:szCs w:val="18"/>
                <w:lang w:val="en-US"/>
              </w:rPr>
              <w:t>3.52</w:t>
            </w:r>
          </w:p>
        </w:tc>
        <w:tc>
          <w:tcPr>
            <w:tcW w:w="2278" w:type="dxa"/>
            <w:vAlign w:val="center"/>
            <w:hideMark/>
          </w:tcPr>
          <w:p w14:paraId="42C519EA" w14:textId="77777777" w:rsidR="00966AA0" w:rsidRPr="0098388E" w:rsidRDefault="00966AA0" w:rsidP="0098388E">
            <w:pPr>
              <w:jc w:val="center"/>
              <w:rPr>
                <w:rFonts w:hint="eastAsia"/>
                <w:sz w:val="18"/>
                <w:szCs w:val="18"/>
                <w:lang w:val="en-US"/>
              </w:rPr>
            </w:pPr>
            <w:r>
              <w:rPr>
                <w:sz w:val="18"/>
                <w:szCs w:val="18"/>
                <w:lang w:val="en-US"/>
              </w:rPr>
              <w:t>-0.67</w:t>
            </w:r>
          </w:p>
        </w:tc>
        <w:tc>
          <w:tcPr>
            <w:tcW w:w="2420" w:type="dxa"/>
            <w:vAlign w:val="center"/>
            <w:hideMark/>
          </w:tcPr>
          <w:p w14:paraId="1E80016C" w14:textId="77777777" w:rsidR="00966AA0" w:rsidRPr="0098388E" w:rsidRDefault="00966AA0" w:rsidP="0098388E">
            <w:pPr>
              <w:jc w:val="center"/>
              <w:rPr>
                <w:rFonts w:hint="eastAsia"/>
                <w:sz w:val="18"/>
                <w:szCs w:val="18"/>
                <w:lang w:val="en-US"/>
              </w:rPr>
            </w:pPr>
            <w:r>
              <w:rPr>
                <w:sz w:val="18"/>
                <w:szCs w:val="18"/>
                <w:lang w:val="en-US"/>
              </w:rPr>
              <w:t>4.19</w:t>
            </w:r>
          </w:p>
        </w:tc>
      </w:tr>
      <w:tr w:rsidR="00DD3952" w14:paraId="04EA8193" w14:textId="77777777">
        <w:trPr>
          <w:jc w:val="center"/>
        </w:trPr>
        <w:tc>
          <w:tcPr>
            <w:tcW w:w="1129" w:type="dxa"/>
            <w:vAlign w:val="center"/>
            <w:hideMark/>
          </w:tcPr>
          <w:p w14:paraId="73E552F4" w14:textId="77777777" w:rsidR="00966AA0" w:rsidRPr="0098388E" w:rsidRDefault="00966AA0" w:rsidP="0098388E">
            <w:pPr>
              <w:jc w:val="center"/>
              <w:rPr>
                <w:rFonts w:hint="eastAsia"/>
                <w:sz w:val="18"/>
                <w:szCs w:val="18"/>
                <w:lang w:val="en-US"/>
              </w:rPr>
            </w:pPr>
            <w:r>
              <w:rPr>
                <w:sz w:val="18"/>
                <w:szCs w:val="18"/>
                <w:lang w:val="en-US"/>
              </w:rPr>
              <w:t>3层</w:t>
            </w:r>
          </w:p>
        </w:tc>
        <w:tc>
          <w:tcPr>
            <w:tcW w:w="2410" w:type="dxa"/>
            <w:vAlign w:val="center"/>
            <w:hideMark/>
          </w:tcPr>
          <w:p w14:paraId="3FAC5719" w14:textId="77777777" w:rsidR="00966AA0" w:rsidRPr="0098388E" w:rsidRDefault="00966AA0" w:rsidP="0098388E">
            <w:pPr>
              <w:jc w:val="center"/>
              <w:rPr>
                <w:rFonts w:hint="eastAsia"/>
                <w:sz w:val="18"/>
                <w:szCs w:val="18"/>
                <w:lang w:val="en-US"/>
              </w:rPr>
            </w:pPr>
            <w:r>
              <w:rPr>
                <w:sz w:val="18"/>
                <w:szCs w:val="18"/>
                <w:lang w:val="en-US"/>
              </w:rPr>
              <w:t>4.72</w:t>
            </w:r>
          </w:p>
        </w:tc>
        <w:tc>
          <w:tcPr>
            <w:tcW w:w="2278" w:type="dxa"/>
            <w:vAlign w:val="center"/>
            <w:hideMark/>
          </w:tcPr>
          <w:p w14:paraId="519628AE" w14:textId="77777777" w:rsidR="00966AA0" w:rsidRPr="0098388E" w:rsidRDefault="00966AA0" w:rsidP="0098388E">
            <w:pPr>
              <w:jc w:val="center"/>
              <w:rPr>
                <w:rFonts w:hint="eastAsia"/>
                <w:sz w:val="18"/>
                <w:szCs w:val="18"/>
                <w:lang w:val="en-US"/>
              </w:rPr>
            </w:pPr>
            <w:r>
              <w:rPr>
                <w:sz w:val="18"/>
                <w:szCs w:val="18"/>
                <w:lang w:val="en-US"/>
              </w:rPr>
              <w:t>-4.04</w:t>
            </w:r>
          </w:p>
        </w:tc>
        <w:tc>
          <w:tcPr>
            <w:tcW w:w="2420" w:type="dxa"/>
            <w:vAlign w:val="center"/>
            <w:hideMark/>
          </w:tcPr>
          <w:p w14:paraId="08A389CF" w14:textId="77777777" w:rsidR="00966AA0" w:rsidRPr="0098388E" w:rsidRDefault="00966AA0" w:rsidP="0098388E">
            <w:pPr>
              <w:jc w:val="center"/>
              <w:rPr>
                <w:rFonts w:hint="eastAsia"/>
                <w:sz w:val="18"/>
                <w:szCs w:val="18"/>
                <w:lang w:val="en-US"/>
              </w:rPr>
            </w:pPr>
            <w:r>
              <w:rPr>
                <w:sz w:val="18"/>
                <w:szCs w:val="18"/>
                <w:lang w:val="en-US"/>
              </w:rPr>
              <w:t>8.76</w:t>
            </w:r>
          </w:p>
        </w:tc>
      </w:tr>
      <w:tr w:rsidR="00966AA0" w:rsidRPr="0098388E" w14:paraId="2C18F160" w14:textId="77777777" w:rsidTr="0098388E">
        <w:trPr>
          <w:jc w:val="center"/>
        </w:trPr>
        <w:tc>
          <w:tcPr>
            <w:tcW w:w="1129" w:type="dxa"/>
            <w:vAlign w:val="center"/>
            <w:hideMark/>
          </w:tcPr>
          <w:p w14:paraId="3379A0CC" w14:textId="77777777" w:rsidR="00966AA0" w:rsidRPr="0098388E" w:rsidRDefault="00966AA0" w:rsidP="0098388E">
            <w:pPr>
              <w:jc w:val="center"/>
              <w:rPr>
                <w:rFonts w:hint="eastAsia"/>
                <w:sz w:val="18"/>
                <w:szCs w:val="18"/>
                <w:lang w:val="en-US"/>
              </w:rPr>
            </w:pPr>
            <w:r>
              <w:rPr>
                <w:rFonts w:hint="eastAsia"/>
                <w:sz w:val="18"/>
                <w:szCs w:val="18"/>
                <w:lang w:val="en-US"/>
              </w:rPr>
              <w:t>4层</w:t>
            </w:r>
          </w:p>
        </w:tc>
        <w:tc>
          <w:tcPr>
            <w:tcW w:w="2410" w:type="dxa"/>
            <w:vAlign w:val="center"/>
            <w:hideMark/>
          </w:tcPr>
          <w:p w14:paraId="5C1A7505" w14:textId="77777777" w:rsidR="00966AA0" w:rsidRPr="0098388E" w:rsidRDefault="00966AA0" w:rsidP="0098388E">
            <w:pPr>
              <w:jc w:val="center"/>
              <w:rPr>
                <w:rFonts w:hint="eastAsia"/>
                <w:sz w:val="18"/>
                <w:szCs w:val="18"/>
                <w:lang w:val="en-US"/>
              </w:rPr>
            </w:pPr>
            <w:r>
              <w:rPr>
                <w:sz w:val="18"/>
                <w:szCs w:val="18"/>
                <w:lang w:val="en-US"/>
              </w:rPr>
              <w:t>-3.39</w:t>
            </w:r>
          </w:p>
        </w:tc>
        <w:tc>
          <w:tcPr>
            <w:tcW w:w="2278" w:type="dxa"/>
            <w:vAlign w:val="center"/>
            <w:hideMark/>
          </w:tcPr>
          <w:p w14:paraId="7E082285" w14:textId="77777777" w:rsidR="00966AA0" w:rsidRPr="0098388E" w:rsidRDefault="00966AA0" w:rsidP="0098388E">
            <w:pPr>
              <w:jc w:val="center"/>
              <w:rPr>
                <w:rFonts w:hint="eastAsia"/>
                <w:sz w:val="18"/>
                <w:szCs w:val="18"/>
                <w:lang w:val="en-US"/>
              </w:rPr>
            </w:pPr>
            <w:r>
              <w:rPr>
                <w:sz w:val="18"/>
                <w:szCs w:val="18"/>
                <w:lang w:val="en-US"/>
              </w:rPr>
              <w:t>-13.74</w:t>
            </w:r>
          </w:p>
        </w:tc>
        <w:tc>
          <w:tcPr>
            <w:tcW w:w="2420" w:type="dxa"/>
            <w:vAlign w:val="center"/>
            <w:hideMark/>
          </w:tcPr>
          <w:p w14:paraId="19214320" w14:textId="77777777" w:rsidR="00966AA0" w:rsidRPr="0098388E" w:rsidRDefault="00966AA0" w:rsidP="0098388E">
            <w:pPr>
              <w:jc w:val="center"/>
              <w:rPr>
                <w:rFonts w:hint="eastAsia"/>
                <w:sz w:val="18"/>
                <w:szCs w:val="18"/>
                <w:lang w:val="en-US"/>
              </w:rPr>
            </w:pPr>
            <w:r>
              <w:rPr>
                <w:sz w:val="18"/>
                <w:szCs w:val="18"/>
                <w:lang w:val="en-US"/>
              </w:rPr>
              <w:t>10.35</w:t>
            </w:r>
          </w:p>
        </w:tc>
      </w:tr>
      <w:tr w:rsidR="00966AA0" w:rsidRPr="0098388E" w14:paraId="7EA86517" w14:textId="77777777" w:rsidTr="0098388E">
        <w:trPr>
          <w:jc w:val="center"/>
        </w:trPr>
        <w:tc>
          <w:tcPr>
            <w:tcW w:w="1129" w:type="dxa"/>
            <w:vAlign w:val="center"/>
            <w:hideMark/>
          </w:tcPr>
          <w:p w14:paraId="53F0C60B" w14:textId="77777777" w:rsidR="00966AA0" w:rsidRPr="0098388E" w:rsidRDefault="00966AA0" w:rsidP="0098388E">
            <w:pPr>
              <w:jc w:val="center"/>
              <w:rPr>
                <w:rFonts w:hint="eastAsia"/>
                <w:sz w:val="18"/>
                <w:szCs w:val="18"/>
                <w:lang w:val="en-US"/>
              </w:rPr>
            </w:pPr>
            <w:proofErr w:type="gramStart"/>
            <w:r>
              <w:rPr>
                <w:rFonts w:hint="eastAsia"/>
                <w:sz w:val="18"/>
                <w:szCs w:val="18"/>
                <w:lang w:val="en-US"/>
              </w:rPr>
              <w:t>整楼</w:t>
            </w:r>
            <w:proofErr w:type="gramEnd"/>
          </w:p>
        </w:tc>
        <w:tc>
          <w:tcPr>
            <w:tcW w:w="2410" w:type="dxa"/>
            <w:vAlign w:val="center"/>
            <w:hideMark/>
          </w:tcPr>
          <w:p w14:paraId="56EA697D" w14:textId="77777777" w:rsidR="00966AA0" w:rsidRPr="0098388E" w:rsidRDefault="00966AA0" w:rsidP="0098388E">
            <w:pPr>
              <w:jc w:val="center"/>
              <w:rPr>
                <w:rFonts w:hint="eastAsia"/>
                <w:sz w:val="18"/>
                <w:szCs w:val="18"/>
                <w:lang w:val="en-US"/>
              </w:rPr>
            </w:pPr>
            <w:r>
              <w:rPr>
                <w:sz w:val="18"/>
                <w:szCs w:val="18"/>
                <w:lang w:val="en-US"/>
              </w:rPr>
              <w:t>0.68</w:t>
            </w:r>
          </w:p>
        </w:tc>
        <w:tc>
          <w:tcPr>
            <w:tcW w:w="2278" w:type="dxa"/>
            <w:vAlign w:val="center"/>
            <w:hideMark/>
          </w:tcPr>
          <w:p w14:paraId="79DDC3E9" w14:textId="77777777" w:rsidR="00966AA0" w:rsidRPr="0098388E" w:rsidRDefault="00966AA0" w:rsidP="0098388E">
            <w:pPr>
              <w:jc w:val="center"/>
              <w:rPr>
                <w:rFonts w:hint="eastAsia"/>
                <w:sz w:val="18"/>
                <w:szCs w:val="18"/>
                <w:lang w:val="en-US"/>
              </w:rPr>
            </w:pPr>
            <w:r>
              <w:rPr>
                <w:sz w:val="18"/>
                <w:szCs w:val="18"/>
                <w:lang w:val="en-US"/>
              </w:rPr>
              <w:t>-2.21</w:t>
            </w:r>
          </w:p>
        </w:tc>
        <w:tc>
          <w:tcPr>
            <w:tcW w:w="2420" w:type="dxa"/>
            <w:vAlign w:val="center"/>
            <w:hideMark/>
          </w:tcPr>
          <w:p w14:paraId="4BB1CA3D" w14:textId="77777777" w:rsidR="00966AA0" w:rsidRPr="0098388E" w:rsidRDefault="00966AA0" w:rsidP="0098388E">
            <w:pPr>
              <w:jc w:val="center"/>
              <w:rPr>
                <w:rFonts w:hint="eastAsia"/>
                <w:sz w:val="18"/>
                <w:szCs w:val="18"/>
                <w:lang w:val="en-US"/>
              </w:rPr>
            </w:pPr>
            <w:r>
              <w:rPr>
                <w:sz w:val="18"/>
                <w:szCs w:val="18"/>
                <w:lang w:val="en-US"/>
              </w:rPr>
              <w:t>2.89</w:t>
            </w:r>
          </w:p>
        </w:tc>
      </w:tr>
    </w:tbl>
    <w:p w14:paraId="1D3B28E1" w14:textId="77777777" w:rsidR="009812A9" w:rsidRPr="0011738A" w:rsidRDefault="009812A9" w:rsidP="00F97363">
      <w:pPr>
        <w:rPr>
          <w:rFonts w:hint="eastAsia"/>
        </w:rPr>
      </w:pPr>
      <w:bookmarkStart w:id="173" w:name="结论"/>
      <w:bookmarkEnd w:id="171"/>
      <w:bookmarkEnd w:id="173"/>
    </w:p>
    <w:p w14:paraId="019C0D98" w14:textId="77777777" w:rsidR="003558E1" w:rsidRDefault="003558E1">
      <w:pPr>
        <w:pStyle w:val="a0"/>
        <w:ind w:left="420" w:firstLineChars="0" w:firstLine="0"/>
        <w:rPr>
          <w:rFonts w:ascii="微软雅黑" w:eastAsia="微软雅黑" w:hAnsi="微软雅黑" w:hint="eastAsia"/>
          <w:lang w:val="en-US"/>
        </w:rPr>
      </w:pPr>
      <w:bookmarkStart w:id="174" w:name="迎风建筑信息参评"/>
      <w:bookmarkEnd w:id="174"/>
    </w:p>
    <w:p w14:paraId="5AC22921" w14:textId="77777777" w:rsidR="003558E1" w:rsidRDefault="00C73E23" w:rsidP="00506186">
      <w:pPr>
        <w:pStyle w:val="2"/>
        <w:rPr>
          <w:rFonts w:hint="eastAsia"/>
        </w:rPr>
      </w:pPr>
      <w:bookmarkStart w:id="175" w:name="_Toc181796937"/>
      <w:proofErr w:type="gramStart"/>
      <w:r>
        <w:rPr>
          <w:rFonts w:hint="eastAsia"/>
        </w:rPr>
        <w:t>不</w:t>
      </w:r>
      <w:proofErr w:type="gramEnd"/>
      <w:r>
        <w:rPr>
          <w:rFonts w:hint="eastAsia"/>
        </w:rPr>
        <w:t>参评建筑迎背风面</w:t>
      </w:r>
      <w:proofErr w:type="gramStart"/>
      <w:r>
        <w:rPr>
          <w:rFonts w:hint="eastAsia"/>
        </w:rPr>
        <w:t>窗平均</w:t>
      </w:r>
      <w:proofErr w:type="gramEnd"/>
      <w:r>
        <w:rPr>
          <w:rFonts w:hint="eastAsia"/>
        </w:rPr>
        <w:t>风压差表</w:t>
      </w:r>
      <w:bookmarkEnd w:id="175"/>
    </w:p>
    <w:p w14:paraId="65B0B792" w14:textId="77777777" w:rsidR="003558E1" w:rsidRDefault="003558E1">
      <w:pPr>
        <w:pStyle w:val="a0"/>
        <w:ind w:left="420" w:firstLineChars="0" w:firstLine="0"/>
        <w:rPr>
          <w:rFonts w:ascii="微软雅黑" w:eastAsia="微软雅黑" w:hAnsi="微软雅黑" w:hint="eastAsia"/>
          <w:lang w:val="en-US"/>
        </w:rPr>
      </w:pPr>
      <w:bookmarkStart w:id="176" w:name="迎风建筑信息不参评"/>
      <w:bookmarkEnd w:id="176"/>
    </w:p>
    <w:bookmarkEnd w:id="169"/>
    <w:p w14:paraId="477F4683"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2052A" w14:textId="77777777" w:rsidR="00AA4B82" w:rsidRDefault="00AA4B82">
      <w:pPr>
        <w:rPr>
          <w:rFonts w:hint="eastAsia"/>
        </w:rPr>
      </w:pPr>
      <w:r>
        <w:separator/>
      </w:r>
    </w:p>
  </w:endnote>
  <w:endnote w:type="continuationSeparator" w:id="0">
    <w:p w14:paraId="4D58C469" w14:textId="77777777" w:rsidR="00AA4B82" w:rsidRDefault="00AA4B8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3558E1" w14:paraId="3C88DE63" w14:textId="77777777">
      <w:tc>
        <w:tcPr>
          <w:tcW w:w="2840" w:type="dxa"/>
        </w:tcPr>
        <w:p w14:paraId="14D3C5C8" w14:textId="77777777" w:rsidR="003558E1" w:rsidRDefault="003558E1">
          <w:pPr>
            <w:pStyle w:val="ab"/>
            <w:rPr>
              <w:rFonts w:hint="eastAsia"/>
              <w:sz w:val="20"/>
              <w:szCs w:val="21"/>
            </w:rPr>
          </w:pPr>
        </w:p>
      </w:tc>
      <w:tc>
        <w:tcPr>
          <w:tcW w:w="2841" w:type="dxa"/>
        </w:tcPr>
        <w:p w14:paraId="1B574839"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7E7A7FE1" w14:textId="77777777" w:rsidR="003558E1" w:rsidRDefault="003558E1">
          <w:pPr>
            <w:pStyle w:val="ab"/>
            <w:jc w:val="right"/>
            <w:rPr>
              <w:rFonts w:hint="eastAsia"/>
              <w:sz w:val="20"/>
              <w:szCs w:val="21"/>
            </w:rPr>
          </w:pPr>
        </w:p>
      </w:tc>
    </w:tr>
  </w:tbl>
  <w:p w14:paraId="69C85B59"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9D87" w14:textId="77777777" w:rsidR="003558E1" w:rsidRDefault="003558E1">
    <w:pPr>
      <w:pStyle w:val="ab"/>
      <w:jc w:val="center"/>
      <w:rPr>
        <w:rFonts w:asciiTheme="minorEastAsia" w:eastAsiaTheme="minorEastAsia" w:hAnsiTheme="minorEastAsia" w:hint="eastAsia"/>
        <w:szCs w:val="21"/>
      </w:rPr>
    </w:pPr>
  </w:p>
  <w:p w14:paraId="3EF907A1"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6E83B" w14:textId="77777777" w:rsidR="00AA4B82" w:rsidRDefault="00AA4B82">
      <w:pPr>
        <w:rPr>
          <w:rFonts w:hint="eastAsia"/>
        </w:rPr>
      </w:pPr>
      <w:r>
        <w:separator/>
      </w:r>
    </w:p>
  </w:footnote>
  <w:footnote w:type="continuationSeparator" w:id="0">
    <w:p w14:paraId="0C99F90F" w14:textId="77777777" w:rsidR="00AA4B82" w:rsidRDefault="00AA4B8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A2D35" w14:textId="77777777" w:rsidR="003558E1" w:rsidRDefault="00C73E23">
    <w:pPr>
      <w:pStyle w:val="ad"/>
      <w:pBdr>
        <w:bottom w:val="single" w:sz="6" w:space="0" w:color="auto"/>
      </w:pBdr>
      <w:jc w:val="left"/>
      <w:rPr>
        <w:rFonts w:hint="eastAsia"/>
      </w:rPr>
    </w:pPr>
    <w:r>
      <w:rPr>
        <w:noProof/>
        <w:lang w:val="en-US"/>
      </w:rPr>
      <w:drawing>
        <wp:inline distT="0" distB="0" distL="0" distR="0" wp14:anchorId="6461C742" wp14:editId="162618C7">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276328101">
    <w:abstractNumId w:val="0"/>
  </w:num>
  <w:num w:numId="2" w16cid:durableId="2051949349">
    <w:abstractNumId w:val="2"/>
  </w:num>
  <w:num w:numId="3" w16cid:durableId="14110809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3434622">
    <w:abstractNumId w:val="4"/>
  </w:num>
  <w:num w:numId="5" w16cid:durableId="1344867173">
    <w:abstractNumId w:val="1"/>
  </w:num>
  <w:num w:numId="6" w16cid:durableId="1391463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25635"/>
    <w:rsid w:val="00005045"/>
    <w:rsid w:val="0000578F"/>
    <w:rsid w:val="0002001E"/>
    <w:rsid w:val="000219DF"/>
    <w:rsid w:val="00025635"/>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15908"/>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4B82"/>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D3952"/>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1500D"/>
  <w15:docId w15:val="{9B9A5B7A-17C8-499F-965F-4B3AAF569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629\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2</TotalTime>
  <Pages>31</Pages>
  <Words>2185</Words>
  <Characters>12459</Characters>
  <Application>Microsoft Office Word</Application>
  <DocSecurity>0</DocSecurity>
  <Lines>103</Lines>
  <Paragraphs>29</Paragraphs>
  <ScaleCrop>false</ScaleCrop>
  <Company>ths</Company>
  <LinksUpToDate>false</LinksUpToDate>
  <CharactersWithSpaces>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张莹杰</dc:creator>
  <cp:lastModifiedBy>莹杰 张</cp:lastModifiedBy>
  <cp:revision>1</cp:revision>
  <cp:lastPrinted>1900-12-31T16:00:00Z</cp:lastPrinted>
  <dcterms:created xsi:type="dcterms:W3CDTF">2026-01-04T08:09:00Z</dcterms:created>
  <dcterms:modified xsi:type="dcterms:W3CDTF">2026-01-04T08:11:00Z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