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光织旧巷：低碳社区活化实验</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BKA80884</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4236D07"/>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长沙</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2025年12月30日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74C5E7B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_Toc15098 </w:instrText>
      </w:r>
      <w:r>
        <w:rPr>
          <w:szCs w:val="28"/>
        </w:rPr>
        <w:fldChar w:fldCharType="separate"/>
      </w:r>
      <w:r>
        <w:rPr>
          <w:rFonts w:hint="eastAsia"/>
        </w:rPr>
        <w:t>1. 项目概况</w:t>
      </w:r>
      <w:r>
        <w:tab/>
      </w:r>
      <w:r>
        <w:fldChar w:fldCharType="begin"/>
      </w:r>
      <w:r>
        <w:instrText xml:space="preserve"> PAGEREF _Toc15098 \h </w:instrText>
      </w:r>
      <w:r>
        <w:fldChar w:fldCharType="separate"/>
      </w:r>
      <w:r>
        <w:t>1</w:t>
      </w:r>
      <w:r>
        <w:fldChar w:fldCharType="end"/>
      </w:r>
      <w:r>
        <w:rPr>
          <w:szCs w:val="28"/>
        </w:rPr>
        <w:fldChar w:fldCharType="end"/>
      </w:r>
    </w:p>
    <w:p w14:paraId="7E5F5AD5">
      <w:pPr>
        <w:pStyle w:val="25"/>
        <w:tabs>
          <w:tab w:val="right" w:leader="dot" w:pos="9070"/>
          <w:tab w:val="clear" w:pos="180"/>
          <w:tab w:val="clear" w:pos="420"/>
          <w:tab w:val="clear" w:pos="9360"/>
        </w:tabs>
      </w:pPr>
      <w:r>
        <w:rPr>
          <w:szCs w:val="28"/>
        </w:rPr>
        <w:fldChar w:fldCharType="begin"/>
      </w:r>
      <w:r>
        <w:rPr>
          <w:szCs w:val="28"/>
        </w:rPr>
        <w:instrText xml:space="preserve"> HYPERLINK \l _Toc3356 </w:instrText>
      </w:r>
      <w:r>
        <w:rPr>
          <w:szCs w:val="28"/>
        </w:rPr>
        <w:fldChar w:fldCharType="separate"/>
      </w:r>
      <w:r>
        <w:rPr>
          <w:rFonts w:hint="eastAsia"/>
        </w:rPr>
        <w:t>2. 标准依据</w:t>
      </w:r>
      <w:r>
        <w:tab/>
      </w:r>
      <w:r>
        <w:fldChar w:fldCharType="begin"/>
      </w:r>
      <w:r>
        <w:instrText xml:space="preserve"> PAGEREF _Toc3356 \h </w:instrText>
      </w:r>
      <w:r>
        <w:fldChar w:fldCharType="separate"/>
      </w:r>
      <w:r>
        <w:t>1</w:t>
      </w:r>
      <w:r>
        <w:fldChar w:fldCharType="end"/>
      </w:r>
      <w:r>
        <w:rPr>
          <w:szCs w:val="28"/>
        </w:rPr>
        <w:fldChar w:fldCharType="end"/>
      </w:r>
    </w:p>
    <w:p w14:paraId="1F6BD829">
      <w:pPr>
        <w:pStyle w:val="25"/>
        <w:tabs>
          <w:tab w:val="right" w:leader="dot" w:pos="9070"/>
          <w:tab w:val="clear" w:pos="180"/>
          <w:tab w:val="clear" w:pos="420"/>
          <w:tab w:val="clear" w:pos="9360"/>
        </w:tabs>
      </w:pPr>
      <w:r>
        <w:rPr>
          <w:szCs w:val="28"/>
        </w:rPr>
        <w:fldChar w:fldCharType="begin"/>
      </w:r>
      <w:r>
        <w:rPr>
          <w:szCs w:val="28"/>
        </w:rPr>
        <w:instrText xml:space="preserve"> HYPERLINK \l _Toc7203 </w:instrText>
      </w:r>
      <w:r>
        <w:rPr>
          <w:szCs w:val="28"/>
        </w:rPr>
        <w:fldChar w:fldCharType="separate"/>
      </w:r>
      <w:r>
        <w:rPr>
          <w:rFonts w:hint="eastAsia"/>
        </w:rPr>
        <w:t>3. 太阳能资源分析</w:t>
      </w:r>
      <w:r>
        <w:tab/>
      </w:r>
      <w:r>
        <w:fldChar w:fldCharType="begin"/>
      </w:r>
      <w:r>
        <w:instrText xml:space="preserve"> PAGEREF _Toc7203 \h </w:instrText>
      </w:r>
      <w:r>
        <w:fldChar w:fldCharType="separate"/>
      </w:r>
      <w:r>
        <w:t>1</w:t>
      </w:r>
      <w:r>
        <w:fldChar w:fldCharType="end"/>
      </w:r>
      <w:r>
        <w:rPr>
          <w:szCs w:val="28"/>
        </w:rPr>
        <w:fldChar w:fldCharType="end"/>
      </w:r>
    </w:p>
    <w:p w14:paraId="18EAD750">
      <w:pPr>
        <w:pStyle w:val="26"/>
        <w:tabs>
          <w:tab w:val="right" w:leader="dot" w:pos="9070"/>
          <w:tab w:val="clear" w:pos="540"/>
          <w:tab w:val="clear" w:pos="840"/>
          <w:tab w:val="clear" w:pos="9360"/>
        </w:tabs>
      </w:pPr>
      <w:r>
        <w:rPr>
          <w:szCs w:val="28"/>
        </w:rPr>
        <w:fldChar w:fldCharType="begin"/>
      </w:r>
      <w:r>
        <w:rPr>
          <w:szCs w:val="28"/>
        </w:rPr>
        <w:instrText xml:space="preserve"> HYPERLINK \l _Toc3773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_Toc3773 \h </w:instrText>
      </w:r>
      <w:r>
        <w:fldChar w:fldCharType="separate"/>
      </w:r>
      <w:r>
        <w:t>1</w:t>
      </w:r>
      <w:r>
        <w:fldChar w:fldCharType="end"/>
      </w:r>
      <w:r>
        <w:rPr>
          <w:szCs w:val="28"/>
        </w:rPr>
        <w:fldChar w:fldCharType="end"/>
      </w:r>
    </w:p>
    <w:p w14:paraId="5902E466">
      <w:pPr>
        <w:pStyle w:val="26"/>
        <w:tabs>
          <w:tab w:val="right" w:leader="dot" w:pos="9070"/>
          <w:tab w:val="clear" w:pos="540"/>
          <w:tab w:val="clear" w:pos="840"/>
          <w:tab w:val="clear" w:pos="9360"/>
        </w:tabs>
      </w:pPr>
      <w:r>
        <w:rPr>
          <w:szCs w:val="28"/>
        </w:rPr>
        <w:fldChar w:fldCharType="begin"/>
      </w:r>
      <w:r>
        <w:rPr>
          <w:szCs w:val="28"/>
        </w:rPr>
        <w:instrText xml:space="preserve"> HYPERLINK \l _Toc2067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_Toc2067 \h </w:instrText>
      </w:r>
      <w:r>
        <w:fldChar w:fldCharType="separate"/>
      </w:r>
      <w:r>
        <w:t>4</w:t>
      </w:r>
      <w:r>
        <w:fldChar w:fldCharType="end"/>
      </w:r>
      <w:r>
        <w:rPr>
          <w:szCs w:val="28"/>
        </w:rPr>
        <w:fldChar w:fldCharType="end"/>
      </w:r>
    </w:p>
    <w:p w14:paraId="7058C02B">
      <w:pPr>
        <w:pStyle w:val="25"/>
        <w:tabs>
          <w:tab w:val="right" w:leader="dot" w:pos="9070"/>
          <w:tab w:val="clear" w:pos="180"/>
          <w:tab w:val="clear" w:pos="420"/>
          <w:tab w:val="clear" w:pos="9360"/>
        </w:tabs>
      </w:pPr>
      <w:r>
        <w:rPr>
          <w:szCs w:val="28"/>
        </w:rPr>
        <w:fldChar w:fldCharType="begin"/>
      </w:r>
      <w:r>
        <w:rPr>
          <w:szCs w:val="28"/>
        </w:rPr>
        <w:instrText xml:space="preserve"> HYPERLINK \l _Toc22546 </w:instrText>
      </w:r>
      <w:r>
        <w:rPr>
          <w:szCs w:val="28"/>
        </w:rPr>
        <w:fldChar w:fldCharType="separate"/>
      </w:r>
      <w:r>
        <w:rPr>
          <w:rFonts w:hint="eastAsia"/>
        </w:rPr>
        <w:t>4. 软件选用</w:t>
      </w:r>
      <w:r>
        <w:tab/>
      </w:r>
      <w:r>
        <w:fldChar w:fldCharType="begin"/>
      </w:r>
      <w:r>
        <w:instrText xml:space="preserve"> PAGEREF _Toc22546 \h </w:instrText>
      </w:r>
      <w:r>
        <w:fldChar w:fldCharType="separate"/>
      </w:r>
      <w:r>
        <w:t>6</w:t>
      </w:r>
      <w:r>
        <w:fldChar w:fldCharType="end"/>
      </w:r>
      <w:r>
        <w:rPr>
          <w:szCs w:val="28"/>
        </w:rPr>
        <w:fldChar w:fldCharType="end"/>
      </w:r>
    </w:p>
    <w:p w14:paraId="2FBAAFDE">
      <w:pPr>
        <w:pStyle w:val="25"/>
        <w:tabs>
          <w:tab w:val="right" w:leader="dot" w:pos="9070"/>
          <w:tab w:val="clear" w:pos="180"/>
          <w:tab w:val="clear" w:pos="420"/>
          <w:tab w:val="clear" w:pos="9360"/>
        </w:tabs>
      </w:pPr>
      <w:r>
        <w:rPr>
          <w:szCs w:val="28"/>
        </w:rPr>
        <w:fldChar w:fldCharType="begin"/>
      </w:r>
      <w:r>
        <w:rPr>
          <w:szCs w:val="28"/>
        </w:rPr>
        <w:instrText xml:space="preserve"> HYPERLINK \l _Toc26050 </w:instrText>
      </w:r>
      <w:r>
        <w:rPr>
          <w:szCs w:val="28"/>
        </w:rPr>
        <w:fldChar w:fldCharType="separate"/>
      </w:r>
      <w:r>
        <w:rPr>
          <w:rFonts w:hint="eastAsia"/>
        </w:rPr>
        <w:t>5. 光伏系统设计</w:t>
      </w:r>
      <w:r>
        <w:tab/>
      </w:r>
      <w:r>
        <w:fldChar w:fldCharType="begin"/>
      </w:r>
      <w:r>
        <w:instrText xml:space="preserve"> PAGEREF _Toc26050 \h </w:instrText>
      </w:r>
      <w:r>
        <w:fldChar w:fldCharType="separate"/>
      </w:r>
      <w:r>
        <w:t>6</w:t>
      </w:r>
      <w:r>
        <w:fldChar w:fldCharType="end"/>
      </w:r>
      <w:r>
        <w:rPr>
          <w:szCs w:val="28"/>
        </w:rPr>
        <w:fldChar w:fldCharType="end"/>
      </w:r>
    </w:p>
    <w:p w14:paraId="3BF9B5F3">
      <w:pPr>
        <w:pStyle w:val="26"/>
        <w:tabs>
          <w:tab w:val="right" w:leader="dot" w:pos="9070"/>
          <w:tab w:val="clear" w:pos="540"/>
          <w:tab w:val="clear" w:pos="840"/>
          <w:tab w:val="clear" w:pos="9360"/>
        </w:tabs>
      </w:pPr>
      <w:r>
        <w:rPr>
          <w:szCs w:val="28"/>
        </w:rPr>
        <w:fldChar w:fldCharType="begin"/>
      </w:r>
      <w:r>
        <w:rPr>
          <w:szCs w:val="28"/>
        </w:rPr>
        <w:instrText xml:space="preserve"> HYPERLINK \l _Toc28311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_Toc28311 \h </w:instrText>
      </w:r>
      <w:r>
        <w:fldChar w:fldCharType="separate"/>
      </w:r>
      <w:r>
        <w:t>6</w:t>
      </w:r>
      <w:r>
        <w:fldChar w:fldCharType="end"/>
      </w:r>
      <w:r>
        <w:rPr>
          <w:szCs w:val="28"/>
        </w:rPr>
        <w:fldChar w:fldCharType="end"/>
      </w:r>
    </w:p>
    <w:p w14:paraId="3F158459">
      <w:pPr>
        <w:pStyle w:val="26"/>
        <w:tabs>
          <w:tab w:val="right" w:leader="dot" w:pos="9070"/>
          <w:tab w:val="clear" w:pos="540"/>
          <w:tab w:val="clear" w:pos="840"/>
          <w:tab w:val="clear" w:pos="9360"/>
        </w:tabs>
      </w:pPr>
      <w:r>
        <w:rPr>
          <w:szCs w:val="28"/>
        </w:rPr>
        <w:fldChar w:fldCharType="begin"/>
      </w:r>
      <w:r>
        <w:rPr>
          <w:szCs w:val="28"/>
        </w:rPr>
        <w:instrText xml:space="preserve"> HYPERLINK \l _Toc32150 </w:instrText>
      </w:r>
      <w:r>
        <w:rPr>
          <w:szCs w:val="28"/>
        </w:rPr>
        <w:fldChar w:fldCharType="separate"/>
      </w:r>
      <w:r>
        <w:rPr>
          <w:rFonts w:hint="eastAsia"/>
          <w:lang w:val="en-GB"/>
        </w:rPr>
        <w:t xml:space="preserve">5.2 </w:t>
      </w:r>
      <w:r>
        <w:t>辐照分析</w:t>
      </w:r>
      <w:r>
        <w:tab/>
      </w:r>
      <w:r>
        <w:fldChar w:fldCharType="begin"/>
      </w:r>
      <w:r>
        <w:instrText xml:space="preserve"> PAGEREF _Toc32150 \h </w:instrText>
      </w:r>
      <w:r>
        <w:fldChar w:fldCharType="separate"/>
      </w:r>
      <w:r>
        <w:t>7</w:t>
      </w:r>
      <w:r>
        <w:fldChar w:fldCharType="end"/>
      </w:r>
      <w:r>
        <w:rPr>
          <w:szCs w:val="28"/>
        </w:rPr>
        <w:fldChar w:fldCharType="end"/>
      </w:r>
    </w:p>
    <w:p w14:paraId="4FA08E61">
      <w:pPr>
        <w:pStyle w:val="26"/>
        <w:tabs>
          <w:tab w:val="right" w:leader="dot" w:pos="9070"/>
          <w:tab w:val="clear" w:pos="540"/>
          <w:tab w:val="clear" w:pos="840"/>
          <w:tab w:val="clear" w:pos="9360"/>
        </w:tabs>
      </w:pPr>
      <w:r>
        <w:rPr>
          <w:szCs w:val="28"/>
        </w:rPr>
        <w:fldChar w:fldCharType="begin"/>
      </w:r>
      <w:r>
        <w:rPr>
          <w:szCs w:val="28"/>
        </w:rPr>
        <w:instrText xml:space="preserve"> HYPERLINK \l _Toc22161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_Toc22161 \h </w:instrText>
      </w:r>
      <w:r>
        <w:fldChar w:fldCharType="separate"/>
      </w:r>
      <w:r>
        <w:t>7</w:t>
      </w:r>
      <w:r>
        <w:fldChar w:fldCharType="end"/>
      </w:r>
      <w:r>
        <w:rPr>
          <w:szCs w:val="28"/>
        </w:rPr>
        <w:fldChar w:fldCharType="end"/>
      </w:r>
    </w:p>
    <w:p w14:paraId="48E36C37">
      <w:pPr>
        <w:pStyle w:val="20"/>
        <w:tabs>
          <w:tab w:val="right" w:leader="dot" w:pos="9070"/>
          <w:tab w:val="clear" w:pos="900"/>
          <w:tab w:val="clear" w:pos="1260"/>
          <w:tab w:val="clear" w:pos="9360"/>
        </w:tabs>
      </w:pPr>
      <w:r>
        <w:rPr>
          <w:szCs w:val="28"/>
        </w:rPr>
        <w:fldChar w:fldCharType="begin"/>
      </w:r>
      <w:r>
        <w:rPr>
          <w:szCs w:val="28"/>
        </w:rPr>
        <w:instrText xml:space="preserve"> HYPERLINK \l _Toc29292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_Toc29292 \h </w:instrText>
      </w:r>
      <w:r>
        <w:fldChar w:fldCharType="separate"/>
      </w:r>
      <w:r>
        <w:t>7</w:t>
      </w:r>
      <w:r>
        <w:fldChar w:fldCharType="end"/>
      </w:r>
      <w:r>
        <w:rPr>
          <w:szCs w:val="28"/>
        </w:rPr>
        <w:fldChar w:fldCharType="end"/>
      </w:r>
    </w:p>
    <w:p w14:paraId="3AE2E1EE">
      <w:pPr>
        <w:pStyle w:val="20"/>
        <w:tabs>
          <w:tab w:val="right" w:leader="dot" w:pos="9070"/>
          <w:tab w:val="clear" w:pos="900"/>
          <w:tab w:val="clear" w:pos="1260"/>
          <w:tab w:val="clear" w:pos="9360"/>
        </w:tabs>
      </w:pPr>
      <w:r>
        <w:rPr>
          <w:szCs w:val="28"/>
        </w:rPr>
        <w:fldChar w:fldCharType="begin"/>
      </w:r>
      <w:r>
        <w:rPr>
          <w:szCs w:val="28"/>
        </w:rPr>
        <w:instrText xml:space="preserve"> HYPERLINK \l _Toc16486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_Toc16486 \h </w:instrText>
      </w:r>
      <w:r>
        <w:fldChar w:fldCharType="separate"/>
      </w:r>
      <w:r>
        <w:t>7</w:t>
      </w:r>
      <w:r>
        <w:fldChar w:fldCharType="end"/>
      </w:r>
      <w:r>
        <w:rPr>
          <w:szCs w:val="28"/>
        </w:rPr>
        <w:fldChar w:fldCharType="end"/>
      </w:r>
    </w:p>
    <w:p w14:paraId="46653D26">
      <w:pPr>
        <w:pStyle w:val="26"/>
        <w:tabs>
          <w:tab w:val="right" w:leader="dot" w:pos="9070"/>
          <w:tab w:val="clear" w:pos="540"/>
          <w:tab w:val="clear" w:pos="840"/>
          <w:tab w:val="clear" w:pos="9360"/>
        </w:tabs>
      </w:pPr>
      <w:r>
        <w:rPr>
          <w:szCs w:val="28"/>
        </w:rPr>
        <w:fldChar w:fldCharType="begin"/>
      </w:r>
      <w:r>
        <w:rPr>
          <w:szCs w:val="28"/>
        </w:rPr>
        <w:instrText xml:space="preserve"> HYPERLINK \l _Toc28681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_Toc28681 \h </w:instrText>
      </w:r>
      <w:r>
        <w:fldChar w:fldCharType="separate"/>
      </w:r>
      <w:r>
        <w:t>8</w:t>
      </w:r>
      <w:r>
        <w:fldChar w:fldCharType="end"/>
      </w:r>
      <w:r>
        <w:rPr>
          <w:szCs w:val="28"/>
        </w:rPr>
        <w:fldChar w:fldCharType="end"/>
      </w:r>
    </w:p>
    <w:p w14:paraId="3E3BA966">
      <w:pPr>
        <w:pStyle w:val="25"/>
        <w:tabs>
          <w:tab w:val="right" w:leader="dot" w:pos="9070"/>
          <w:tab w:val="clear" w:pos="180"/>
          <w:tab w:val="clear" w:pos="420"/>
          <w:tab w:val="clear" w:pos="9360"/>
        </w:tabs>
      </w:pPr>
      <w:r>
        <w:rPr>
          <w:szCs w:val="28"/>
        </w:rPr>
        <w:fldChar w:fldCharType="begin"/>
      </w:r>
      <w:r>
        <w:rPr>
          <w:szCs w:val="28"/>
        </w:rPr>
        <w:instrText xml:space="preserve"> HYPERLINK \l _Toc23001 </w:instrText>
      </w:r>
      <w:r>
        <w:rPr>
          <w:szCs w:val="28"/>
        </w:rPr>
        <w:fldChar w:fldCharType="separate"/>
      </w:r>
      <w:r>
        <w:rPr>
          <w:rFonts w:hint="eastAsia"/>
        </w:rPr>
        <w:t>6. 光伏发电产量</w:t>
      </w:r>
      <w:r>
        <w:tab/>
      </w:r>
      <w:r>
        <w:fldChar w:fldCharType="begin"/>
      </w:r>
      <w:r>
        <w:instrText xml:space="preserve"> PAGEREF _Toc23001 \h </w:instrText>
      </w:r>
      <w:r>
        <w:fldChar w:fldCharType="separate"/>
      </w:r>
      <w:r>
        <w:t>9</w:t>
      </w:r>
      <w:r>
        <w:fldChar w:fldCharType="end"/>
      </w:r>
      <w:r>
        <w:rPr>
          <w:szCs w:val="28"/>
        </w:rPr>
        <w:fldChar w:fldCharType="end"/>
      </w:r>
    </w:p>
    <w:p w14:paraId="79B19378">
      <w:pPr>
        <w:pStyle w:val="26"/>
        <w:tabs>
          <w:tab w:val="right" w:leader="dot" w:pos="9070"/>
          <w:tab w:val="clear" w:pos="540"/>
          <w:tab w:val="clear" w:pos="840"/>
          <w:tab w:val="clear" w:pos="9360"/>
        </w:tabs>
      </w:pPr>
      <w:r>
        <w:rPr>
          <w:szCs w:val="28"/>
        </w:rPr>
        <w:fldChar w:fldCharType="begin"/>
      </w:r>
      <w:r>
        <w:rPr>
          <w:szCs w:val="28"/>
        </w:rPr>
        <w:instrText xml:space="preserve"> HYPERLINK \l _Toc8688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_Toc8688 \h </w:instrText>
      </w:r>
      <w:r>
        <w:fldChar w:fldCharType="separate"/>
      </w:r>
      <w:r>
        <w:t>9</w:t>
      </w:r>
      <w:r>
        <w:fldChar w:fldCharType="end"/>
      </w:r>
      <w:r>
        <w:rPr>
          <w:szCs w:val="28"/>
        </w:rPr>
        <w:fldChar w:fldCharType="end"/>
      </w:r>
    </w:p>
    <w:p w14:paraId="61D784B8">
      <w:pPr>
        <w:pStyle w:val="26"/>
        <w:tabs>
          <w:tab w:val="right" w:leader="dot" w:pos="9070"/>
          <w:tab w:val="clear" w:pos="540"/>
          <w:tab w:val="clear" w:pos="840"/>
          <w:tab w:val="clear" w:pos="9360"/>
        </w:tabs>
      </w:pPr>
      <w:r>
        <w:rPr>
          <w:szCs w:val="28"/>
        </w:rPr>
        <w:fldChar w:fldCharType="begin"/>
      </w:r>
      <w:r>
        <w:rPr>
          <w:szCs w:val="28"/>
        </w:rPr>
        <w:instrText xml:space="preserve"> HYPERLINK \l _Toc10758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_Toc10758 \h </w:instrText>
      </w:r>
      <w:r>
        <w:fldChar w:fldCharType="separate"/>
      </w:r>
      <w:r>
        <w:t>9</w:t>
      </w:r>
      <w:r>
        <w:fldChar w:fldCharType="end"/>
      </w:r>
      <w:r>
        <w:rPr>
          <w:szCs w:val="28"/>
        </w:rPr>
        <w:fldChar w:fldCharType="end"/>
      </w:r>
    </w:p>
    <w:p w14:paraId="655266A2">
      <w:pPr>
        <w:pStyle w:val="26"/>
        <w:tabs>
          <w:tab w:val="right" w:leader="dot" w:pos="9070"/>
          <w:tab w:val="clear" w:pos="540"/>
          <w:tab w:val="clear" w:pos="840"/>
          <w:tab w:val="clear" w:pos="9360"/>
        </w:tabs>
      </w:pPr>
      <w:r>
        <w:rPr>
          <w:szCs w:val="28"/>
        </w:rPr>
        <w:fldChar w:fldCharType="begin"/>
      </w:r>
      <w:r>
        <w:rPr>
          <w:szCs w:val="28"/>
        </w:rPr>
        <w:instrText xml:space="preserve"> HYPERLINK \l _Toc24038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_Toc24038 \h </w:instrText>
      </w:r>
      <w:r>
        <w:fldChar w:fldCharType="separate"/>
      </w:r>
      <w:r>
        <w:t>10</w:t>
      </w:r>
      <w:r>
        <w:fldChar w:fldCharType="end"/>
      </w:r>
      <w:r>
        <w:rPr>
          <w:szCs w:val="28"/>
        </w:rPr>
        <w:fldChar w:fldCharType="end"/>
      </w:r>
    </w:p>
    <w:p w14:paraId="7F09CB23">
      <w:pPr>
        <w:pStyle w:val="20"/>
        <w:tabs>
          <w:tab w:val="right" w:leader="dot" w:pos="9070"/>
          <w:tab w:val="clear" w:pos="900"/>
          <w:tab w:val="clear" w:pos="1260"/>
          <w:tab w:val="clear" w:pos="9360"/>
        </w:tabs>
      </w:pPr>
      <w:r>
        <w:rPr>
          <w:szCs w:val="28"/>
        </w:rPr>
        <w:fldChar w:fldCharType="begin"/>
      </w:r>
      <w:r>
        <w:rPr>
          <w:szCs w:val="28"/>
        </w:rPr>
        <w:instrText xml:space="preserve"> HYPERLINK \l _Toc22093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_Toc22093 \h </w:instrText>
      </w:r>
      <w:r>
        <w:fldChar w:fldCharType="separate"/>
      </w:r>
      <w:r>
        <w:t>10</w:t>
      </w:r>
      <w:r>
        <w:fldChar w:fldCharType="end"/>
      </w:r>
      <w:r>
        <w:rPr>
          <w:szCs w:val="28"/>
        </w:rPr>
        <w:fldChar w:fldCharType="end"/>
      </w:r>
    </w:p>
    <w:p w14:paraId="0B3A49A4">
      <w:pPr>
        <w:pStyle w:val="20"/>
        <w:tabs>
          <w:tab w:val="right" w:leader="dot" w:pos="9070"/>
          <w:tab w:val="clear" w:pos="900"/>
          <w:tab w:val="clear" w:pos="1260"/>
          <w:tab w:val="clear" w:pos="9360"/>
        </w:tabs>
      </w:pPr>
      <w:r>
        <w:rPr>
          <w:szCs w:val="28"/>
        </w:rPr>
        <w:fldChar w:fldCharType="begin"/>
      </w:r>
      <w:r>
        <w:rPr>
          <w:szCs w:val="28"/>
        </w:rPr>
        <w:instrText xml:space="preserve"> HYPERLINK \l _Toc1974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_Toc1974 \h </w:instrText>
      </w:r>
      <w:r>
        <w:fldChar w:fldCharType="separate"/>
      </w:r>
      <w:r>
        <w:t>11</w:t>
      </w:r>
      <w:r>
        <w:fldChar w:fldCharType="end"/>
      </w:r>
      <w:r>
        <w:rPr>
          <w:szCs w:val="28"/>
        </w:rPr>
        <w:fldChar w:fldCharType="end"/>
      </w:r>
    </w:p>
    <w:p w14:paraId="1955CF47">
      <w:pPr>
        <w:pStyle w:val="25"/>
        <w:tabs>
          <w:tab w:val="right" w:leader="dot" w:pos="9070"/>
          <w:tab w:val="clear" w:pos="180"/>
          <w:tab w:val="clear" w:pos="420"/>
          <w:tab w:val="clear" w:pos="9360"/>
        </w:tabs>
      </w:pPr>
      <w:r>
        <w:rPr>
          <w:szCs w:val="28"/>
        </w:rPr>
        <w:fldChar w:fldCharType="begin"/>
      </w:r>
      <w:r>
        <w:rPr>
          <w:szCs w:val="28"/>
        </w:rPr>
        <w:instrText xml:space="preserve"> HYPERLINK \l _Toc24465 </w:instrText>
      </w:r>
      <w:r>
        <w:rPr>
          <w:szCs w:val="28"/>
        </w:rPr>
        <w:fldChar w:fldCharType="separate"/>
      </w:r>
      <w:r>
        <w:rPr>
          <w:rFonts w:hint="eastAsia"/>
        </w:rPr>
        <w:t>7. 经济效益分析</w:t>
      </w:r>
      <w:r>
        <w:tab/>
      </w:r>
      <w:r>
        <w:fldChar w:fldCharType="begin"/>
      </w:r>
      <w:r>
        <w:instrText xml:space="preserve"> PAGEREF _Toc24465 \h </w:instrText>
      </w:r>
      <w:r>
        <w:fldChar w:fldCharType="separate"/>
      </w:r>
      <w:r>
        <w:t>13</w:t>
      </w:r>
      <w:r>
        <w:fldChar w:fldCharType="end"/>
      </w:r>
      <w:r>
        <w:rPr>
          <w:szCs w:val="28"/>
        </w:rPr>
        <w:fldChar w:fldCharType="end"/>
      </w:r>
    </w:p>
    <w:p w14:paraId="70D22D5E">
      <w:pPr>
        <w:pStyle w:val="25"/>
        <w:tabs>
          <w:tab w:val="right" w:leader="dot" w:pos="9070"/>
          <w:tab w:val="clear" w:pos="180"/>
          <w:tab w:val="clear" w:pos="420"/>
          <w:tab w:val="clear" w:pos="9360"/>
        </w:tabs>
      </w:pPr>
      <w:r>
        <w:rPr>
          <w:szCs w:val="28"/>
        </w:rPr>
        <w:fldChar w:fldCharType="begin"/>
      </w:r>
      <w:r>
        <w:rPr>
          <w:szCs w:val="28"/>
        </w:rPr>
        <w:instrText xml:space="preserve"> HYPERLINK \l _Toc8174 </w:instrText>
      </w:r>
      <w:r>
        <w:rPr>
          <w:szCs w:val="28"/>
        </w:rPr>
        <w:fldChar w:fldCharType="separate"/>
      </w:r>
      <w:r>
        <w:rPr>
          <w:rFonts w:hint="eastAsia"/>
        </w:rPr>
        <w:t>8. 减排效益分析</w:t>
      </w:r>
      <w:r>
        <w:tab/>
      </w:r>
      <w:r>
        <w:fldChar w:fldCharType="begin"/>
      </w:r>
      <w:r>
        <w:instrText xml:space="preserve"> PAGEREF _Toc8174 \h </w:instrText>
      </w:r>
      <w:r>
        <w:fldChar w:fldCharType="separate"/>
      </w:r>
      <w:r>
        <w:t>15</w:t>
      </w:r>
      <w:r>
        <w:fldChar w:fldCharType="end"/>
      </w:r>
      <w:r>
        <w:rPr>
          <w:szCs w:val="28"/>
        </w:rPr>
        <w:fldChar w:fldCharType="end"/>
      </w:r>
    </w:p>
    <w:p w14:paraId="79376742">
      <w:pPr>
        <w:pStyle w:val="25"/>
        <w:tabs>
          <w:tab w:val="right" w:leader="dot" w:pos="9070"/>
          <w:tab w:val="clear" w:pos="180"/>
          <w:tab w:val="clear" w:pos="420"/>
          <w:tab w:val="clear" w:pos="9360"/>
        </w:tabs>
      </w:pPr>
      <w:r>
        <w:rPr>
          <w:szCs w:val="28"/>
        </w:rPr>
        <w:fldChar w:fldCharType="begin"/>
      </w:r>
      <w:r>
        <w:rPr>
          <w:szCs w:val="28"/>
        </w:rPr>
        <w:instrText xml:space="preserve"> HYPERLINK \l _Toc8823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_Toc8823 \h </w:instrText>
      </w:r>
      <w:r>
        <w:fldChar w:fldCharType="separate"/>
      </w:r>
      <w:r>
        <w:t>16</w:t>
      </w:r>
      <w:r>
        <w:fldChar w:fldCharType="end"/>
      </w:r>
      <w:r>
        <w:rPr>
          <w:szCs w:val="28"/>
        </w:rPr>
        <w:fldChar w:fldCharType="end"/>
      </w:r>
    </w:p>
    <w:p w14:paraId="18221771">
      <w:pPr>
        <w:pStyle w:val="25"/>
        <w:tabs>
          <w:tab w:val="right" w:leader="dot" w:pos="9070"/>
          <w:tab w:val="clear" w:pos="180"/>
          <w:tab w:val="clear" w:pos="420"/>
          <w:tab w:val="clear" w:pos="9360"/>
        </w:tabs>
      </w:pPr>
      <w:r>
        <w:rPr>
          <w:szCs w:val="28"/>
        </w:rPr>
        <w:fldChar w:fldCharType="begin"/>
      </w:r>
      <w:r>
        <w:rPr>
          <w:szCs w:val="28"/>
        </w:rPr>
        <w:instrText xml:space="preserve"> HYPERLINK \l _Toc15791 </w:instrText>
      </w:r>
      <w:r>
        <w:rPr>
          <w:szCs w:val="28"/>
        </w:rPr>
        <w:fldChar w:fldCharType="separate"/>
      </w:r>
      <w:r>
        <w:rPr>
          <w:rFonts w:hint="eastAsia"/>
        </w:rPr>
        <w:t>附录</w:t>
      </w:r>
      <w:r>
        <w:tab/>
      </w:r>
      <w:r>
        <w:fldChar w:fldCharType="begin"/>
      </w:r>
      <w:r>
        <w:instrText xml:space="preserve"> PAGEREF _Toc15791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509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光织旧巷：低碳社区活化实验</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长沙</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112°59′</w:t>
            </w:r>
            <w:bookmarkEnd w:id="16"/>
            <w:r>
              <w:rPr>
                <w:sz w:val="21"/>
                <w:szCs w:val="18"/>
                <w:lang w:val="en-US"/>
              </w:rPr>
              <w:t xml:space="preserve">              北纬：</w:t>
            </w:r>
            <w:bookmarkStart w:id="17" w:name="纬度"/>
            <w:r>
              <w:t>28°12′</w:t>
            </w:r>
            <w:bookmarkEnd w:id="17"/>
          </w:p>
        </w:tc>
      </w:tr>
    </w:tbl>
    <w:p w14:paraId="11AEAFE1">
      <w:pPr>
        <w:pStyle w:val="2"/>
      </w:pPr>
      <w:bookmarkStart w:id="18" w:name="_Toc512608177"/>
      <w:bookmarkStart w:id="19" w:name="_Toc3356"/>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7203"/>
      <w:r>
        <w:rPr>
          <w:rFonts w:hint="eastAsia"/>
        </w:rPr>
        <w:t>太阳能资源分析</w:t>
      </w:r>
      <w:bookmarkEnd w:id="21"/>
    </w:p>
    <w:p w14:paraId="7C9A8BDD">
      <w:pPr>
        <w:pStyle w:val="4"/>
        <w:rPr>
          <w:lang w:val="zh-CN"/>
        </w:rPr>
      </w:pPr>
      <w:bookmarkStart w:id="22" w:name="_Toc3773"/>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长沙</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1063.0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10484.4</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067"/>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1063.0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0.47,散射辐射较多,直射比等级属于C级等级中地区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22546"/>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6050"/>
      <w:r>
        <w:rPr>
          <w:rFonts w:hint="eastAsia"/>
        </w:rPr>
        <w:t>光伏系统设计</w:t>
      </w:r>
      <w:bookmarkEnd w:id="44"/>
    </w:p>
    <w:p w14:paraId="47C4703A">
      <w:pPr>
        <w:pStyle w:val="3"/>
        <w:ind w:firstLine="480" w:firstLineChars="200"/>
      </w:pPr>
      <w:bookmarkStart w:id="45" w:name="_Toc290209312"/>
      <w:bookmarkStart w:id="46" w:name="_Toc275165382"/>
      <w:bookmarkStart w:id="47" w:name="_Toc264569232"/>
      <w:bookmarkStart w:id="48" w:name="_Toc290209336"/>
      <w:bookmarkStart w:id="49" w:name="_Toc512608180"/>
      <w:bookmarkStart w:id="50" w:name="_Toc264043625"/>
      <w:bookmarkStart w:id="51" w:name="_Toc312399791"/>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8311"/>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14859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14859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2150"/>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2161"/>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长沙</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9292"/>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22.2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6486"/>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8681"/>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259</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3001"/>
      <w:r>
        <w:rPr>
          <w:rFonts w:hint="eastAsia"/>
        </w:rPr>
        <w:t>光伏发电产量</w:t>
      </w:r>
      <w:bookmarkEnd w:id="66"/>
    </w:p>
    <w:p w14:paraId="2328274C">
      <w:pPr>
        <w:pStyle w:val="4"/>
      </w:pPr>
      <w:bookmarkStart w:id="67" w:name="_Toc8688"/>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0758"/>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259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103.6kW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424㎡</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97%</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86.2%</w:t>
            </w:r>
          </w:p>
        </w:tc>
      </w:tr>
      <w:bookmarkEnd w:id="69"/>
    </w:tbl>
    <w:p w14:paraId="72962EAD">
      <w:pPr>
        <w:jc w:val="center"/>
      </w:pPr>
    </w:p>
    <w:p w14:paraId="06899724">
      <w:pPr>
        <w:pStyle w:val="4"/>
      </w:pPr>
      <w:bookmarkStart w:id="70" w:name="_Toc24038"/>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2093"/>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49.1</w:t>
            </w:r>
          </w:p>
        </w:tc>
        <w:tc>
          <w:tcPr>
            <w:tcW w:w="2434" w:type="dxa"/>
            <w:shd w:val="clear" w:color="auto" w:fill="ECECEC" w:themeFill="accent3" w:themeFillTint="33"/>
          </w:tcPr>
          <w:p w14:paraId="4249045E">
            <w:pPr>
              <w:jc w:val="center"/>
              <w:rPr>
                <w:szCs w:val="21"/>
              </w:rPr>
            </w:pPr>
            <w:r>
              <w:rPr>
                <w:szCs w:val="21"/>
              </w:rPr>
              <w:t>4.59</w:t>
            </w:r>
          </w:p>
        </w:tc>
        <w:tc>
          <w:tcPr>
            <w:tcW w:w="2224" w:type="dxa"/>
            <w:shd w:val="clear" w:color="auto" w:fill="ECECEC" w:themeFill="accent3" w:themeFillTint="33"/>
          </w:tcPr>
          <w:p w14:paraId="063959F3">
            <w:pPr>
              <w:jc w:val="center"/>
              <w:rPr>
                <w:szCs w:val="21"/>
              </w:rPr>
            </w:pPr>
            <w:r>
              <w:rPr>
                <w:szCs w:val="21"/>
              </w:rPr>
              <w:t>5.1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43.7</w:t>
            </w:r>
          </w:p>
        </w:tc>
        <w:tc>
          <w:tcPr>
            <w:tcW w:w="2434" w:type="dxa"/>
          </w:tcPr>
          <w:p w14:paraId="0A58FFCF">
            <w:pPr>
              <w:jc w:val="center"/>
              <w:rPr>
                <w:szCs w:val="21"/>
              </w:rPr>
            </w:pPr>
            <w:r>
              <w:rPr>
                <w:szCs w:val="21"/>
              </w:rPr>
              <w:t>4.08</w:t>
            </w:r>
          </w:p>
        </w:tc>
        <w:tc>
          <w:tcPr>
            <w:tcW w:w="2224" w:type="dxa"/>
          </w:tcPr>
          <w:p w14:paraId="135A4CC4">
            <w:pPr>
              <w:jc w:val="center"/>
              <w:rPr>
                <w:szCs w:val="21"/>
              </w:rPr>
            </w:pPr>
            <w:r>
              <w:rPr>
                <w:szCs w:val="21"/>
              </w:rPr>
              <w:t>4.5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67.2</w:t>
            </w:r>
          </w:p>
        </w:tc>
        <w:tc>
          <w:tcPr>
            <w:tcW w:w="2434" w:type="dxa"/>
            <w:shd w:val="clear" w:color="auto" w:fill="ECECEC" w:themeFill="accent3" w:themeFillTint="33"/>
          </w:tcPr>
          <w:p w14:paraId="25145782">
            <w:pPr>
              <w:jc w:val="center"/>
              <w:rPr>
                <w:szCs w:val="21"/>
              </w:rPr>
            </w:pPr>
            <w:r>
              <w:rPr>
                <w:szCs w:val="21"/>
              </w:rPr>
              <w:t>6.21</w:t>
            </w:r>
          </w:p>
        </w:tc>
        <w:tc>
          <w:tcPr>
            <w:tcW w:w="2224" w:type="dxa"/>
            <w:shd w:val="clear" w:color="auto" w:fill="ECECEC" w:themeFill="accent3" w:themeFillTint="33"/>
          </w:tcPr>
          <w:p w14:paraId="186DDDC9">
            <w:pPr>
              <w:jc w:val="center"/>
              <w:rPr>
                <w:szCs w:val="21"/>
              </w:rPr>
            </w:pPr>
            <w:r>
              <w:rPr>
                <w:szCs w:val="21"/>
              </w:rPr>
              <w:t>6.9</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73.3</w:t>
            </w:r>
          </w:p>
        </w:tc>
        <w:tc>
          <w:tcPr>
            <w:tcW w:w="2434" w:type="dxa"/>
          </w:tcPr>
          <w:p w14:paraId="1EFEDD8B">
            <w:pPr>
              <w:jc w:val="center"/>
              <w:rPr>
                <w:szCs w:val="21"/>
              </w:rPr>
            </w:pPr>
            <w:r>
              <w:rPr>
                <w:szCs w:val="21"/>
              </w:rPr>
              <w:t>6.64</w:t>
            </w:r>
          </w:p>
        </w:tc>
        <w:tc>
          <w:tcPr>
            <w:tcW w:w="2224" w:type="dxa"/>
          </w:tcPr>
          <w:p w14:paraId="3285EB93">
            <w:pPr>
              <w:jc w:val="center"/>
              <w:rPr>
                <w:szCs w:val="21"/>
              </w:rPr>
            </w:pPr>
            <w:r>
              <w:rPr>
                <w:szCs w:val="21"/>
              </w:rPr>
              <w:t>7.3</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95.5</w:t>
            </w:r>
          </w:p>
        </w:tc>
        <w:tc>
          <w:tcPr>
            <w:tcW w:w="2434" w:type="dxa"/>
            <w:shd w:val="clear" w:color="auto" w:fill="ECECEC" w:themeFill="accent3" w:themeFillTint="33"/>
          </w:tcPr>
          <w:p w14:paraId="5B52C10D">
            <w:pPr>
              <w:jc w:val="center"/>
              <w:rPr>
                <w:szCs w:val="21"/>
              </w:rPr>
            </w:pPr>
            <w:r>
              <w:rPr>
                <w:szCs w:val="21"/>
              </w:rPr>
              <w:t>8.55</w:t>
            </w:r>
          </w:p>
        </w:tc>
        <w:tc>
          <w:tcPr>
            <w:tcW w:w="2224" w:type="dxa"/>
            <w:shd w:val="clear" w:color="auto" w:fill="ECECEC" w:themeFill="accent3" w:themeFillTint="33"/>
          </w:tcPr>
          <w:p w14:paraId="10C4EF2F">
            <w:pPr>
              <w:jc w:val="center"/>
              <w:rPr>
                <w:szCs w:val="21"/>
              </w:rPr>
            </w:pPr>
            <w:r>
              <w:rPr>
                <w:szCs w:val="21"/>
              </w:rPr>
              <w:t>9.5</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103.9</w:t>
            </w:r>
          </w:p>
        </w:tc>
        <w:tc>
          <w:tcPr>
            <w:tcW w:w="2434" w:type="dxa"/>
          </w:tcPr>
          <w:p w14:paraId="762F05EF">
            <w:pPr>
              <w:jc w:val="center"/>
              <w:rPr>
                <w:szCs w:val="21"/>
              </w:rPr>
            </w:pPr>
            <w:r>
              <w:rPr>
                <w:szCs w:val="21"/>
              </w:rPr>
              <w:t>9.11</w:t>
            </w:r>
          </w:p>
        </w:tc>
        <w:tc>
          <w:tcPr>
            <w:tcW w:w="2224" w:type="dxa"/>
          </w:tcPr>
          <w:p w14:paraId="0503894E">
            <w:pPr>
              <w:jc w:val="center"/>
              <w:rPr>
                <w:szCs w:val="21"/>
              </w:rPr>
            </w:pPr>
            <w:r>
              <w:rPr>
                <w:szCs w:val="21"/>
              </w:rPr>
              <w:t>10.1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135.1</w:t>
            </w:r>
          </w:p>
        </w:tc>
        <w:tc>
          <w:tcPr>
            <w:tcW w:w="2434" w:type="dxa"/>
            <w:shd w:val="clear" w:color="auto" w:fill="ECECEC" w:themeFill="accent3" w:themeFillTint="33"/>
          </w:tcPr>
          <w:p w14:paraId="12D317DA">
            <w:pPr>
              <w:jc w:val="center"/>
              <w:rPr>
                <w:szCs w:val="21"/>
              </w:rPr>
            </w:pPr>
            <w:r>
              <w:rPr>
                <w:szCs w:val="21"/>
              </w:rPr>
              <w:t>11.61</w:t>
            </w:r>
          </w:p>
        </w:tc>
        <w:tc>
          <w:tcPr>
            <w:tcW w:w="2224" w:type="dxa"/>
            <w:shd w:val="clear" w:color="auto" w:fill="ECECEC" w:themeFill="accent3" w:themeFillTint="33"/>
          </w:tcPr>
          <w:p w14:paraId="4746B1BB">
            <w:pPr>
              <w:jc w:val="center"/>
              <w:rPr>
                <w:szCs w:val="21"/>
              </w:rPr>
            </w:pPr>
            <w:r>
              <w:rPr>
                <w:szCs w:val="21"/>
              </w:rPr>
              <w:t>12.8</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117.3</w:t>
            </w:r>
          </w:p>
        </w:tc>
        <w:tc>
          <w:tcPr>
            <w:tcW w:w="2434" w:type="dxa"/>
          </w:tcPr>
          <w:p w14:paraId="32AFCAE1">
            <w:pPr>
              <w:jc w:val="center"/>
              <w:rPr>
                <w:szCs w:val="21"/>
              </w:rPr>
            </w:pPr>
            <w:r>
              <w:rPr>
                <w:szCs w:val="21"/>
              </w:rPr>
              <w:t>10.21</w:t>
            </w:r>
          </w:p>
        </w:tc>
        <w:tc>
          <w:tcPr>
            <w:tcW w:w="2224" w:type="dxa"/>
          </w:tcPr>
          <w:p w14:paraId="1D06DF0D">
            <w:pPr>
              <w:jc w:val="center"/>
              <w:rPr>
                <w:szCs w:val="21"/>
              </w:rPr>
            </w:pPr>
            <w:r>
              <w:rPr>
                <w:szCs w:val="21"/>
              </w:rPr>
              <w:t>11.3</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100.8</w:t>
            </w:r>
          </w:p>
        </w:tc>
        <w:tc>
          <w:tcPr>
            <w:tcW w:w="2434" w:type="dxa"/>
            <w:shd w:val="clear" w:color="auto" w:fill="ECECEC" w:themeFill="accent3" w:themeFillTint="33"/>
          </w:tcPr>
          <w:p w14:paraId="235B336C">
            <w:pPr>
              <w:jc w:val="center"/>
              <w:rPr>
                <w:szCs w:val="21"/>
              </w:rPr>
            </w:pPr>
            <w:r>
              <w:rPr>
                <w:szCs w:val="21"/>
              </w:rPr>
              <w:t>8.86</w:t>
            </w:r>
          </w:p>
        </w:tc>
        <w:tc>
          <w:tcPr>
            <w:tcW w:w="2224" w:type="dxa"/>
            <w:shd w:val="clear" w:color="auto" w:fill="ECECEC" w:themeFill="accent3" w:themeFillTint="33"/>
          </w:tcPr>
          <w:p w14:paraId="7CD088A7">
            <w:pPr>
              <w:jc w:val="center"/>
              <w:rPr>
                <w:szCs w:val="21"/>
              </w:rPr>
            </w:pPr>
            <w:r>
              <w:rPr>
                <w:szCs w:val="21"/>
              </w:rPr>
              <w:t>9.8</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88.4</w:t>
            </w:r>
          </w:p>
        </w:tc>
        <w:tc>
          <w:tcPr>
            <w:tcW w:w="2434" w:type="dxa"/>
          </w:tcPr>
          <w:p w14:paraId="13E9FFA5">
            <w:pPr>
              <w:jc w:val="center"/>
              <w:rPr>
                <w:szCs w:val="21"/>
              </w:rPr>
            </w:pPr>
            <w:r>
              <w:rPr>
                <w:szCs w:val="21"/>
              </w:rPr>
              <w:t>7.87</w:t>
            </w:r>
          </w:p>
        </w:tc>
        <w:tc>
          <w:tcPr>
            <w:tcW w:w="2224" w:type="dxa"/>
          </w:tcPr>
          <w:p w14:paraId="1301064E">
            <w:pPr>
              <w:jc w:val="center"/>
              <w:rPr>
                <w:szCs w:val="21"/>
              </w:rPr>
            </w:pPr>
            <w:r>
              <w:rPr>
                <w:szCs w:val="21"/>
              </w:rPr>
              <w:t>8.7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67.5</w:t>
            </w:r>
          </w:p>
        </w:tc>
        <w:tc>
          <w:tcPr>
            <w:tcW w:w="2434" w:type="dxa"/>
            <w:shd w:val="clear" w:color="auto" w:fill="ECECEC" w:themeFill="accent3" w:themeFillTint="33"/>
          </w:tcPr>
          <w:p w14:paraId="5DDC303D">
            <w:pPr>
              <w:jc w:val="center"/>
              <w:rPr>
                <w:szCs w:val="21"/>
              </w:rPr>
            </w:pPr>
            <w:r>
              <w:rPr>
                <w:szCs w:val="21"/>
              </w:rPr>
              <w:t>6.14</w:t>
            </w:r>
          </w:p>
        </w:tc>
        <w:tc>
          <w:tcPr>
            <w:tcW w:w="2224" w:type="dxa"/>
            <w:shd w:val="clear" w:color="auto" w:fill="ECECEC" w:themeFill="accent3" w:themeFillTint="33"/>
          </w:tcPr>
          <w:p w14:paraId="633373B1">
            <w:pPr>
              <w:jc w:val="center"/>
              <w:rPr>
                <w:szCs w:val="21"/>
              </w:rPr>
            </w:pPr>
            <w:r>
              <w:rPr>
                <w:szCs w:val="21"/>
              </w:rPr>
              <w:t>6.8</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70.1</w:t>
            </w:r>
          </w:p>
        </w:tc>
        <w:tc>
          <w:tcPr>
            <w:tcW w:w="2434" w:type="dxa"/>
          </w:tcPr>
          <w:p w14:paraId="06530CBF">
            <w:pPr>
              <w:jc w:val="center"/>
              <w:rPr>
                <w:szCs w:val="21"/>
              </w:rPr>
            </w:pPr>
            <w:r>
              <w:rPr>
                <w:szCs w:val="21"/>
              </w:rPr>
              <w:t>6.52</w:t>
            </w:r>
          </w:p>
        </w:tc>
        <w:tc>
          <w:tcPr>
            <w:tcW w:w="2224" w:type="dxa"/>
          </w:tcPr>
          <w:p w14:paraId="3B1CB643">
            <w:pPr>
              <w:jc w:val="center"/>
              <w:rPr>
                <w:szCs w:val="21"/>
              </w:rPr>
            </w:pPr>
            <w:r>
              <w:rPr>
                <w:szCs w:val="21"/>
              </w:rPr>
              <w:t>7.2</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1011.8</w:t>
            </w:r>
          </w:p>
        </w:tc>
        <w:tc>
          <w:tcPr>
            <w:tcW w:w="2434" w:type="dxa"/>
            <w:shd w:val="clear" w:color="auto" w:fill="ECECEC" w:themeFill="accent3" w:themeFillTint="33"/>
          </w:tcPr>
          <w:p w14:paraId="5956AA49">
            <w:pPr>
              <w:jc w:val="center"/>
              <w:rPr>
                <w:szCs w:val="21"/>
              </w:rPr>
            </w:pPr>
            <w:r>
              <w:rPr>
                <w:szCs w:val="21"/>
              </w:rPr>
              <w:t>90.39</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90.39MWh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97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90.39</w:t>
            </w:r>
          </w:p>
        </w:tc>
        <w:tc>
          <w:tcPr>
            <w:tcW w:w="2268" w:type="dxa"/>
          </w:tcPr>
          <w:p w14:paraId="3C1792FC">
            <w:pPr>
              <w:spacing w:line="360" w:lineRule="exact"/>
              <w:jc w:val="center"/>
              <w:rPr>
                <w:lang w:val="en-US"/>
              </w:rPr>
            </w:pPr>
            <w:r>
              <w:rPr>
                <w:lang w:val="en-US"/>
              </w:rPr>
              <w:t>873</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89.94</w:t>
            </w:r>
          </w:p>
        </w:tc>
        <w:tc>
          <w:tcPr>
            <w:tcW w:w="2268" w:type="dxa"/>
            <w:shd w:val="clear" w:color="auto" w:fill="F2F2F2"/>
          </w:tcPr>
          <w:p w14:paraId="12C81DAF">
            <w:pPr>
              <w:spacing w:line="360" w:lineRule="exact"/>
              <w:jc w:val="center"/>
              <w:rPr>
                <w:lang w:val="en-US"/>
              </w:rPr>
            </w:pPr>
            <w:r>
              <w:rPr>
                <w:lang w:val="en-US"/>
              </w:rPr>
              <w:t>868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89.49</w:t>
            </w:r>
          </w:p>
        </w:tc>
        <w:tc>
          <w:tcPr>
            <w:tcW w:w="2268" w:type="dxa"/>
          </w:tcPr>
          <w:p w14:paraId="3874434E">
            <w:pPr>
              <w:spacing w:line="360" w:lineRule="exact"/>
              <w:jc w:val="center"/>
              <w:rPr>
                <w:lang w:val="en-US"/>
              </w:rPr>
            </w:pPr>
            <w:r>
              <w:rPr>
                <w:lang w:val="en-US"/>
              </w:rPr>
              <w:t>864</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89.05</w:t>
            </w:r>
          </w:p>
        </w:tc>
        <w:tc>
          <w:tcPr>
            <w:tcW w:w="2268" w:type="dxa"/>
            <w:shd w:val="clear" w:color="auto" w:fill="F2F2F2"/>
          </w:tcPr>
          <w:p w14:paraId="5D5A6C0E">
            <w:pPr>
              <w:spacing w:line="360" w:lineRule="exact"/>
              <w:jc w:val="center"/>
              <w:rPr>
                <w:lang w:val="en-US"/>
              </w:rPr>
            </w:pPr>
            <w:r>
              <w:rPr>
                <w:lang w:val="en-US"/>
              </w:rPr>
              <w:t>860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88.60</w:t>
            </w:r>
          </w:p>
        </w:tc>
        <w:tc>
          <w:tcPr>
            <w:tcW w:w="2268" w:type="dxa"/>
          </w:tcPr>
          <w:p w14:paraId="7E367007">
            <w:pPr>
              <w:spacing w:line="360" w:lineRule="exact"/>
              <w:jc w:val="center"/>
              <w:rPr>
                <w:lang w:val="en-US"/>
              </w:rPr>
            </w:pPr>
            <w:r>
              <w:rPr>
                <w:lang w:val="en-US"/>
              </w:rPr>
              <w:t>855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88.16</w:t>
            </w:r>
          </w:p>
        </w:tc>
        <w:tc>
          <w:tcPr>
            <w:tcW w:w="2268" w:type="dxa"/>
            <w:shd w:val="clear" w:color="auto" w:fill="F2F2F2"/>
          </w:tcPr>
          <w:p w14:paraId="0F9A8B9A">
            <w:pPr>
              <w:spacing w:line="360" w:lineRule="exact"/>
              <w:jc w:val="center"/>
              <w:rPr>
                <w:lang w:val="en-US"/>
              </w:rPr>
            </w:pPr>
            <w:r>
              <w:rPr>
                <w:lang w:val="en-US"/>
              </w:rPr>
              <w:t>851</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87.72</w:t>
            </w:r>
          </w:p>
        </w:tc>
        <w:tc>
          <w:tcPr>
            <w:tcW w:w="2268" w:type="dxa"/>
          </w:tcPr>
          <w:p w14:paraId="3D3AA6D1">
            <w:pPr>
              <w:spacing w:line="360" w:lineRule="exact"/>
              <w:jc w:val="center"/>
              <w:rPr>
                <w:lang w:val="en-US"/>
              </w:rPr>
            </w:pPr>
            <w:r>
              <w:rPr>
                <w:lang w:val="en-US"/>
              </w:rPr>
              <w:t>847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87.28</w:t>
            </w:r>
          </w:p>
        </w:tc>
        <w:tc>
          <w:tcPr>
            <w:tcW w:w="2268" w:type="dxa"/>
            <w:shd w:val="clear" w:color="auto" w:fill="F2F2F2"/>
          </w:tcPr>
          <w:p w14:paraId="5EF45325">
            <w:pPr>
              <w:spacing w:line="360" w:lineRule="exact"/>
              <w:jc w:val="center"/>
              <w:rPr>
                <w:lang w:val="en-US"/>
              </w:rPr>
            </w:pPr>
            <w:r>
              <w:rPr>
                <w:lang w:val="en-US"/>
              </w:rPr>
              <w:t>842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86.84</w:t>
            </w:r>
          </w:p>
        </w:tc>
        <w:tc>
          <w:tcPr>
            <w:tcW w:w="2268" w:type="dxa"/>
          </w:tcPr>
          <w:p w14:paraId="06B6B2CB">
            <w:pPr>
              <w:spacing w:line="360" w:lineRule="exact"/>
              <w:jc w:val="center"/>
              <w:rPr>
                <w:lang w:val="en-US"/>
              </w:rPr>
            </w:pPr>
            <w:r>
              <w:rPr>
                <w:lang w:val="en-US"/>
              </w:rPr>
              <w:t>838</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86.41</w:t>
            </w:r>
          </w:p>
        </w:tc>
        <w:tc>
          <w:tcPr>
            <w:tcW w:w="2268" w:type="dxa"/>
            <w:shd w:val="clear" w:color="auto" w:fill="F2F2F2"/>
          </w:tcPr>
          <w:p w14:paraId="0FF968E5">
            <w:pPr>
              <w:spacing w:line="360" w:lineRule="exact"/>
              <w:jc w:val="center"/>
              <w:rPr>
                <w:lang w:val="en-US"/>
              </w:rPr>
            </w:pPr>
            <w:r>
              <w:rPr>
                <w:lang w:val="en-US"/>
              </w:rPr>
              <w:t>834</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85.98</w:t>
            </w:r>
          </w:p>
        </w:tc>
        <w:tc>
          <w:tcPr>
            <w:tcW w:w="2268" w:type="dxa"/>
          </w:tcPr>
          <w:p w14:paraId="0D7DB1A3">
            <w:pPr>
              <w:spacing w:line="360" w:lineRule="exact"/>
              <w:jc w:val="center"/>
              <w:rPr>
                <w:lang w:val="en-US"/>
              </w:rPr>
            </w:pPr>
            <w:r>
              <w:rPr>
                <w:lang w:val="en-US"/>
              </w:rPr>
              <w:t>830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85.55</w:t>
            </w:r>
          </w:p>
        </w:tc>
        <w:tc>
          <w:tcPr>
            <w:tcW w:w="2268" w:type="dxa"/>
            <w:shd w:val="clear" w:color="auto" w:fill="F2F2F2"/>
          </w:tcPr>
          <w:p w14:paraId="53233BD5">
            <w:pPr>
              <w:spacing w:line="360" w:lineRule="exact"/>
              <w:jc w:val="center"/>
              <w:rPr>
                <w:lang w:val="en-US"/>
              </w:rPr>
            </w:pPr>
            <w:r>
              <w:rPr>
                <w:lang w:val="en-US"/>
              </w:rPr>
              <w:t>826</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85.12</w:t>
            </w:r>
          </w:p>
        </w:tc>
        <w:tc>
          <w:tcPr>
            <w:tcW w:w="2268" w:type="dxa"/>
          </w:tcPr>
          <w:p w14:paraId="1BBB0F80">
            <w:pPr>
              <w:spacing w:line="360" w:lineRule="exact"/>
              <w:jc w:val="center"/>
              <w:rPr>
                <w:lang w:val="en-US"/>
              </w:rPr>
            </w:pPr>
            <w:r>
              <w:rPr>
                <w:lang w:val="en-US"/>
              </w:rPr>
              <w:t>822</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84.69</w:t>
            </w:r>
          </w:p>
        </w:tc>
        <w:tc>
          <w:tcPr>
            <w:tcW w:w="2268" w:type="dxa"/>
            <w:shd w:val="clear" w:color="auto" w:fill="F2F2F2"/>
          </w:tcPr>
          <w:p w14:paraId="6D736721">
            <w:pPr>
              <w:spacing w:line="360" w:lineRule="exact"/>
              <w:jc w:val="center"/>
              <w:rPr>
                <w:lang w:val="en-US"/>
              </w:rPr>
            </w:pPr>
            <w:r>
              <w:rPr>
                <w:lang w:val="en-US"/>
              </w:rPr>
              <w:t>817</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84.27</w:t>
            </w:r>
          </w:p>
        </w:tc>
        <w:tc>
          <w:tcPr>
            <w:tcW w:w="2268" w:type="dxa"/>
          </w:tcPr>
          <w:p w14:paraId="0120D641">
            <w:pPr>
              <w:spacing w:line="360" w:lineRule="exact"/>
              <w:jc w:val="center"/>
              <w:rPr>
                <w:lang w:val="en-US"/>
              </w:rPr>
            </w:pPr>
            <w:r>
              <w:rPr>
                <w:lang w:val="en-US"/>
              </w:rPr>
              <w:t>813</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83.85</w:t>
            </w:r>
          </w:p>
        </w:tc>
        <w:tc>
          <w:tcPr>
            <w:tcW w:w="2268" w:type="dxa"/>
            <w:shd w:val="clear" w:color="auto" w:fill="F2F2F2"/>
          </w:tcPr>
          <w:p w14:paraId="69F5229B">
            <w:pPr>
              <w:spacing w:line="360" w:lineRule="exact"/>
              <w:jc w:val="center"/>
              <w:rPr>
                <w:lang w:val="en-US"/>
              </w:rPr>
            </w:pPr>
            <w:r>
              <w:rPr>
                <w:lang w:val="en-US"/>
              </w:rPr>
              <w:t>809</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83.43</w:t>
            </w:r>
          </w:p>
        </w:tc>
        <w:tc>
          <w:tcPr>
            <w:tcW w:w="2268" w:type="dxa"/>
          </w:tcPr>
          <w:p w14:paraId="4DBF2E69">
            <w:pPr>
              <w:spacing w:line="360" w:lineRule="exact"/>
              <w:jc w:val="center"/>
              <w:rPr>
                <w:lang w:val="en-US"/>
              </w:rPr>
            </w:pPr>
            <w:r>
              <w:rPr>
                <w:lang w:val="en-US"/>
              </w:rPr>
              <w:t>805</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83.01</w:t>
            </w:r>
          </w:p>
        </w:tc>
        <w:tc>
          <w:tcPr>
            <w:tcW w:w="2268" w:type="dxa"/>
            <w:shd w:val="clear" w:color="auto" w:fill="F2F2F2"/>
          </w:tcPr>
          <w:p w14:paraId="641A8E12">
            <w:pPr>
              <w:spacing w:line="360" w:lineRule="exact"/>
              <w:jc w:val="center"/>
              <w:rPr>
                <w:lang w:val="en-US"/>
              </w:rPr>
            </w:pPr>
            <w:r>
              <w:rPr>
                <w:lang w:val="en-US"/>
              </w:rPr>
              <w:t>801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82.60</w:t>
            </w:r>
          </w:p>
        </w:tc>
        <w:tc>
          <w:tcPr>
            <w:tcW w:w="2268" w:type="dxa"/>
          </w:tcPr>
          <w:p w14:paraId="6EEF1260">
            <w:pPr>
              <w:spacing w:line="360" w:lineRule="exact"/>
              <w:jc w:val="center"/>
              <w:rPr>
                <w:lang w:val="en-US"/>
              </w:rPr>
            </w:pPr>
            <w:r>
              <w:rPr>
                <w:lang w:val="en-US"/>
              </w:rPr>
              <w:t>797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82.18</w:t>
            </w:r>
          </w:p>
        </w:tc>
        <w:tc>
          <w:tcPr>
            <w:tcW w:w="2268" w:type="dxa"/>
            <w:shd w:val="clear" w:color="auto" w:fill="F2F2F2"/>
          </w:tcPr>
          <w:p w14:paraId="07F671E1">
            <w:pPr>
              <w:spacing w:line="360" w:lineRule="exact"/>
              <w:jc w:val="center"/>
              <w:rPr>
                <w:lang w:val="en-US"/>
              </w:rPr>
            </w:pPr>
            <w:r>
              <w:rPr>
                <w:lang w:val="en-US"/>
              </w:rPr>
              <w:t>793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81.77</w:t>
            </w:r>
          </w:p>
        </w:tc>
        <w:tc>
          <w:tcPr>
            <w:tcW w:w="2268" w:type="dxa"/>
          </w:tcPr>
          <w:p w14:paraId="3F7DDDE2">
            <w:pPr>
              <w:spacing w:line="360" w:lineRule="exact"/>
              <w:jc w:val="center"/>
              <w:rPr>
                <w:lang w:val="en-US"/>
              </w:rPr>
            </w:pPr>
            <w:r>
              <w:rPr>
                <w:lang w:val="en-US"/>
              </w:rPr>
              <w:t>789</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81.36</w:t>
            </w:r>
          </w:p>
        </w:tc>
        <w:tc>
          <w:tcPr>
            <w:tcW w:w="2268" w:type="dxa"/>
            <w:shd w:val="clear" w:color="auto" w:fill="F2F2F2"/>
          </w:tcPr>
          <w:p w14:paraId="1B4E70A6">
            <w:pPr>
              <w:spacing w:line="360" w:lineRule="exact"/>
              <w:jc w:val="center"/>
              <w:rPr>
                <w:lang w:val="en-US"/>
              </w:rPr>
            </w:pPr>
            <w:r>
              <w:rPr>
                <w:lang w:val="en-US"/>
              </w:rPr>
              <w:t>785</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80.96</w:t>
            </w:r>
          </w:p>
        </w:tc>
        <w:tc>
          <w:tcPr>
            <w:tcW w:w="2268" w:type="dxa"/>
          </w:tcPr>
          <w:p w14:paraId="27BE8FFD">
            <w:pPr>
              <w:spacing w:line="360" w:lineRule="exact"/>
              <w:jc w:val="center"/>
              <w:rPr>
                <w:lang w:val="en-US"/>
              </w:rPr>
            </w:pPr>
            <w:r>
              <w:rPr>
                <w:lang w:val="en-US"/>
              </w:rPr>
              <w:t>781</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80.55</w:t>
            </w:r>
          </w:p>
        </w:tc>
        <w:tc>
          <w:tcPr>
            <w:tcW w:w="2268" w:type="dxa"/>
            <w:shd w:val="clear" w:color="auto" w:fill="F2F2F2"/>
          </w:tcPr>
          <w:p w14:paraId="1DC5569A">
            <w:pPr>
              <w:spacing w:line="360" w:lineRule="exact"/>
              <w:jc w:val="center"/>
              <w:rPr>
                <w:lang w:val="en-US"/>
              </w:rPr>
            </w:pPr>
            <w:r>
              <w:rPr>
                <w:lang w:val="en-US"/>
              </w:rPr>
              <w:t>778</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80.15</w:t>
            </w:r>
          </w:p>
        </w:tc>
        <w:tc>
          <w:tcPr>
            <w:tcW w:w="2268" w:type="dxa"/>
          </w:tcPr>
          <w:p w14:paraId="6CA353D3">
            <w:pPr>
              <w:spacing w:line="360" w:lineRule="exact"/>
              <w:jc w:val="center"/>
              <w:rPr>
                <w:lang w:val="en-US"/>
              </w:rPr>
            </w:pPr>
            <w:r>
              <w:rPr>
                <w:lang w:val="en-US"/>
              </w:rPr>
              <w:t>774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2129.33MWh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20553h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446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103.6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31.08</w:t>
            </w:r>
          </w:p>
        </w:tc>
      </w:tr>
      <w:tr w14:paraId="426DE1F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916036">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5392102B">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3A843B53">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109E4A8">
            <w:pPr>
              <w:rPr>
                <w:lang w:val="en-US"/>
              </w:rPr>
            </w:pPr>
            <w:r>
              <w:rPr>
                <w:lang w:val="en-US"/>
              </w:rPr>
              <w:t>44.44</w:t>
            </w:r>
          </w:p>
        </w:tc>
      </w:tr>
      <w:tr w14:paraId="02B86D2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80CF58">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44ABF88A">
            <w:pPr>
              <w:rPr>
                <w:lang w:val="en-US"/>
              </w:rPr>
            </w:pPr>
            <w:r>
              <w:rPr>
                <w:lang w:val="en-US"/>
              </w:rPr>
              <w:t>4.29</w:t>
            </w:r>
          </w:p>
        </w:tc>
        <w:tc>
          <w:tcPr>
            <w:tcW w:w="2551" w:type="dxa"/>
            <w:tcBorders>
              <w:top w:val="single" w:color="ED7D31" w:themeColor="accent2" w:sz="4" w:space="0"/>
              <w:left w:val="single" w:color="ED7D31" w:themeColor="accent2" w:sz="4" w:space="0"/>
              <w:bottom w:val="single" w:color="ED7D31" w:themeColor="accent2" w:sz="4" w:space="0"/>
            </w:tcBorders>
          </w:tcPr>
          <w:p w14:paraId="6789CD10">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1272AF93">
            <w:pPr>
              <w:rPr>
                <w:lang w:val="en-US"/>
              </w:rPr>
            </w:pPr>
            <w:r>
              <w:rPr>
                <w:lang w:val="en-US"/>
              </w:rPr>
              <w:t>4.79</w:t>
            </w:r>
          </w:p>
        </w:tc>
      </w:tr>
      <w:tr w14:paraId="6CE9915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9EDB1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797DF061">
            <w:pPr>
              <w:rPr>
                <w:lang w:val="en-US"/>
              </w:rPr>
            </w:pPr>
            <w:r>
              <w:rPr>
                <w:lang w:val="en-US"/>
              </w:rPr>
              <w:t>49.62</w:t>
            </w:r>
          </w:p>
        </w:tc>
        <w:tc>
          <w:tcPr>
            <w:tcW w:w="2551" w:type="dxa"/>
            <w:tcBorders>
              <w:top w:val="single" w:color="ED7D31" w:themeColor="accent2" w:sz="4" w:space="0"/>
              <w:left w:val="single" w:color="ED7D31" w:themeColor="accent2" w:sz="4" w:space="0"/>
              <w:bottom w:val="single" w:color="ED7D31" w:themeColor="accent2" w:sz="4" w:space="0"/>
            </w:tcBorders>
          </w:tcPr>
          <w:p w14:paraId="2F646E58">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5308C8BA">
            <w:pPr>
              <w:rPr>
                <w:lang w:val="en-US"/>
              </w:rPr>
            </w:pPr>
            <w:r>
              <w:rPr>
                <w:lang w:val="en-US"/>
              </w:rPr>
              <w:t>0.21</w:t>
            </w:r>
          </w:p>
        </w:tc>
      </w:tr>
      <w:tr w14:paraId="4D0CF5D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6E759A7">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8C3F3C9">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01EDAB5">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BF219FE">
            <w:pPr>
              <w:rPr>
                <w:lang w:val="en-US"/>
              </w:rPr>
            </w:pPr>
            <w:r>
              <w:rPr>
                <w:lang w:val="en-US"/>
              </w:rPr>
              <w:t>100%</w:t>
            </w:r>
          </w:p>
        </w:tc>
      </w:tr>
      <w:tr w14:paraId="45BF8A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1DB8DED">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2571C243">
            <w:pPr>
              <w:rPr>
                <w:lang w:val="en-US"/>
              </w:rPr>
            </w:pPr>
            <w:r>
              <w:rPr>
                <w:lang w:val="en-US"/>
              </w:rPr>
              <w:t>0</w:t>
            </w:r>
          </w:p>
        </w:tc>
        <w:tc>
          <w:tcPr>
            <w:tcW w:w="2551" w:type="dxa"/>
            <w:tcBorders>
              <w:top w:val="single" w:color="ED7D31" w:themeColor="accent2" w:sz="4" w:space="0"/>
              <w:left w:val="single" w:color="ED7D31" w:themeColor="accent2" w:sz="4" w:space="0"/>
              <w:bottom w:val="single" w:color="ED7D31" w:themeColor="accent2" w:sz="4" w:space="0"/>
            </w:tcBorders>
          </w:tcPr>
          <w:p w14:paraId="6056EFFA">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241BF64">
            <w:pPr>
              <w:rPr>
                <w:lang w:val="en-US"/>
              </w:rPr>
            </w:pPr>
            <w:r>
              <w:rPr>
                <w:lang w:val="en-US"/>
              </w:rPr>
              <w:t>4%</w:t>
            </w:r>
          </w:p>
        </w:tc>
      </w:tr>
      <w:tr w14:paraId="0D09C0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9414998">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4F0A54A0">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03D52010">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01802E9A">
            <w:pPr>
              <w:rPr>
                <w:lang w:val="en-US"/>
              </w:rPr>
            </w:pPr>
            <w:r>
              <w:rPr>
                <w:lang w:val="en-US"/>
              </w:rPr>
              <w:t>0</w:t>
            </w:r>
          </w:p>
        </w:tc>
      </w:tr>
      <w:tr w14:paraId="218792C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C08262">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6736BE6">
            <w:pPr>
              <w:rPr>
                <w:lang w:val="en-US"/>
              </w:rPr>
            </w:pPr>
            <w:r>
              <w:rPr>
                <w:lang w:val="en-US"/>
              </w:rPr>
              <w:t>90.39</w:t>
            </w:r>
          </w:p>
        </w:tc>
        <w:tc>
          <w:tcPr>
            <w:tcW w:w="2551" w:type="dxa"/>
            <w:tcBorders>
              <w:top w:val="single" w:color="ED7D31" w:themeColor="accent2" w:sz="4" w:space="0"/>
              <w:left w:val="single" w:color="ED7D31" w:themeColor="accent2" w:sz="4" w:space="0"/>
              <w:bottom w:val="single" w:color="ED7D31" w:themeColor="accent2" w:sz="4" w:space="0"/>
            </w:tcBorders>
          </w:tcPr>
          <w:p w14:paraId="71ED9794">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C9CC048">
            <w:pPr>
              <w:rPr>
                <w:lang w:val="en-US"/>
              </w:rPr>
            </w:pPr>
            <w:r>
              <w:rPr>
                <w:lang w:val="en-US"/>
              </w:rPr>
              <w:t>2129.33</w:t>
            </w:r>
          </w:p>
        </w:tc>
      </w:tr>
      <w:tr w14:paraId="0A6D11C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D63B52C">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218C63F">
            <w:pPr>
              <w:rPr>
                <w:lang w:val="en-US"/>
              </w:rPr>
            </w:pPr>
            <w:r>
              <w:rPr>
                <w:lang w:val="en-US"/>
              </w:rPr>
              <w:t>85.17</w:t>
            </w:r>
          </w:p>
        </w:tc>
        <w:tc>
          <w:tcPr>
            <w:tcW w:w="2551" w:type="dxa"/>
            <w:tcBorders>
              <w:top w:val="single" w:color="ED7D31" w:themeColor="accent2" w:sz="4" w:space="0"/>
              <w:left w:val="single" w:color="ED7D31" w:themeColor="accent2" w:sz="4" w:space="0"/>
              <w:bottom w:val="single" w:color="ED7D31" w:themeColor="accent2" w:sz="4" w:space="0"/>
            </w:tcBorders>
          </w:tcPr>
          <w:p w14:paraId="31AAAF93">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6A9A550">
            <w:pPr>
              <w:rPr>
                <w:lang w:val="en-US"/>
              </w:rPr>
            </w:pPr>
            <w:r>
              <w:rPr>
                <w:lang w:val="en-US"/>
              </w:rPr>
              <w:t>0.23</w:t>
            </w:r>
          </w:p>
        </w:tc>
      </w:tr>
      <w:tr w14:paraId="73640A9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C1B15E3">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F73E233">
            <w:pPr>
              <w:rPr>
                <w:lang w:val="en-US"/>
              </w:rPr>
            </w:pPr>
            <w:r>
              <w:rPr>
                <w:lang w:val="en-US"/>
              </w:rPr>
              <w:t>73.45</w:t>
            </w:r>
          </w:p>
        </w:tc>
        <w:tc>
          <w:tcPr>
            <w:tcW w:w="2551" w:type="dxa"/>
            <w:tcBorders>
              <w:top w:val="single" w:color="ED7D31" w:themeColor="accent2" w:sz="4" w:space="0"/>
              <w:left w:val="single" w:color="ED7D31" w:themeColor="accent2" w:sz="4" w:space="0"/>
              <w:bottom w:val="single" w:color="ED7D31" w:themeColor="accent2" w:sz="4" w:space="0"/>
            </w:tcBorders>
          </w:tcPr>
          <w:p w14:paraId="7AE77FCE">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4BCB009">
            <w:pPr>
              <w:rPr>
                <w:lang w:val="en-US"/>
              </w:rPr>
            </w:pPr>
            <w:r>
              <w:rPr>
                <w:lang w:val="en-US"/>
              </w:rPr>
              <w:t>3.16</w:t>
            </w:r>
          </w:p>
        </w:tc>
      </w:tr>
      <w:tr w14:paraId="791B77D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49DAAA">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0110F5C0">
            <w:pPr>
              <w:rPr>
                <w:lang w:val="en-US"/>
              </w:rPr>
            </w:pPr>
            <w:r>
              <w:rPr>
                <w:lang w:val="en-US"/>
              </w:rPr>
              <w:t>23.83</w:t>
            </w:r>
          </w:p>
        </w:tc>
        <w:tc>
          <w:tcPr>
            <w:tcW w:w="2551" w:type="dxa"/>
            <w:tcBorders>
              <w:top w:val="single" w:color="ED7D31" w:themeColor="accent2" w:sz="4" w:space="0"/>
              <w:left w:val="single" w:color="ED7D31" w:themeColor="accent2" w:sz="4" w:space="0"/>
              <w:bottom w:val="single" w:color="ED7D31" w:themeColor="accent2" w:sz="4" w:space="0"/>
            </w:tcBorders>
          </w:tcPr>
          <w:p w14:paraId="44D19051">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55365D3A">
            <w:pPr>
              <w:rPr>
                <w:lang w:val="en-US"/>
              </w:rPr>
            </w:pPr>
            <w:r>
              <w:rPr>
                <w:lang w:val="en-US"/>
              </w:rPr>
              <w:t>15.89</w:t>
            </w:r>
          </w:p>
        </w:tc>
      </w:tr>
      <w:tr w14:paraId="295E4A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04316E">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138CE558">
            <w:pPr>
              <w:rPr>
                <w:lang w:val="en-US"/>
              </w:rPr>
            </w:pPr>
            <w:r>
              <w:rPr>
                <w:lang w:val="en-US"/>
              </w:rPr>
              <w:t>-6.83</w:t>
            </w:r>
          </w:p>
        </w:tc>
        <w:tc>
          <w:tcPr>
            <w:tcW w:w="2551" w:type="dxa"/>
            <w:tcBorders>
              <w:top w:val="single" w:color="ED7D31" w:themeColor="accent2" w:sz="4" w:space="0"/>
              <w:left w:val="single" w:color="ED7D31" w:themeColor="accent2" w:sz="4" w:space="0"/>
              <w:bottom w:val="single" w:color="ED7D31" w:themeColor="accent2" w:sz="4" w:space="0"/>
            </w:tcBorders>
          </w:tcPr>
          <w:p w14:paraId="46B75AAD">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158170C">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90.39</w:t>
            </w:r>
          </w:p>
        </w:tc>
        <w:tc>
          <w:tcPr>
            <w:tcW w:w="1512" w:type="dxa"/>
            <w:shd w:val="clear" w:color="auto" w:fill="F2F2F2"/>
          </w:tcPr>
          <w:p w14:paraId="32A980E9">
            <w:pPr>
              <w:spacing w:line="360" w:lineRule="exact"/>
              <w:jc w:val="center"/>
              <w:rPr>
                <w:lang w:val="en-US"/>
              </w:rPr>
            </w:pPr>
            <w:r>
              <w:rPr>
                <w:rFonts w:hint="eastAsia"/>
                <w:lang w:val="en-US"/>
              </w:rPr>
              <w:t>3.16</w:t>
            </w:r>
          </w:p>
        </w:tc>
        <w:tc>
          <w:tcPr>
            <w:tcW w:w="1512" w:type="dxa"/>
            <w:shd w:val="clear" w:color="auto" w:fill="F2F2F2"/>
          </w:tcPr>
          <w:p w14:paraId="2BC33C3E">
            <w:pPr>
              <w:spacing w:line="360" w:lineRule="exact"/>
              <w:jc w:val="center"/>
              <w:rPr>
                <w:lang w:val="en-US"/>
              </w:rPr>
            </w:pPr>
            <w:r>
              <w:rPr>
                <w:rFonts w:hint="eastAsia"/>
                <w:lang w:val="en-US"/>
              </w:rPr>
              <w:t>-41.49</w:t>
            </w:r>
          </w:p>
        </w:tc>
        <w:tc>
          <w:tcPr>
            <w:tcW w:w="1512" w:type="dxa"/>
            <w:shd w:val="clear" w:color="auto" w:fill="F2F2F2"/>
          </w:tcPr>
          <w:p w14:paraId="7BEAE8F1">
            <w:pPr>
              <w:spacing w:line="360" w:lineRule="exact"/>
              <w:jc w:val="center"/>
              <w:rPr>
                <w:lang w:val="en-US"/>
              </w:rPr>
            </w:pPr>
            <w:r>
              <w:rPr>
                <w:rFonts w:hint="eastAsia"/>
                <w:lang w:val="en-US"/>
              </w:rPr>
              <w:t>873</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89.94</w:t>
            </w:r>
          </w:p>
        </w:tc>
        <w:tc>
          <w:tcPr>
            <w:tcW w:w="1512" w:type="dxa"/>
          </w:tcPr>
          <w:p w14:paraId="0C9DA19D">
            <w:pPr>
              <w:spacing w:line="360" w:lineRule="exact"/>
              <w:jc w:val="center"/>
              <w:rPr>
                <w:lang w:val="en-US"/>
              </w:rPr>
            </w:pPr>
            <w:r>
              <w:rPr>
                <w:rFonts w:hint="eastAsia"/>
                <w:lang w:val="en-US"/>
              </w:rPr>
              <w:t>3.10</w:t>
            </w:r>
          </w:p>
        </w:tc>
        <w:tc>
          <w:tcPr>
            <w:tcW w:w="1512" w:type="dxa"/>
          </w:tcPr>
          <w:p w14:paraId="164DA95A">
            <w:pPr>
              <w:spacing w:line="360" w:lineRule="exact"/>
              <w:jc w:val="center"/>
              <w:rPr>
                <w:lang w:val="en-US"/>
              </w:rPr>
            </w:pPr>
            <w:r>
              <w:rPr>
                <w:rFonts w:hint="eastAsia"/>
                <w:lang w:val="en-US"/>
              </w:rPr>
              <w:t>-38.59</w:t>
            </w:r>
          </w:p>
        </w:tc>
        <w:tc>
          <w:tcPr>
            <w:tcW w:w="1512" w:type="dxa"/>
          </w:tcPr>
          <w:p w14:paraId="3C66A6B4">
            <w:pPr>
              <w:spacing w:line="360" w:lineRule="exact"/>
              <w:jc w:val="center"/>
              <w:rPr>
                <w:lang w:val="en-US"/>
              </w:rPr>
            </w:pPr>
            <w:r>
              <w:rPr>
                <w:rFonts w:hint="eastAsia"/>
                <w:lang w:val="en-US"/>
              </w:rPr>
              <w:t>868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89.49</w:t>
            </w:r>
          </w:p>
        </w:tc>
        <w:tc>
          <w:tcPr>
            <w:tcW w:w="1512" w:type="dxa"/>
            <w:shd w:val="clear" w:color="auto" w:fill="F2F2F2"/>
          </w:tcPr>
          <w:p w14:paraId="5B474696">
            <w:pPr>
              <w:spacing w:line="360" w:lineRule="exact"/>
              <w:jc w:val="center"/>
              <w:rPr>
                <w:lang w:val="en-US"/>
              </w:rPr>
            </w:pPr>
            <w:r>
              <w:rPr>
                <w:rFonts w:hint="eastAsia"/>
                <w:lang w:val="en-US"/>
              </w:rPr>
              <w:t>3.09</w:t>
            </w:r>
          </w:p>
        </w:tc>
        <w:tc>
          <w:tcPr>
            <w:tcW w:w="1512" w:type="dxa"/>
            <w:shd w:val="clear" w:color="auto" w:fill="F2F2F2"/>
          </w:tcPr>
          <w:p w14:paraId="586BD177">
            <w:pPr>
              <w:spacing w:line="360" w:lineRule="exact"/>
              <w:jc w:val="center"/>
              <w:rPr>
                <w:lang w:val="en-US"/>
              </w:rPr>
            </w:pPr>
            <w:r>
              <w:rPr>
                <w:rFonts w:hint="eastAsia"/>
                <w:lang w:val="en-US"/>
              </w:rPr>
              <w:t>-35.72</w:t>
            </w:r>
          </w:p>
        </w:tc>
        <w:tc>
          <w:tcPr>
            <w:tcW w:w="1512" w:type="dxa"/>
            <w:shd w:val="clear" w:color="auto" w:fill="F2F2F2"/>
          </w:tcPr>
          <w:p w14:paraId="3B4FAE6D">
            <w:pPr>
              <w:spacing w:line="360" w:lineRule="exact"/>
              <w:jc w:val="center"/>
              <w:rPr>
                <w:lang w:val="en-US"/>
              </w:rPr>
            </w:pPr>
            <w:r>
              <w:rPr>
                <w:rFonts w:hint="eastAsia"/>
                <w:lang w:val="en-US"/>
              </w:rPr>
              <w:t>864</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89.05</w:t>
            </w:r>
          </w:p>
        </w:tc>
        <w:tc>
          <w:tcPr>
            <w:tcW w:w="1512" w:type="dxa"/>
          </w:tcPr>
          <w:p w14:paraId="09539C89">
            <w:pPr>
              <w:spacing w:line="360" w:lineRule="exact"/>
              <w:jc w:val="center"/>
              <w:rPr>
                <w:lang w:val="en-US"/>
              </w:rPr>
            </w:pPr>
            <w:r>
              <w:rPr>
                <w:rFonts w:hint="eastAsia"/>
                <w:lang w:val="en-US"/>
              </w:rPr>
              <w:t>3.07</w:t>
            </w:r>
          </w:p>
        </w:tc>
        <w:tc>
          <w:tcPr>
            <w:tcW w:w="1512" w:type="dxa"/>
          </w:tcPr>
          <w:p w14:paraId="67A8E48C">
            <w:pPr>
              <w:spacing w:line="360" w:lineRule="exact"/>
              <w:jc w:val="center"/>
              <w:rPr>
                <w:lang w:val="en-US"/>
              </w:rPr>
            </w:pPr>
            <w:r>
              <w:rPr>
                <w:rFonts w:hint="eastAsia"/>
                <w:lang w:val="en-US"/>
              </w:rPr>
              <w:t>-32.85</w:t>
            </w:r>
          </w:p>
        </w:tc>
        <w:tc>
          <w:tcPr>
            <w:tcW w:w="1512" w:type="dxa"/>
          </w:tcPr>
          <w:p w14:paraId="5554B237">
            <w:pPr>
              <w:spacing w:line="360" w:lineRule="exact"/>
              <w:jc w:val="center"/>
              <w:rPr>
                <w:lang w:val="en-US"/>
              </w:rPr>
            </w:pPr>
            <w:r>
              <w:rPr>
                <w:rFonts w:hint="eastAsia"/>
                <w:lang w:val="en-US"/>
              </w:rPr>
              <w:t>860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88.60</w:t>
            </w:r>
          </w:p>
        </w:tc>
        <w:tc>
          <w:tcPr>
            <w:tcW w:w="1512" w:type="dxa"/>
            <w:shd w:val="clear" w:color="auto" w:fill="F2F2F2"/>
          </w:tcPr>
          <w:p w14:paraId="1004C7D7">
            <w:pPr>
              <w:spacing w:line="360" w:lineRule="exact"/>
              <w:jc w:val="center"/>
              <w:rPr>
                <w:lang w:val="en-US"/>
              </w:rPr>
            </w:pPr>
            <w:r>
              <w:rPr>
                <w:rFonts w:hint="eastAsia"/>
                <w:lang w:val="en-US"/>
              </w:rPr>
              <w:t>3.05</w:t>
            </w:r>
          </w:p>
        </w:tc>
        <w:tc>
          <w:tcPr>
            <w:tcW w:w="1512" w:type="dxa"/>
            <w:shd w:val="clear" w:color="auto" w:fill="F2F2F2"/>
          </w:tcPr>
          <w:p w14:paraId="22734558">
            <w:pPr>
              <w:spacing w:line="360" w:lineRule="exact"/>
              <w:jc w:val="center"/>
              <w:rPr>
                <w:lang w:val="en-US"/>
              </w:rPr>
            </w:pPr>
            <w:r>
              <w:rPr>
                <w:rFonts w:hint="eastAsia"/>
                <w:lang w:val="en-US"/>
              </w:rPr>
              <w:t>-30.01</w:t>
            </w:r>
          </w:p>
        </w:tc>
        <w:tc>
          <w:tcPr>
            <w:tcW w:w="1512" w:type="dxa"/>
            <w:shd w:val="clear" w:color="auto" w:fill="F2F2F2"/>
          </w:tcPr>
          <w:p w14:paraId="3B380A53">
            <w:pPr>
              <w:spacing w:line="360" w:lineRule="exact"/>
              <w:jc w:val="center"/>
              <w:rPr>
                <w:lang w:val="en-US"/>
              </w:rPr>
            </w:pPr>
            <w:r>
              <w:rPr>
                <w:rFonts w:hint="eastAsia"/>
                <w:lang w:val="en-US"/>
              </w:rPr>
              <w:t>855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88.16</w:t>
            </w:r>
          </w:p>
        </w:tc>
        <w:tc>
          <w:tcPr>
            <w:tcW w:w="1512" w:type="dxa"/>
          </w:tcPr>
          <w:p w14:paraId="6213B51D">
            <w:pPr>
              <w:spacing w:line="360" w:lineRule="exact"/>
              <w:jc w:val="center"/>
              <w:rPr>
                <w:lang w:val="en-US"/>
              </w:rPr>
            </w:pPr>
            <w:r>
              <w:rPr>
                <w:rFonts w:hint="eastAsia"/>
                <w:lang w:val="en-US"/>
              </w:rPr>
              <w:t>3.04</w:t>
            </w:r>
          </w:p>
        </w:tc>
        <w:tc>
          <w:tcPr>
            <w:tcW w:w="1512" w:type="dxa"/>
          </w:tcPr>
          <w:p w14:paraId="291804B0">
            <w:pPr>
              <w:spacing w:line="360" w:lineRule="exact"/>
              <w:jc w:val="center"/>
              <w:rPr>
                <w:lang w:val="en-US"/>
              </w:rPr>
            </w:pPr>
            <w:r>
              <w:rPr>
                <w:rFonts w:hint="eastAsia"/>
                <w:lang w:val="en-US"/>
              </w:rPr>
              <w:t>-27.18</w:t>
            </w:r>
          </w:p>
        </w:tc>
        <w:tc>
          <w:tcPr>
            <w:tcW w:w="1512" w:type="dxa"/>
          </w:tcPr>
          <w:p w14:paraId="197894AE">
            <w:pPr>
              <w:spacing w:line="360" w:lineRule="exact"/>
              <w:jc w:val="center"/>
              <w:rPr>
                <w:lang w:val="en-US"/>
              </w:rPr>
            </w:pPr>
            <w:r>
              <w:rPr>
                <w:rFonts w:hint="eastAsia"/>
                <w:lang w:val="en-US"/>
              </w:rPr>
              <w:t>851</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87.72</w:t>
            </w:r>
          </w:p>
        </w:tc>
        <w:tc>
          <w:tcPr>
            <w:tcW w:w="1512" w:type="dxa"/>
            <w:shd w:val="clear" w:color="auto" w:fill="F2F2F2"/>
          </w:tcPr>
          <w:p w14:paraId="78236C93">
            <w:pPr>
              <w:spacing w:line="360" w:lineRule="exact"/>
              <w:jc w:val="center"/>
              <w:rPr>
                <w:lang w:val="en-US"/>
              </w:rPr>
            </w:pPr>
            <w:r>
              <w:rPr>
                <w:rFonts w:hint="eastAsia"/>
                <w:lang w:val="en-US"/>
              </w:rPr>
              <w:t>3.02</w:t>
            </w:r>
          </w:p>
        </w:tc>
        <w:tc>
          <w:tcPr>
            <w:tcW w:w="1512" w:type="dxa"/>
            <w:shd w:val="clear" w:color="auto" w:fill="F2F2F2"/>
          </w:tcPr>
          <w:p w14:paraId="02093CF1">
            <w:pPr>
              <w:spacing w:line="360" w:lineRule="exact"/>
              <w:jc w:val="center"/>
              <w:rPr>
                <w:lang w:val="en-US"/>
              </w:rPr>
            </w:pPr>
            <w:r>
              <w:rPr>
                <w:rFonts w:hint="eastAsia"/>
                <w:lang w:val="en-US"/>
              </w:rPr>
              <w:t>-24.36</w:t>
            </w:r>
          </w:p>
        </w:tc>
        <w:tc>
          <w:tcPr>
            <w:tcW w:w="1512" w:type="dxa"/>
            <w:shd w:val="clear" w:color="auto" w:fill="F2F2F2"/>
          </w:tcPr>
          <w:p w14:paraId="37738EA4">
            <w:pPr>
              <w:spacing w:line="360" w:lineRule="exact"/>
              <w:jc w:val="center"/>
              <w:rPr>
                <w:lang w:val="en-US"/>
              </w:rPr>
            </w:pPr>
            <w:r>
              <w:rPr>
                <w:rFonts w:hint="eastAsia"/>
                <w:lang w:val="en-US"/>
              </w:rPr>
              <w:t>847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87.28</w:t>
            </w:r>
          </w:p>
        </w:tc>
        <w:tc>
          <w:tcPr>
            <w:tcW w:w="1512" w:type="dxa"/>
          </w:tcPr>
          <w:p w14:paraId="444978B3">
            <w:pPr>
              <w:spacing w:line="360" w:lineRule="exact"/>
              <w:jc w:val="center"/>
              <w:rPr>
                <w:lang w:val="en-US"/>
              </w:rPr>
            </w:pPr>
            <w:r>
              <w:rPr>
                <w:rFonts w:hint="eastAsia"/>
                <w:lang w:val="en-US"/>
              </w:rPr>
              <w:t>3.01</w:t>
            </w:r>
          </w:p>
        </w:tc>
        <w:tc>
          <w:tcPr>
            <w:tcW w:w="1512" w:type="dxa"/>
          </w:tcPr>
          <w:p w14:paraId="51A836A1">
            <w:pPr>
              <w:spacing w:line="360" w:lineRule="exact"/>
              <w:jc w:val="center"/>
              <w:rPr>
                <w:lang w:val="en-US"/>
              </w:rPr>
            </w:pPr>
            <w:r>
              <w:rPr>
                <w:rFonts w:hint="eastAsia"/>
                <w:lang w:val="en-US"/>
              </w:rPr>
              <w:t>-21.56</w:t>
            </w:r>
          </w:p>
        </w:tc>
        <w:tc>
          <w:tcPr>
            <w:tcW w:w="1512" w:type="dxa"/>
          </w:tcPr>
          <w:p w14:paraId="3D44A2E5">
            <w:pPr>
              <w:spacing w:line="360" w:lineRule="exact"/>
              <w:jc w:val="center"/>
              <w:rPr>
                <w:lang w:val="en-US"/>
              </w:rPr>
            </w:pPr>
            <w:r>
              <w:rPr>
                <w:rFonts w:hint="eastAsia"/>
                <w:lang w:val="en-US"/>
              </w:rPr>
              <w:t>842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86.84</w:t>
            </w:r>
          </w:p>
        </w:tc>
        <w:tc>
          <w:tcPr>
            <w:tcW w:w="1512" w:type="dxa"/>
            <w:shd w:val="clear" w:color="auto" w:fill="F2F2F2"/>
          </w:tcPr>
          <w:p w14:paraId="33258494">
            <w:pPr>
              <w:spacing w:line="360" w:lineRule="exact"/>
              <w:jc w:val="center"/>
              <w:rPr>
                <w:lang w:val="en-US"/>
              </w:rPr>
            </w:pPr>
            <w:r>
              <w:rPr>
                <w:rFonts w:hint="eastAsia"/>
                <w:lang w:val="en-US"/>
              </w:rPr>
              <w:t>2.99</w:t>
            </w:r>
          </w:p>
        </w:tc>
        <w:tc>
          <w:tcPr>
            <w:tcW w:w="1512" w:type="dxa"/>
            <w:shd w:val="clear" w:color="auto" w:fill="F2F2F2"/>
          </w:tcPr>
          <w:p w14:paraId="415BFE4D">
            <w:pPr>
              <w:spacing w:line="360" w:lineRule="exact"/>
              <w:jc w:val="center"/>
              <w:rPr>
                <w:lang w:val="en-US"/>
              </w:rPr>
            </w:pPr>
            <w:r>
              <w:rPr>
                <w:rFonts w:hint="eastAsia"/>
                <w:lang w:val="en-US"/>
              </w:rPr>
              <w:t>-18.77</w:t>
            </w:r>
          </w:p>
        </w:tc>
        <w:tc>
          <w:tcPr>
            <w:tcW w:w="1512" w:type="dxa"/>
            <w:shd w:val="clear" w:color="auto" w:fill="F2F2F2"/>
          </w:tcPr>
          <w:p w14:paraId="0137B654">
            <w:pPr>
              <w:spacing w:line="360" w:lineRule="exact"/>
              <w:jc w:val="center"/>
              <w:rPr>
                <w:lang w:val="en-US"/>
              </w:rPr>
            </w:pPr>
            <w:r>
              <w:rPr>
                <w:rFonts w:hint="eastAsia"/>
                <w:lang w:val="en-US"/>
              </w:rPr>
              <w:t>838</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86.41</w:t>
            </w:r>
          </w:p>
        </w:tc>
        <w:tc>
          <w:tcPr>
            <w:tcW w:w="1512" w:type="dxa"/>
          </w:tcPr>
          <w:p w14:paraId="3CC3D937">
            <w:pPr>
              <w:spacing w:line="360" w:lineRule="exact"/>
              <w:jc w:val="center"/>
              <w:rPr>
                <w:lang w:val="en-US"/>
              </w:rPr>
            </w:pPr>
            <w:r>
              <w:rPr>
                <w:rFonts w:hint="eastAsia"/>
                <w:lang w:val="en-US"/>
              </w:rPr>
              <w:t>2.98</w:t>
            </w:r>
          </w:p>
        </w:tc>
        <w:tc>
          <w:tcPr>
            <w:tcW w:w="1512" w:type="dxa"/>
          </w:tcPr>
          <w:p w14:paraId="4070E687">
            <w:pPr>
              <w:spacing w:line="360" w:lineRule="exact"/>
              <w:jc w:val="center"/>
              <w:rPr>
                <w:lang w:val="en-US"/>
              </w:rPr>
            </w:pPr>
            <w:r>
              <w:rPr>
                <w:rFonts w:hint="eastAsia"/>
                <w:lang w:val="en-US"/>
              </w:rPr>
              <w:t>-16.00</w:t>
            </w:r>
          </w:p>
        </w:tc>
        <w:tc>
          <w:tcPr>
            <w:tcW w:w="1512" w:type="dxa"/>
          </w:tcPr>
          <w:p w14:paraId="464890D3">
            <w:pPr>
              <w:spacing w:line="360" w:lineRule="exact"/>
              <w:jc w:val="center"/>
              <w:rPr>
                <w:lang w:val="en-US"/>
              </w:rPr>
            </w:pPr>
            <w:r>
              <w:rPr>
                <w:rFonts w:hint="eastAsia"/>
                <w:lang w:val="en-US"/>
              </w:rPr>
              <w:t>834</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85.98</w:t>
            </w:r>
          </w:p>
        </w:tc>
        <w:tc>
          <w:tcPr>
            <w:tcW w:w="1512" w:type="dxa"/>
            <w:shd w:val="clear" w:color="auto" w:fill="F2F2F2"/>
          </w:tcPr>
          <w:p w14:paraId="358FBBC8">
            <w:pPr>
              <w:spacing w:line="360" w:lineRule="exact"/>
              <w:jc w:val="center"/>
              <w:rPr>
                <w:lang w:val="en-US"/>
              </w:rPr>
            </w:pPr>
            <w:r>
              <w:rPr>
                <w:rFonts w:hint="eastAsia"/>
                <w:lang w:val="en-US"/>
              </w:rPr>
              <w:t>2.96</w:t>
            </w:r>
          </w:p>
        </w:tc>
        <w:tc>
          <w:tcPr>
            <w:tcW w:w="1512" w:type="dxa"/>
            <w:shd w:val="clear" w:color="auto" w:fill="F2F2F2"/>
          </w:tcPr>
          <w:p w14:paraId="6623AB2A">
            <w:pPr>
              <w:spacing w:line="360" w:lineRule="exact"/>
              <w:jc w:val="center"/>
              <w:rPr>
                <w:lang w:val="en-US"/>
              </w:rPr>
            </w:pPr>
            <w:r>
              <w:rPr>
                <w:rFonts w:hint="eastAsia"/>
                <w:lang w:val="en-US"/>
              </w:rPr>
              <w:t>-13.24</w:t>
            </w:r>
          </w:p>
        </w:tc>
        <w:tc>
          <w:tcPr>
            <w:tcW w:w="1512" w:type="dxa"/>
            <w:shd w:val="clear" w:color="auto" w:fill="F2F2F2"/>
          </w:tcPr>
          <w:p w14:paraId="016A5D5A">
            <w:pPr>
              <w:spacing w:line="360" w:lineRule="exact"/>
              <w:jc w:val="center"/>
              <w:rPr>
                <w:lang w:val="en-US"/>
              </w:rPr>
            </w:pPr>
            <w:r>
              <w:rPr>
                <w:rFonts w:hint="eastAsia"/>
                <w:lang w:val="en-US"/>
              </w:rPr>
              <w:t>830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85.55</w:t>
            </w:r>
          </w:p>
        </w:tc>
        <w:tc>
          <w:tcPr>
            <w:tcW w:w="1512" w:type="dxa"/>
          </w:tcPr>
          <w:p w14:paraId="0F70B8E5">
            <w:pPr>
              <w:spacing w:line="360" w:lineRule="exact"/>
              <w:jc w:val="center"/>
              <w:rPr>
                <w:lang w:val="en-US"/>
              </w:rPr>
            </w:pPr>
            <w:r>
              <w:rPr>
                <w:rFonts w:hint="eastAsia"/>
                <w:lang w:val="en-US"/>
              </w:rPr>
              <w:t>2.95</w:t>
            </w:r>
          </w:p>
        </w:tc>
        <w:tc>
          <w:tcPr>
            <w:tcW w:w="1512" w:type="dxa"/>
          </w:tcPr>
          <w:p w14:paraId="7271E1C2">
            <w:pPr>
              <w:spacing w:line="360" w:lineRule="exact"/>
              <w:jc w:val="center"/>
              <w:rPr>
                <w:lang w:val="en-US"/>
              </w:rPr>
            </w:pPr>
            <w:r>
              <w:rPr>
                <w:rFonts w:hint="eastAsia"/>
                <w:lang w:val="en-US"/>
              </w:rPr>
              <w:t>-10.50</w:t>
            </w:r>
          </w:p>
        </w:tc>
        <w:tc>
          <w:tcPr>
            <w:tcW w:w="1512" w:type="dxa"/>
          </w:tcPr>
          <w:p w14:paraId="15EED500">
            <w:pPr>
              <w:spacing w:line="360" w:lineRule="exact"/>
              <w:jc w:val="center"/>
              <w:rPr>
                <w:lang w:val="en-US"/>
              </w:rPr>
            </w:pPr>
            <w:r>
              <w:rPr>
                <w:rFonts w:hint="eastAsia"/>
                <w:lang w:val="en-US"/>
              </w:rPr>
              <w:t>826</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85.12</w:t>
            </w:r>
          </w:p>
        </w:tc>
        <w:tc>
          <w:tcPr>
            <w:tcW w:w="1512" w:type="dxa"/>
            <w:shd w:val="clear" w:color="auto" w:fill="F2F2F2"/>
          </w:tcPr>
          <w:p w14:paraId="03D83E31">
            <w:pPr>
              <w:spacing w:line="360" w:lineRule="exact"/>
              <w:jc w:val="center"/>
              <w:rPr>
                <w:lang w:val="en-US"/>
              </w:rPr>
            </w:pPr>
            <w:r>
              <w:rPr>
                <w:rFonts w:hint="eastAsia"/>
                <w:lang w:val="en-US"/>
              </w:rPr>
              <w:t>2.93</w:t>
            </w:r>
          </w:p>
        </w:tc>
        <w:tc>
          <w:tcPr>
            <w:tcW w:w="1512" w:type="dxa"/>
            <w:shd w:val="clear" w:color="auto" w:fill="F2F2F2"/>
          </w:tcPr>
          <w:p w14:paraId="19D68105">
            <w:pPr>
              <w:spacing w:line="360" w:lineRule="exact"/>
              <w:jc w:val="center"/>
              <w:rPr>
                <w:lang w:val="en-US"/>
              </w:rPr>
            </w:pPr>
            <w:r>
              <w:rPr>
                <w:rFonts w:hint="eastAsia"/>
                <w:lang w:val="en-US"/>
              </w:rPr>
              <w:t>-7.77</w:t>
            </w:r>
          </w:p>
        </w:tc>
        <w:tc>
          <w:tcPr>
            <w:tcW w:w="1512" w:type="dxa"/>
            <w:shd w:val="clear" w:color="auto" w:fill="F2F2F2"/>
          </w:tcPr>
          <w:p w14:paraId="55205E87">
            <w:pPr>
              <w:spacing w:line="360" w:lineRule="exact"/>
              <w:jc w:val="center"/>
              <w:rPr>
                <w:lang w:val="en-US"/>
              </w:rPr>
            </w:pPr>
            <w:r>
              <w:rPr>
                <w:rFonts w:hint="eastAsia"/>
                <w:lang w:val="en-US"/>
              </w:rPr>
              <w:t>822</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84.69</w:t>
            </w:r>
          </w:p>
        </w:tc>
        <w:tc>
          <w:tcPr>
            <w:tcW w:w="1512" w:type="dxa"/>
          </w:tcPr>
          <w:p w14:paraId="411D06AA">
            <w:pPr>
              <w:spacing w:line="360" w:lineRule="exact"/>
              <w:jc w:val="center"/>
              <w:rPr>
                <w:lang w:val="en-US"/>
              </w:rPr>
            </w:pPr>
            <w:r>
              <w:rPr>
                <w:rFonts w:hint="eastAsia"/>
                <w:lang w:val="en-US"/>
              </w:rPr>
              <w:t>2.92</w:t>
            </w:r>
          </w:p>
        </w:tc>
        <w:tc>
          <w:tcPr>
            <w:tcW w:w="1512" w:type="dxa"/>
          </w:tcPr>
          <w:p w14:paraId="11956CEB">
            <w:pPr>
              <w:spacing w:line="360" w:lineRule="exact"/>
              <w:jc w:val="center"/>
              <w:rPr>
                <w:lang w:val="en-US"/>
              </w:rPr>
            </w:pPr>
            <w:r>
              <w:rPr>
                <w:rFonts w:hint="eastAsia"/>
                <w:lang w:val="en-US"/>
              </w:rPr>
              <w:t>-5.06</w:t>
            </w:r>
          </w:p>
        </w:tc>
        <w:tc>
          <w:tcPr>
            <w:tcW w:w="1512" w:type="dxa"/>
          </w:tcPr>
          <w:p w14:paraId="2C803FF3">
            <w:pPr>
              <w:spacing w:line="360" w:lineRule="exact"/>
              <w:jc w:val="center"/>
              <w:rPr>
                <w:lang w:val="en-US"/>
              </w:rPr>
            </w:pPr>
            <w:r>
              <w:rPr>
                <w:rFonts w:hint="eastAsia"/>
                <w:lang w:val="en-US"/>
              </w:rPr>
              <w:t>817</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84.27</w:t>
            </w:r>
          </w:p>
        </w:tc>
        <w:tc>
          <w:tcPr>
            <w:tcW w:w="1512" w:type="dxa"/>
            <w:shd w:val="clear" w:color="auto" w:fill="F2F2F2"/>
          </w:tcPr>
          <w:p w14:paraId="6AD6D58E">
            <w:pPr>
              <w:spacing w:line="360" w:lineRule="exact"/>
              <w:jc w:val="center"/>
              <w:rPr>
                <w:lang w:val="en-US"/>
              </w:rPr>
            </w:pPr>
            <w:r>
              <w:rPr>
                <w:rFonts w:hint="eastAsia"/>
                <w:lang w:val="en-US"/>
              </w:rPr>
              <w:t>2.90</w:t>
            </w:r>
          </w:p>
        </w:tc>
        <w:tc>
          <w:tcPr>
            <w:tcW w:w="1512" w:type="dxa"/>
            <w:shd w:val="clear" w:color="auto" w:fill="F2F2F2"/>
          </w:tcPr>
          <w:p w14:paraId="4ECB972E">
            <w:pPr>
              <w:spacing w:line="360" w:lineRule="exact"/>
              <w:jc w:val="center"/>
              <w:rPr>
                <w:lang w:val="en-US"/>
              </w:rPr>
            </w:pPr>
            <w:r>
              <w:rPr>
                <w:rFonts w:hint="eastAsia"/>
                <w:lang w:val="en-US"/>
              </w:rPr>
              <w:t>-2.36</w:t>
            </w:r>
          </w:p>
        </w:tc>
        <w:tc>
          <w:tcPr>
            <w:tcW w:w="1512" w:type="dxa"/>
            <w:shd w:val="clear" w:color="auto" w:fill="F2F2F2"/>
          </w:tcPr>
          <w:p w14:paraId="73739D72">
            <w:pPr>
              <w:spacing w:line="360" w:lineRule="exact"/>
              <w:jc w:val="center"/>
              <w:rPr>
                <w:lang w:val="en-US"/>
              </w:rPr>
            </w:pPr>
            <w:r>
              <w:rPr>
                <w:rFonts w:hint="eastAsia"/>
                <w:lang w:val="en-US"/>
              </w:rPr>
              <w:t>813</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83.85</w:t>
            </w:r>
          </w:p>
        </w:tc>
        <w:tc>
          <w:tcPr>
            <w:tcW w:w="1512" w:type="dxa"/>
          </w:tcPr>
          <w:p w14:paraId="0A58E015">
            <w:pPr>
              <w:spacing w:line="360" w:lineRule="exact"/>
              <w:jc w:val="center"/>
              <w:rPr>
                <w:lang w:val="en-US"/>
              </w:rPr>
            </w:pPr>
            <w:r>
              <w:rPr>
                <w:rFonts w:hint="eastAsia"/>
                <w:lang w:val="en-US"/>
              </w:rPr>
              <w:t>2.89</w:t>
            </w:r>
          </w:p>
        </w:tc>
        <w:tc>
          <w:tcPr>
            <w:tcW w:w="1512" w:type="dxa"/>
          </w:tcPr>
          <w:p w14:paraId="0E994DCA">
            <w:pPr>
              <w:spacing w:line="360" w:lineRule="exact"/>
              <w:jc w:val="center"/>
              <w:rPr>
                <w:lang w:val="en-US"/>
              </w:rPr>
            </w:pPr>
            <w:r>
              <w:rPr>
                <w:rFonts w:hint="eastAsia"/>
                <w:lang w:val="en-US"/>
              </w:rPr>
              <w:t>0.32</w:t>
            </w:r>
          </w:p>
        </w:tc>
        <w:tc>
          <w:tcPr>
            <w:tcW w:w="1512" w:type="dxa"/>
          </w:tcPr>
          <w:p w14:paraId="2A49EECA">
            <w:pPr>
              <w:spacing w:line="360" w:lineRule="exact"/>
              <w:jc w:val="center"/>
              <w:rPr>
                <w:lang w:val="en-US"/>
              </w:rPr>
            </w:pPr>
            <w:r>
              <w:rPr>
                <w:rFonts w:hint="eastAsia"/>
                <w:lang w:val="en-US"/>
              </w:rPr>
              <w:t>809</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83.43</w:t>
            </w:r>
          </w:p>
        </w:tc>
        <w:tc>
          <w:tcPr>
            <w:tcW w:w="1512" w:type="dxa"/>
            <w:shd w:val="clear" w:color="auto" w:fill="F2F2F2"/>
          </w:tcPr>
          <w:p w14:paraId="7895B682">
            <w:pPr>
              <w:spacing w:line="360" w:lineRule="exact"/>
              <w:jc w:val="center"/>
              <w:rPr>
                <w:lang w:val="en-US"/>
              </w:rPr>
            </w:pPr>
            <w:r>
              <w:rPr>
                <w:rFonts w:hint="eastAsia"/>
                <w:lang w:val="en-US"/>
              </w:rPr>
              <w:t>2.88</w:t>
            </w:r>
          </w:p>
        </w:tc>
        <w:tc>
          <w:tcPr>
            <w:tcW w:w="1512" w:type="dxa"/>
            <w:shd w:val="clear" w:color="auto" w:fill="F2F2F2"/>
          </w:tcPr>
          <w:p w14:paraId="2287A066">
            <w:pPr>
              <w:spacing w:line="360" w:lineRule="exact"/>
              <w:jc w:val="center"/>
              <w:rPr>
                <w:lang w:val="en-US"/>
              </w:rPr>
            </w:pPr>
            <w:r>
              <w:rPr>
                <w:rFonts w:hint="eastAsia"/>
                <w:lang w:val="en-US"/>
              </w:rPr>
              <w:t>2.99</w:t>
            </w:r>
          </w:p>
        </w:tc>
        <w:tc>
          <w:tcPr>
            <w:tcW w:w="1512" w:type="dxa"/>
            <w:shd w:val="clear" w:color="auto" w:fill="F2F2F2"/>
          </w:tcPr>
          <w:p w14:paraId="4821369B">
            <w:pPr>
              <w:spacing w:line="360" w:lineRule="exact"/>
              <w:jc w:val="center"/>
              <w:rPr>
                <w:lang w:val="en-US"/>
              </w:rPr>
            </w:pPr>
            <w:r>
              <w:rPr>
                <w:rFonts w:hint="eastAsia"/>
                <w:lang w:val="en-US"/>
              </w:rPr>
              <w:t>805</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83.01</w:t>
            </w:r>
          </w:p>
        </w:tc>
        <w:tc>
          <w:tcPr>
            <w:tcW w:w="1512" w:type="dxa"/>
          </w:tcPr>
          <w:p w14:paraId="4C6A326D">
            <w:pPr>
              <w:spacing w:line="360" w:lineRule="exact"/>
              <w:jc w:val="center"/>
              <w:rPr>
                <w:lang w:val="en-US"/>
              </w:rPr>
            </w:pPr>
            <w:r>
              <w:rPr>
                <w:rFonts w:hint="eastAsia"/>
                <w:lang w:val="en-US"/>
              </w:rPr>
              <w:t>2.86</w:t>
            </w:r>
          </w:p>
        </w:tc>
        <w:tc>
          <w:tcPr>
            <w:tcW w:w="1512" w:type="dxa"/>
          </w:tcPr>
          <w:p w14:paraId="211D673A">
            <w:pPr>
              <w:spacing w:line="360" w:lineRule="exact"/>
              <w:jc w:val="center"/>
              <w:rPr>
                <w:lang w:val="en-US"/>
              </w:rPr>
            </w:pPr>
            <w:r>
              <w:rPr>
                <w:rFonts w:hint="eastAsia"/>
                <w:lang w:val="en-US"/>
              </w:rPr>
              <w:t>5.64</w:t>
            </w:r>
          </w:p>
        </w:tc>
        <w:tc>
          <w:tcPr>
            <w:tcW w:w="1512" w:type="dxa"/>
          </w:tcPr>
          <w:p w14:paraId="000DD791">
            <w:pPr>
              <w:spacing w:line="360" w:lineRule="exact"/>
              <w:jc w:val="center"/>
              <w:rPr>
                <w:lang w:val="en-US"/>
              </w:rPr>
            </w:pPr>
            <w:r>
              <w:rPr>
                <w:rFonts w:hint="eastAsia"/>
                <w:lang w:val="en-US"/>
              </w:rPr>
              <w:t>801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82.60</w:t>
            </w:r>
          </w:p>
        </w:tc>
        <w:tc>
          <w:tcPr>
            <w:tcW w:w="1512" w:type="dxa"/>
            <w:shd w:val="clear" w:color="auto" w:fill="F2F2F2"/>
          </w:tcPr>
          <w:p w14:paraId="548528B4">
            <w:pPr>
              <w:spacing w:line="360" w:lineRule="exact"/>
              <w:jc w:val="center"/>
              <w:rPr>
                <w:lang w:val="en-US"/>
              </w:rPr>
            </w:pPr>
            <w:r>
              <w:rPr>
                <w:rFonts w:hint="eastAsia"/>
                <w:lang w:val="en-US"/>
              </w:rPr>
              <w:t>2.85</w:t>
            </w:r>
          </w:p>
        </w:tc>
        <w:tc>
          <w:tcPr>
            <w:tcW w:w="1512" w:type="dxa"/>
            <w:shd w:val="clear" w:color="auto" w:fill="F2F2F2"/>
          </w:tcPr>
          <w:p w14:paraId="1377625A">
            <w:pPr>
              <w:spacing w:line="360" w:lineRule="exact"/>
              <w:jc w:val="center"/>
              <w:rPr>
                <w:lang w:val="en-US"/>
              </w:rPr>
            </w:pPr>
            <w:r>
              <w:rPr>
                <w:rFonts w:hint="eastAsia"/>
                <w:lang w:val="en-US"/>
              </w:rPr>
              <w:t>8.28</w:t>
            </w:r>
          </w:p>
        </w:tc>
        <w:tc>
          <w:tcPr>
            <w:tcW w:w="1512" w:type="dxa"/>
            <w:shd w:val="clear" w:color="auto" w:fill="F2F2F2"/>
          </w:tcPr>
          <w:p w14:paraId="6604CBD1">
            <w:pPr>
              <w:spacing w:line="360" w:lineRule="exact"/>
              <w:jc w:val="center"/>
              <w:rPr>
                <w:lang w:val="en-US"/>
              </w:rPr>
            </w:pPr>
            <w:r>
              <w:rPr>
                <w:rFonts w:hint="eastAsia"/>
                <w:lang w:val="en-US"/>
              </w:rPr>
              <w:t>797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82.18</w:t>
            </w:r>
          </w:p>
        </w:tc>
        <w:tc>
          <w:tcPr>
            <w:tcW w:w="1512" w:type="dxa"/>
          </w:tcPr>
          <w:p w14:paraId="22F52FAF">
            <w:pPr>
              <w:spacing w:line="360" w:lineRule="exact"/>
              <w:jc w:val="center"/>
              <w:rPr>
                <w:lang w:val="en-US"/>
              </w:rPr>
            </w:pPr>
            <w:r>
              <w:rPr>
                <w:rFonts w:hint="eastAsia"/>
                <w:lang w:val="en-US"/>
              </w:rPr>
              <w:t>2.83</w:t>
            </w:r>
          </w:p>
        </w:tc>
        <w:tc>
          <w:tcPr>
            <w:tcW w:w="1512" w:type="dxa"/>
          </w:tcPr>
          <w:p w14:paraId="333309F1">
            <w:pPr>
              <w:spacing w:line="360" w:lineRule="exact"/>
              <w:jc w:val="center"/>
              <w:rPr>
                <w:lang w:val="en-US"/>
              </w:rPr>
            </w:pPr>
            <w:r>
              <w:rPr>
                <w:rFonts w:hint="eastAsia"/>
                <w:lang w:val="en-US"/>
              </w:rPr>
              <w:t>10.91</w:t>
            </w:r>
          </w:p>
        </w:tc>
        <w:tc>
          <w:tcPr>
            <w:tcW w:w="1512" w:type="dxa"/>
          </w:tcPr>
          <w:p w14:paraId="48113353">
            <w:pPr>
              <w:spacing w:line="360" w:lineRule="exact"/>
              <w:jc w:val="center"/>
              <w:rPr>
                <w:lang w:val="en-US"/>
              </w:rPr>
            </w:pPr>
            <w:r>
              <w:rPr>
                <w:rFonts w:hint="eastAsia"/>
                <w:lang w:val="en-US"/>
              </w:rPr>
              <w:t>793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81.77</w:t>
            </w:r>
          </w:p>
        </w:tc>
        <w:tc>
          <w:tcPr>
            <w:tcW w:w="1512" w:type="dxa"/>
            <w:shd w:val="clear" w:color="auto" w:fill="F2F2F2"/>
          </w:tcPr>
          <w:p w14:paraId="754CADE7">
            <w:pPr>
              <w:spacing w:line="360" w:lineRule="exact"/>
              <w:jc w:val="center"/>
              <w:rPr>
                <w:lang w:val="en-US"/>
              </w:rPr>
            </w:pPr>
            <w:r>
              <w:rPr>
                <w:rFonts w:hint="eastAsia"/>
                <w:lang w:val="en-US"/>
              </w:rPr>
              <w:t>2.82</w:t>
            </w:r>
          </w:p>
        </w:tc>
        <w:tc>
          <w:tcPr>
            <w:tcW w:w="1512" w:type="dxa"/>
            <w:shd w:val="clear" w:color="auto" w:fill="F2F2F2"/>
          </w:tcPr>
          <w:p w14:paraId="19B85B53">
            <w:pPr>
              <w:spacing w:line="360" w:lineRule="exact"/>
              <w:jc w:val="center"/>
              <w:rPr>
                <w:lang w:val="en-US"/>
              </w:rPr>
            </w:pPr>
            <w:r>
              <w:rPr>
                <w:rFonts w:hint="eastAsia"/>
                <w:lang w:val="en-US"/>
              </w:rPr>
              <w:t>13.52</w:t>
            </w:r>
          </w:p>
        </w:tc>
        <w:tc>
          <w:tcPr>
            <w:tcW w:w="1512" w:type="dxa"/>
            <w:shd w:val="clear" w:color="auto" w:fill="F2F2F2"/>
          </w:tcPr>
          <w:p w14:paraId="509441EA">
            <w:pPr>
              <w:spacing w:line="360" w:lineRule="exact"/>
              <w:jc w:val="center"/>
              <w:rPr>
                <w:lang w:val="en-US"/>
              </w:rPr>
            </w:pPr>
            <w:r>
              <w:rPr>
                <w:rFonts w:hint="eastAsia"/>
                <w:lang w:val="en-US"/>
              </w:rPr>
              <w:t>789</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81.36</w:t>
            </w:r>
          </w:p>
        </w:tc>
        <w:tc>
          <w:tcPr>
            <w:tcW w:w="1512" w:type="dxa"/>
          </w:tcPr>
          <w:p w14:paraId="47A860F8">
            <w:pPr>
              <w:spacing w:line="360" w:lineRule="exact"/>
              <w:jc w:val="center"/>
              <w:rPr>
                <w:lang w:val="en-US"/>
              </w:rPr>
            </w:pPr>
            <w:r>
              <w:rPr>
                <w:rFonts w:hint="eastAsia"/>
                <w:lang w:val="en-US"/>
              </w:rPr>
              <w:t>2.80</w:t>
            </w:r>
          </w:p>
        </w:tc>
        <w:tc>
          <w:tcPr>
            <w:tcW w:w="1512" w:type="dxa"/>
          </w:tcPr>
          <w:p w14:paraId="219CE97B">
            <w:pPr>
              <w:spacing w:line="360" w:lineRule="exact"/>
              <w:jc w:val="center"/>
              <w:rPr>
                <w:lang w:val="en-US"/>
              </w:rPr>
            </w:pPr>
            <w:r>
              <w:rPr>
                <w:rFonts w:hint="eastAsia"/>
                <w:lang w:val="en-US"/>
              </w:rPr>
              <w:t>16.12</w:t>
            </w:r>
          </w:p>
        </w:tc>
        <w:tc>
          <w:tcPr>
            <w:tcW w:w="1512" w:type="dxa"/>
          </w:tcPr>
          <w:p w14:paraId="1BB5CFEE">
            <w:pPr>
              <w:spacing w:line="360" w:lineRule="exact"/>
              <w:jc w:val="center"/>
              <w:rPr>
                <w:lang w:val="en-US"/>
              </w:rPr>
            </w:pPr>
            <w:r>
              <w:rPr>
                <w:rFonts w:hint="eastAsia"/>
                <w:lang w:val="en-US"/>
              </w:rPr>
              <w:t>785</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80.96</w:t>
            </w:r>
          </w:p>
        </w:tc>
        <w:tc>
          <w:tcPr>
            <w:tcW w:w="1512" w:type="dxa"/>
            <w:shd w:val="clear" w:color="auto" w:fill="F2F2F2"/>
          </w:tcPr>
          <w:p w14:paraId="60820603">
            <w:pPr>
              <w:spacing w:line="360" w:lineRule="exact"/>
              <w:jc w:val="center"/>
              <w:rPr>
                <w:lang w:val="en-US"/>
              </w:rPr>
            </w:pPr>
            <w:r>
              <w:rPr>
                <w:rFonts w:hint="eastAsia"/>
                <w:lang w:val="en-US"/>
              </w:rPr>
              <w:t>2.79</w:t>
            </w:r>
          </w:p>
        </w:tc>
        <w:tc>
          <w:tcPr>
            <w:tcW w:w="1512" w:type="dxa"/>
            <w:shd w:val="clear" w:color="auto" w:fill="F2F2F2"/>
          </w:tcPr>
          <w:p w14:paraId="772D9D51">
            <w:pPr>
              <w:spacing w:line="360" w:lineRule="exact"/>
              <w:jc w:val="center"/>
              <w:rPr>
                <w:lang w:val="en-US"/>
              </w:rPr>
            </w:pPr>
            <w:r>
              <w:rPr>
                <w:rFonts w:hint="eastAsia"/>
                <w:lang w:val="en-US"/>
              </w:rPr>
              <w:t>18.70</w:t>
            </w:r>
          </w:p>
        </w:tc>
        <w:tc>
          <w:tcPr>
            <w:tcW w:w="1512" w:type="dxa"/>
            <w:shd w:val="clear" w:color="auto" w:fill="F2F2F2"/>
          </w:tcPr>
          <w:p w14:paraId="2BF932C6">
            <w:pPr>
              <w:spacing w:line="360" w:lineRule="exact"/>
              <w:jc w:val="center"/>
              <w:rPr>
                <w:lang w:val="en-US"/>
              </w:rPr>
            </w:pPr>
            <w:r>
              <w:rPr>
                <w:rFonts w:hint="eastAsia"/>
                <w:lang w:val="en-US"/>
              </w:rPr>
              <w:t>781</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80.55</w:t>
            </w:r>
          </w:p>
        </w:tc>
        <w:tc>
          <w:tcPr>
            <w:tcW w:w="1512" w:type="dxa"/>
          </w:tcPr>
          <w:p w14:paraId="7DA0C7C0">
            <w:pPr>
              <w:spacing w:line="360" w:lineRule="exact"/>
              <w:jc w:val="center"/>
              <w:rPr>
                <w:lang w:val="en-US"/>
              </w:rPr>
            </w:pPr>
            <w:r>
              <w:rPr>
                <w:rFonts w:hint="eastAsia"/>
                <w:lang w:val="en-US"/>
              </w:rPr>
              <w:t>2.78</w:t>
            </w:r>
          </w:p>
        </w:tc>
        <w:tc>
          <w:tcPr>
            <w:tcW w:w="1512" w:type="dxa"/>
          </w:tcPr>
          <w:p w14:paraId="1C1C038B">
            <w:pPr>
              <w:spacing w:line="360" w:lineRule="exact"/>
              <w:jc w:val="center"/>
              <w:rPr>
                <w:lang w:val="en-US"/>
              </w:rPr>
            </w:pPr>
            <w:r>
              <w:rPr>
                <w:rFonts w:hint="eastAsia"/>
                <w:lang w:val="en-US"/>
              </w:rPr>
              <w:t>21.27</w:t>
            </w:r>
          </w:p>
        </w:tc>
        <w:tc>
          <w:tcPr>
            <w:tcW w:w="1512" w:type="dxa"/>
          </w:tcPr>
          <w:p w14:paraId="79C0A975">
            <w:pPr>
              <w:spacing w:line="360" w:lineRule="exact"/>
              <w:jc w:val="center"/>
              <w:rPr>
                <w:lang w:val="en-US"/>
              </w:rPr>
            </w:pPr>
            <w:r>
              <w:rPr>
                <w:rFonts w:hint="eastAsia"/>
                <w:lang w:val="en-US"/>
              </w:rPr>
              <w:t>778</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80.15</w:t>
            </w:r>
          </w:p>
        </w:tc>
        <w:tc>
          <w:tcPr>
            <w:tcW w:w="1512" w:type="dxa"/>
            <w:shd w:val="clear" w:color="auto" w:fill="F2F2F2"/>
          </w:tcPr>
          <w:p w14:paraId="5C779EB8">
            <w:pPr>
              <w:spacing w:line="360" w:lineRule="exact"/>
              <w:jc w:val="center"/>
              <w:rPr>
                <w:lang w:val="en-US"/>
              </w:rPr>
            </w:pPr>
            <w:r>
              <w:rPr>
                <w:rFonts w:hint="eastAsia"/>
                <w:lang w:val="en-US"/>
              </w:rPr>
              <w:t>2.76</w:t>
            </w:r>
          </w:p>
        </w:tc>
        <w:tc>
          <w:tcPr>
            <w:tcW w:w="1512" w:type="dxa"/>
            <w:shd w:val="clear" w:color="auto" w:fill="F2F2F2"/>
          </w:tcPr>
          <w:p w14:paraId="7410F320">
            <w:pPr>
              <w:spacing w:line="360" w:lineRule="exact"/>
              <w:jc w:val="center"/>
              <w:rPr>
                <w:lang w:val="en-US"/>
              </w:rPr>
            </w:pPr>
            <w:r>
              <w:rPr>
                <w:rFonts w:hint="eastAsia"/>
                <w:lang w:val="en-US"/>
              </w:rPr>
              <w:t>23.83</w:t>
            </w:r>
          </w:p>
        </w:tc>
        <w:tc>
          <w:tcPr>
            <w:tcW w:w="1512" w:type="dxa"/>
            <w:shd w:val="clear" w:color="auto" w:fill="F2F2F2"/>
          </w:tcPr>
          <w:p w14:paraId="494BFD3F">
            <w:pPr>
              <w:spacing w:line="360" w:lineRule="exact"/>
              <w:jc w:val="center"/>
              <w:rPr>
                <w:lang w:val="en-US"/>
              </w:rPr>
            </w:pPr>
            <w:r>
              <w:rPr>
                <w:rFonts w:hint="eastAsia"/>
                <w:lang w:val="en-US"/>
              </w:rPr>
              <w:t>774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2129.33MWh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73.45万元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817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85.17</w:t>
            </w:r>
          </w:p>
        </w:tc>
        <w:tc>
          <w:tcPr>
            <w:tcW w:w="1534" w:type="dxa"/>
            <w:shd w:val="clear" w:color="auto" w:fill="FFFFFF" w:themeFill="background1"/>
          </w:tcPr>
          <w:p w14:paraId="7EC19278">
            <w:pPr>
              <w:spacing w:line="360" w:lineRule="exact"/>
              <w:jc w:val="center"/>
              <w:rPr>
                <w:bCs/>
                <w:lang w:val="en-US"/>
              </w:rPr>
            </w:pPr>
            <w:r>
              <w:rPr>
                <w:bCs/>
                <w:lang w:val="en-US"/>
              </w:rPr>
              <w:t>2129.33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28.11</w:t>
            </w:r>
          </w:p>
        </w:tc>
        <w:tc>
          <w:tcPr>
            <w:tcW w:w="1534" w:type="dxa"/>
            <w:shd w:val="clear" w:color="auto" w:fill="F1F1F1" w:themeFill="background1" w:themeFillShade="F2"/>
          </w:tcPr>
          <w:p w14:paraId="4A993CF3">
            <w:pPr>
              <w:spacing w:line="360" w:lineRule="exact"/>
              <w:jc w:val="center"/>
              <w:rPr>
                <w:bCs/>
                <w:lang w:val="en-US"/>
              </w:rPr>
            </w:pPr>
            <w:r>
              <w:rPr>
                <w:bCs/>
                <w:lang w:val="en-US"/>
              </w:rPr>
              <w:t>702.68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1.45</w:t>
            </w:r>
          </w:p>
        </w:tc>
        <w:tc>
          <w:tcPr>
            <w:tcW w:w="1534" w:type="dxa"/>
            <w:shd w:val="clear" w:color="auto" w:fill="FFFFFF" w:themeFill="background1"/>
          </w:tcPr>
          <w:p w14:paraId="066A8EFF">
            <w:pPr>
              <w:spacing w:line="360" w:lineRule="exact"/>
              <w:jc w:val="center"/>
              <w:rPr>
                <w:bCs/>
                <w:lang w:val="en-US"/>
              </w:rPr>
            </w:pPr>
            <w:r>
              <w:rPr>
                <w:bCs/>
                <w:lang w:val="en-US"/>
              </w:rPr>
              <w:t>36.20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46.08</w:t>
            </w:r>
          </w:p>
        </w:tc>
        <w:tc>
          <w:tcPr>
            <w:tcW w:w="1534" w:type="dxa"/>
            <w:shd w:val="clear" w:color="auto" w:fill="F1F1F1" w:themeFill="background1" w:themeFillShade="F2"/>
          </w:tcPr>
          <w:p w14:paraId="03B251BC">
            <w:pPr>
              <w:spacing w:line="360" w:lineRule="exact"/>
              <w:jc w:val="center"/>
              <w:rPr>
                <w:bCs/>
                <w:lang w:val="en-US"/>
              </w:rPr>
            </w:pPr>
            <w:r>
              <w:rPr>
                <w:bCs/>
                <w:lang w:val="en-US"/>
              </w:rPr>
              <w:t>1151.97</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7.07</w:t>
            </w:r>
          </w:p>
        </w:tc>
        <w:tc>
          <w:tcPr>
            <w:tcW w:w="1534" w:type="dxa"/>
            <w:shd w:val="clear" w:color="auto" w:fill="FFFFFF" w:themeFill="background1"/>
          </w:tcPr>
          <w:p w14:paraId="06740233">
            <w:pPr>
              <w:spacing w:line="360" w:lineRule="exact"/>
              <w:jc w:val="center"/>
              <w:rPr>
                <w:bCs/>
                <w:lang w:val="en-US"/>
              </w:rPr>
            </w:pPr>
            <w:r>
              <w:rPr>
                <w:bCs/>
                <w:lang w:val="en-US"/>
              </w:rPr>
              <w:t>176.73</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11.33</w:t>
            </w:r>
          </w:p>
        </w:tc>
        <w:tc>
          <w:tcPr>
            <w:tcW w:w="1534" w:type="dxa"/>
            <w:shd w:val="clear" w:color="auto" w:fill="F1F1F1" w:themeFill="background1" w:themeFillShade="F2"/>
          </w:tcPr>
          <w:p w14:paraId="48F08137">
            <w:pPr>
              <w:spacing w:line="360" w:lineRule="exact"/>
              <w:jc w:val="center"/>
              <w:rPr>
                <w:bCs/>
                <w:lang w:val="en-US"/>
              </w:rPr>
            </w:pPr>
            <w:r>
              <w:rPr>
                <w:bCs/>
                <w:lang w:val="en-US"/>
              </w:rPr>
              <w:t>283.20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882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103.60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86.2%</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90.4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2129.3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49.62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0.00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100.0%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0.00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0.21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23.83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15.9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-6.83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0.233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1152.0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579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9E42BB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9E42BBB"/>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20</Pages>
  <Words>6501</Words>
  <Characters>8472</Characters>
  <Lines>76</Lines>
  <Paragraphs>21</Paragraphs>
  <TotalTime>0</TotalTime>
  <ScaleCrop>false</ScaleCrop>
  <LinksUpToDate>false</LinksUpToDate>
  <CharactersWithSpaces>10878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2025-12-30T11:54:00Z</dcterms:created>
  <dc:creator>Pluto</dc:creator>
  <cp:lastModifiedBy>Pluto</cp:lastModifiedBy>
  <dcterms:modified xsi:type="dcterms:W3CDTF">2025-12-30T11:55:21Z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1EBB4337431544C2AE90CBF5C518FDD8_11</vt:lpwstr>
  </property>
  <property fmtid="{D5CDD505-2E9C-101B-9397-08002B2CF9AE}" pid="4" name="KSOTemplateDocerSaveRecord">
    <vt:lpwstr>eyJoZGlkIjoiM2NkZmI1MDhlNGJlMDEwZDYzZDE3YjA0M2JlOTdlZWUiLCJ1c2VySWQiOiI4OTMyNDY2MDIifQ==</vt:lpwstr>
  </property>
</Properties>
</file>