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089C6" w14:textId="77777777" w:rsidR="00722B22" w:rsidRDefault="00722B22">
      <w:pPr>
        <w:pStyle w:val="af9"/>
        <w:rPr>
          <w:rFonts w:hint="eastAsia"/>
        </w:rPr>
      </w:pPr>
    </w:p>
    <w:p w14:paraId="4FE24094" w14:textId="77777777" w:rsidR="00722B22" w:rsidRDefault="00722B22">
      <w:pPr>
        <w:pStyle w:val="af9"/>
        <w:rPr>
          <w:rFonts w:hint="eastAsia"/>
        </w:rPr>
      </w:pPr>
    </w:p>
    <w:p w14:paraId="35D44AD4" w14:textId="77777777" w:rsidR="00722B22" w:rsidRDefault="00000000">
      <w:pPr>
        <w:pStyle w:val="af9"/>
        <w:jc w:val="distribute"/>
        <w:rPr>
          <w:rFonts w:hint="eastAsia"/>
          <w:b/>
          <w:sz w:val="72"/>
          <w:szCs w:val="72"/>
        </w:rPr>
      </w:pPr>
      <w:r>
        <w:rPr>
          <w:rFonts w:hint="eastAsia"/>
          <w:b/>
          <w:sz w:val="72"/>
          <w:szCs w:val="72"/>
        </w:rPr>
        <w:t>室外风环境模拟分析报告</w:t>
      </w:r>
    </w:p>
    <w:p w14:paraId="2C47716C" w14:textId="77777777" w:rsidR="00722B22" w:rsidRDefault="00722B22">
      <w:pPr>
        <w:pStyle w:val="afd"/>
        <w:spacing w:line="400" w:lineRule="exact"/>
        <w:rPr>
          <w:rFonts w:hint="eastAsia"/>
        </w:rPr>
      </w:pPr>
    </w:p>
    <w:p w14:paraId="4BD6FDDF" w14:textId="77777777" w:rsidR="00722B22" w:rsidRDefault="00000000">
      <w:pPr>
        <w:pStyle w:val="afd"/>
        <w:rPr>
          <w:rFonts w:hint="eastAsia"/>
          <w:b/>
        </w:rPr>
      </w:pPr>
      <w:bookmarkStart w:id="0" w:name="项目名称"/>
      <w:r>
        <w:t>综合三甲医院</w:t>
      </w:r>
    </w:p>
    <w:p w14:paraId="11D63259" w14:textId="77777777" w:rsidR="00722B22" w:rsidRDefault="00000000">
      <w:pPr>
        <w:pStyle w:val="afd"/>
        <w:rPr>
          <w:rFonts w:hint="eastAsia"/>
          <w:b/>
        </w:rPr>
      </w:pPr>
      <w:r>
        <w:rPr>
          <w:rFonts w:hint="eastAsia"/>
          <w:b/>
        </w:rPr>
        <w:t>设计编号：</w:t>
      </w:r>
      <w:bookmarkStart w:id="1" w:name="设计编号"/>
      <w:r>
        <w:t>2025CP-DD</w:t>
      </w:r>
    </w:p>
    <w:p w14:paraId="61564E1B" w14:textId="77777777" w:rsidR="00722B22" w:rsidRDefault="00722B22">
      <w:pPr>
        <w:pStyle w:val="afd"/>
        <w:rPr>
          <w:rFonts w:hint="eastAsia"/>
          <w:b/>
        </w:rPr>
      </w:pPr>
    </w:p>
    <w:p w14:paraId="46FF507A" w14:textId="77777777" w:rsidR="00722B22" w:rsidRDefault="00000000">
      <w:pPr>
        <w:pStyle w:val="af9"/>
        <w:jc w:val="center"/>
        <w:rPr>
          <w:rFonts w:hint="eastAsia"/>
        </w:rPr>
      </w:pPr>
      <w:bookmarkStart w:id="2" w:name="二维码"/>
      <w:r>
        <w:rPr>
          <w:noProof/>
        </w:rPr>
        <w:drawing>
          <wp:inline distT="0" distB="0" distL="0" distR="0" wp14:anchorId="277F8B93" wp14:editId="631A544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4BBF3D06" w14:textId="77777777" w:rsidR="00722B22" w:rsidRDefault="00722B22">
      <w:pPr>
        <w:pStyle w:val="af9"/>
        <w:jc w:val="center"/>
        <w:rPr>
          <w:rFonts w:hint="eastAsia"/>
        </w:rPr>
      </w:pPr>
    </w:p>
    <w:p w14:paraId="0294EDD1" w14:textId="77777777" w:rsidR="00722B22" w:rsidRDefault="00722B22">
      <w:pPr>
        <w:pStyle w:val="af9"/>
        <w:jc w:val="center"/>
        <w:rPr>
          <w:rFonts w:hint="eastAsia"/>
        </w:rPr>
      </w:pPr>
    </w:p>
    <w:tbl>
      <w:tblPr>
        <w:tblStyle w:val="af1"/>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722B22" w14:paraId="6C6FDEB1" w14:textId="77777777">
        <w:trPr>
          <w:jc w:val="center"/>
        </w:trPr>
        <w:tc>
          <w:tcPr>
            <w:tcW w:w="1414" w:type="dxa"/>
            <w:vAlign w:val="center"/>
          </w:tcPr>
          <w:p w14:paraId="26742E37" w14:textId="77777777" w:rsidR="00722B22" w:rsidRDefault="00000000">
            <w:pPr>
              <w:pStyle w:val="af9"/>
              <w:spacing w:line="240" w:lineRule="auto"/>
              <w:jc w:val="distribute"/>
              <w:rPr>
                <w:rFonts w:hint="eastAsia"/>
              </w:rPr>
            </w:pPr>
            <w:r>
              <w:rPr>
                <w:rFonts w:hint="eastAsia"/>
              </w:rPr>
              <w:t>工程地点</w:t>
            </w:r>
          </w:p>
        </w:tc>
        <w:tc>
          <w:tcPr>
            <w:tcW w:w="475" w:type="dxa"/>
            <w:vAlign w:val="center"/>
          </w:tcPr>
          <w:p w14:paraId="521DABCE" w14:textId="77777777" w:rsidR="00722B22" w:rsidRDefault="00000000">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5754D4AD" w14:textId="77777777" w:rsidR="00722B22" w:rsidRDefault="00000000">
            <w:pPr>
              <w:pStyle w:val="af9"/>
              <w:spacing w:line="240" w:lineRule="auto"/>
              <w:jc w:val="center"/>
              <w:rPr>
                <w:rFonts w:hint="eastAsia"/>
              </w:rPr>
            </w:pPr>
            <w:bookmarkStart w:id="3" w:name="工程地点"/>
            <w:bookmarkStart w:id="4" w:name="项目地点"/>
            <w:r>
              <w:t>广州</w:t>
            </w:r>
          </w:p>
        </w:tc>
      </w:tr>
      <w:tr w:rsidR="00722B22" w14:paraId="282CA1CD" w14:textId="77777777">
        <w:trPr>
          <w:jc w:val="center"/>
        </w:trPr>
        <w:tc>
          <w:tcPr>
            <w:tcW w:w="1414" w:type="dxa"/>
            <w:vAlign w:val="center"/>
          </w:tcPr>
          <w:p w14:paraId="1ABF1115" w14:textId="77777777" w:rsidR="00722B22" w:rsidRDefault="00000000">
            <w:pPr>
              <w:pStyle w:val="af9"/>
              <w:spacing w:line="240" w:lineRule="auto"/>
              <w:jc w:val="distribute"/>
              <w:rPr>
                <w:rFonts w:hint="eastAsia"/>
              </w:rPr>
            </w:pPr>
            <w:r>
              <w:rPr>
                <w:rFonts w:hint="eastAsia"/>
              </w:rPr>
              <w:t>建设单位</w:t>
            </w:r>
          </w:p>
        </w:tc>
        <w:tc>
          <w:tcPr>
            <w:tcW w:w="475" w:type="dxa"/>
            <w:vAlign w:val="center"/>
          </w:tcPr>
          <w:p w14:paraId="2EFF11F2"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A60370D" w14:textId="43F05390" w:rsidR="00722B22" w:rsidRDefault="00000000">
            <w:pPr>
              <w:pStyle w:val="af9"/>
              <w:spacing w:line="240" w:lineRule="auto"/>
              <w:jc w:val="center"/>
              <w:rPr>
                <w:rFonts w:hint="eastAsia"/>
              </w:rPr>
            </w:pPr>
            <w:bookmarkStart w:id="5" w:name="建设单位"/>
            <w:r>
              <w:t>AAA 工程建设有限公司</w:t>
            </w:r>
          </w:p>
        </w:tc>
      </w:tr>
      <w:tr w:rsidR="00722B22" w14:paraId="1E86294A" w14:textId="77777777">
        <w:trPr>
          <w:jc w:val="center"/>
        </w:trPr>
        <w:tc>
          <w:tcPr>
            <w:tcW w:w="1414" w:type="dxa"/>
            <w:vAlign w:val="center"/>
          </w:tcPr>
          <w:p w14:paraId="5347F22A" w14:textId="77777777" w:rsidR="00722B22" w:rsidRDefault="00000000">
            <w:pPr>
              <w:pStyle w:val="af9"/>
              <w:spacing w:line="240" w:lineRule="auto"/>
              <w:jc w:val="distribute"/>
              <w:rPr>
                <w:rFonts w:hint="eastAsia"/>
              </w:rPr>
            </w:pPr>
            <w:r>
              <w:rPr>
                <w:rFonts w:hint="eastAsia"/>
              </w:rPr>
              <w:t>设计单位</w:t>
            </w:r>
          </w:p>
        </w:tc>
        <w:tc>
          <w:tcPr>
            <w:tcW w:w="475" w:type="dxa"/>
            <w:vAlign w:val="center"/>
          </w:tcPr>
          <w:p w14:paraId="0A22140C"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867BB38" w14:textId="42DB621E" w:rsidR="00722B22" w:rsidRDefault="00000000">
            <w:pPr>
              <w:pStyle w:val="af9"/>
              <w:spacing w:line="240" w:lineRule="auto"/>
              <w:jc w:val="center"/>
              <w:rPr>
                <w:rFonts w:hint="eastAsia"/>
              </w:rPr>
            </w:pPr>
            <w:bookmarkStart w:id="6" w:name="设计单位"/>
            <w:r>
              <w:t>BBB 设计院有限公司</w:t>
            </w:r>
          </w:p>
        </w:tc>
      </w:tr>
      <w:tr w:rsidR="00722B22" w14:paraId="54C15BE1" w14:textId="77777777">
        <w:trPr>
          <w:jc w:val="center"/>
        </w:trPr>
        <w:tc>
          <w:tcPr>
            <w:tcW w:w="1414" w:type="dxa"/>
            <w:vAlign w:val="center"/>
          </w:tcPr>
          <w:p w14:paraId="1BEABC79" w14:textId="77777777" w:rsidR="00722B22" w:rsidRDefault="00000000">
            <w:pPr>
              <w:pStyle w:val="af9"/>
              <w:spacing w:line="240" w:lineRule="auto"/>
              <w:jc w:val="distribute"/>
              <w:rPr>
                <w:rFonts w:hint="eastAsia"/>
              </w:rPr>
            </w:pPr>
            <w:r>
              <w:rPr>
                <w:rFonts w:hint="eastAsia"/>
              </w:rPr>
              <w:t>设计人</w:t>
            </w:r>
          </w:p>
        </w:tc>
        <w:tc>
          <w:tcPr>
            <w:tcW w:w="475" w:type="dxa"/>
            <w:vAlign w:val="center"/>
          </w:tcPr>
          <w:p w14:paraId="174D3777"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8558AFA" w14:textId="77777777" w:rsidR="00722B22" w:rsidRDefault="00722B22">
            <w:pPr>
              <w:pStyle w:val="af9"/>
              <w:spacing w:line="240" w:lineRule="auto"/>
              <w:jc w:val="center"/>
              <w:rPr>
                <w:rFonts w:hint="eastAsia"/>
              </w:rPr>
            </w:pPr>
          </w:p>
        </w:tc>
      </w:tr>
      <w:tr w:rsidR="00722B22" w14:paraId="4A05297F" w14:textId="77777777">
        <w:trPr>
          <w:jc w:val="center"/>
        </w:trPr>
        <w:tc>
          <w:tcPr>
            <w:tcW w:w="1414" w:type="dxa"/>
            <w:vAlign w:val="center"/>
          </w:tcPr>
          <w:p w14:paraId="18EEB662" w14:textId="77777777" w:rsidR="00722B22" w:rsidRDefault="00000000">
            <w:pPr>
              <w:pStyle w:val="af9"/>
              <w:spacing w:line="240" w:lineRule="auto"/>
              <w:jc w:val="distribute"/>
              <w:rPr>
                <w:rFonts w:hint="eastAsia"/>
              </w:rPr>
            </w:pPr>
            <w:r>
              <w:rPr>
                <w:rFonts w:hint="eastAsia"/>
              </w:rPr>
              <w:t>校对人</w:t>
            </w:r>
          </w:p>
        </w:tc>
        <w:tc>
          <w:tcPr>
            <w:tcW w:w="475" w:type="dxa"/>
            <w:vAlign w:val="center"/>
          </w:tcPr>
          <w:p w14:paraId="18D799CE"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2344343" w14:textId="77777777" w:rsidR="00722B22" w:rsidRDefault="00722B22">
            <w:pPr>
              <w:pStyle w:val="af9"/>
              <w:spacing w:line="240" w:lineRule="auto"/>
              <w:jc w:val="center"/>
              <w:rPr>
                <w:rFonts w:hint="eastAsia"/>
              </w:rPr>
            </w:pPr>
          </w:p>
        </w:tc>
      </w:tr>
      <w:tr w:rsidR="00722B22" w14:paraId="59E2962B" w14:textId="77777777">
        <w:trPr>
          <w:jc w:val="center"/>
        </w:trPr>
        <w:tc>
          <w:tcPr>
            <w:tcW w:w="1414" w:type="dxa"/>
            <w:vAlign w:val="center"/>
          </w:tcPr>
          <w:p w14:paraId="4315C3E7" w14:textId="77777777" w:rsidR="00722B22" w:rsidRDefault="00000000">
            <w:pPr>
              <w:pStyle w:val="af9"/>
              <w:spacing w:line="240" w:lineRule="auto"/>
              <w:jc w:val="distribute"/>
              <w:rPr>
                <w:rFonts w:hint="eastAsia"/>
              </w:rPr>
            </w:pPr>
            <w:r>
              <w:rPr>
                <w:rFonts w:hint="eastAsia"/>
              </w:rPr>
              <w:t>审定人</w:t>
            </w:r>
          </w:p>
        </w:tc>
        <w:tc>
          <w:tcPr>
            <w:tcW w:w="475" w:type="dxa"/>
            <w:vAlign w:val="center"/>
          </w:tcPr>
          <w:p w14:paraId="35095BCC"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31363A5" w14:textId="77777777" w:rsidR="00722B22" w:rsidRDefault="00722B22">
            <w:pPr>
              <w:pStyle w:val="af9"/>
              <w:spacing w:line="240" w:lineRule="auto"/>
              <w:jc w:val="center"/>
              <w:rPr>
                <w:rFonts w:hint="eastAsia"/>
              </w:rPr>
            </w:pPr>
          </w:p>
        </w:tc>
      </w:tr>
      <w:tr w:rsidR="00722B22" w14:paraId="149DF412" w14:textId="77777777">
        <w:trPr>
          <w:jc w:val="center"/>
        </w:trPr>
        <w:tc>
          <w:tcPr>
            <w:tcW w:w="1414" w:type="dxa"/>
            <w:vAlign w:val="center"/>
          </w:tcPr>
          <w:p w14:paraId="64A7D8AB" w14:textId="77777777" w:rsidR="00722B22" w:rsidRDefault="00000000">
            <w:pPr>
              <w:pStyle w:val="af9"/>
              <w:spacing w:line="240" w:lineRule="auto"/>
              <w:jc w:val="distribute"/>
              <w:rPr>
                <w:rFonts w:hint="eastAsia"/>
              </w:rPr>
            </w:pPr>
            <w:r>
              <w:rPr>
                <w:rFonts w:hint="eastAsia"/>
              </w:rPr>
              <w:t>报告日期</w:t>
            </w:r>
          </w:p>
        </w:tc>
        <w:tc>
          <w:tcPr>
            <w:tcW w:w="475" w:type="dxa"/>
            <w:vAlign w:val="center"/>
          </w:tcPr>
          <w:p w14:paraId="16300B4A" w14:textId="77777777" w:rsidR="00722B2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C2DD054" w14:textId="77777777" w:rsidR="00722B22" w:rsidRDefault="00000000">
            <w:pPr>
              <w:pStyle w:val="af9"/>
              <w:spacing w:line="240" w:lineRule="auto"/>
              <w:jc w:val="center"/>
              <w:rPr>
                <w:rFonts w:hint="eastAsia"/>
              </w:rPr>
            </w:pPr>
            <w:bookmarkStart w:id="7" w:name="报告日期"/>
            <w:r>
              <w:t>2026年01月02日</w:t>
            </w:r>
          </w:p>
        </w:tc>
      </w:tr>
    </w:tbl>
    <w:p w14:paraId="0AA909F2" w14:textId="77777777" w:rsidR="00722B22" w:rsidRDefault="00722B22">
      <w:pPr>
        <w:rPr>
          <w:rFonts w:hint="eastAsia"/>
        </w:rPr>
      </w:pPr>
    </w:p>
    <w:p w14:paraId="11EF2D42" w14:textId="77777777" w:rsidR="00722B22" w:rsidRDefault="00722B22">
      <w:pPr>
        <w:pStyle w:val="afb"/>
        <w:rPr>
          <w:rFonts w:hint="eastAsia"/>
        </w:rPr>
      </w:pPr>
    </w:p>
    <w:tbl>
      <w:tblPr>
        <w:tblStyle w:val="af1"/>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722B22" w14:paraId="6986E7CD" w14:textId="77777777">
        <w:trPr>
          <w:trHeight w:val="227"/>
        </w:trPr>
        <w:tc>
          <w:tcPr>
            <w:tcW w:w="1242" w:type="dxa"/>
            <w:tcBorders>
              <w:top w:val="single" w:sz="2" w:space="0" w:color="auto"/>
              <w:left w:val="nil"/>
              <w:bottom w:val="nil"/>
              <w:right w:val="nil"/>
            </w:tcBorders>
            <w:vAlign w:val="bottom"/>
          </w:tcPr>
          <w:p w14:paraId="1FA7F420" w14:textId="77777777" w:rsidR="00722B22"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94D3D7B" w14:textId="77777777" w:rsidR="00722B22"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sz="2" w:space="0" w:color="auto"/>
              <w:left w:val="nil"/>
              <w:bottom w:val="nil"/>
              <w:right w:val="nil"/>
            </w:tcBorders>
            <w:vAlign w:val="bottom"/>
          </w:tcPr>
          <w:p w14:paraId="733C4097" w14:textId="77777777" w:rsidR="00722B22" w:rsidRDefault="00000000">
            <w:pPr>
              <w:pStyle w:val="afb"/>
              <w:spacing w:line="240" w:lineRule="auto"/>
              <w:ind w:firstLine="360"/>
              <w:jc w:val="right"/>
              <w:rPr>
                <w:rFonts w:hint="eastAsia"/>
                <w:szCs w:val="18"/>
              </w:rPr>
            </w:pPr>
            <w:r>
              <w:rPr>
                <w:noProof/>
                <w:szCs w:val="18"/>
                <w:lang w:val="en-US"/>
              </w:rPr>
              <w:drawing>
                <wp:inline distT="0" distB="0" distL="0" distR="0" wp14:anchorId="041F10E4" wp14:editId="36D7B50C">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722B22" w14:paraId="75371C5A" w14:textId="77777777">
        <w:trPr>
          <w:trHeight w:val="227"/>
        </w:trPr>
        <w:tc>
          <w:tcPr>
            <w:tcW w:w="1242" w:type="dxa"/>
            <w:tcBorders>
              <w:top w:val="nil"/>
              <w:left w:val="nil"/>
              <w:bottom w:val="nil"/>
              <w:right w:val="nil"/>
            </w:tcBorders>
            <w:vAlign w:val="bottom"/>
          </w:tcPr>
          <w:p w14:paraId="7777828E" w14:textId="77777777" w:rsidR="00722B22"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ED86EAF" w14:textId="77777777" w:rsidR="00722B22" w:rsidRDefault="00000000">
            <w:pPr>
              <w:pStyle w:val="afb"/>
              <w:rPr>
                <w:rFonts w:hint="eastAsia"/>
              </w:rPr>
            </w:pPr>
            <w:r>
              <w:rPr>
                <w:rFonts w:hint="eastAsia"/>
              </w:rPr>
              <w:t xml:space="preserve">: </w:t>
            </w:r>
            <w:bookmarkStart w:id="9" w:name="软件版本"/>
            <w:r>
              <w:rPr>
                <w:rFonts w:hint="eastAsia"/>
              </w:rPr>
              <w:t>20250505(PLUS)</w:t>
            </w:r>
          </w:p>
        </w:tc>
        <w:tc>
          <w:tcPr>
            <w:tcW w:w="3958" w:type="dxa"/>
            <w:vMerge/>
            <w:tcBorders>
              <w:top w:val="single" w:sz="2" w:space="0" w:color="auto"/>
              <w:left w:val="nil"/>
              <w:bottom w:val="nil"/>
              <w:right w:val="nil"/>
            </w:tcBorders>
            <w:vAlign w:val="center"/>
          </w:tcPr>
          <w:p w14:paraId="101AF509" w14:textId="77777777" w:rsidR="00722B22" w:rsidRDefault="00722B22">
            <w:pPr>
              <w:ind w:firstLine="360"/>
              <w:rPr>
                <w:rFonts w:hint="eastAsia"/>
                <w:sz w:val="18"/>
                <w:szCs w:val="18"/>
              </w:rPr>
            </w:pPr>
          </w:p>
        </w:tc>
      </w:tr>
      <w:tr w:rsidR="00722B22" w14:paraId="72F8D779" w14:textId="77777777">
        <w:trPr>
          <w:trHeight w:val="227"/>
        </w:trPr>
        <w:tc>
          <w:tcPr>
            <w:tcW w:w="1242" w:type="dxa"/>
            <w:tcBorders>
              <w:top w:val="nil"/>
              <w:left w:val="nil"/>
              <w:bottom w:val="nil"/>
              <w:right w:val="nil"/>
            </w:tcBorders>
            <w:vAlign w:val="bottom"/>
          </w:tcPr>
          <w:p w14:paraId="5E47B0D7" w14:textId="77777777" w:rsidR="00722B22"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7F580397" w14:textId="77777777" w:rsidR="00722B22" w:rsidRDefault="00000000">
            <w:pPr>
              <w:pStyle w:val="afb"/>
              <w:rPr>
                <w:rFonts w:hint="eastAsia"/>
                <w:szCs w:val="18"/>
              </w:rPr>
            </w:pPr>
            <w:r>
              <w:rPr>
                <w:rFonts w:hint="eastAsia"/>
                <w:szCs w:val="18"/>
              </w:rPr>
              <w:t xml:space="preserve">: </w:t>
            </w:r>
            <w:bookmarkStart w:id="10" w:name="加密锁号"/>
            <w:r>
              <w:rPr>
                <w:rFonts w:hint="eastAsia"/>
                <w:szCs w:val="18"/>
              </w:rPr>
              <w:t>T13560473671</w:t>
            </w:r>
          </w:p>
        </w:tc>
        <w:tc>
          <w:tcPr>
            <w:tcW w:w="3958" w:type="dxa"/>
            <w:vMerge/>
            <w:tcBorders>
              <w:top w:val="single" w:sz="2" w:space="0" w:color="auto"/>
              <w:left w:val="nil"/>
              <w:bottom w:val="nil"/>
              <w:right w:val="nil"/>
            </w:tcBorders>
            <w:vAlign w:val="center"/>
          </w:tcPr>
          <w:p w14:paraId="6E8EAFBD" w14:textId="77777777" w:rsidR="00722B22" w:rsidRDefault="00722B22">
            <w:pPr>
              <w:ind w:firstLine="360"/>
              <w:rPr>
                <w:rFonts w:hint="eastAsia"/>
                <w:sz w:val="18"/>
                <w:szCs w:val="18"/>
              </w:rPr>
            </w:pPr>
          </w:p>
        </w:tc>
      </w:tr>
      <w:tr w:rsidR="00722B22" w14:paraId="7D151684" w14:textId="77777777">
        <w:trPr>
          <w:trHeight w:val="227"/>
        </w:trPr>
        <w:tc>
          <w:tcPr>
            <w:tcW w:w="1242" w:type="dxa"/>
            <w:tcBorders>
              <w:top w:val="nil"/>
              <w:left w:val="nil"/>
              <w:bottom w:val="nil"/>
              <w:right w:val="nil"/>
            </w:tcBorders>
            <w:vAlign w:val="bottom"/>
          </w:tcPr>
          <w:p w14:paraId="4F6F39DD" w14:textId="77777777" w:rsidR="00722B22"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90BA554" w14:textId="77777777" w:rsidR="00722B22"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ED283BF" w14:textId="77777777" w:rsidR="00722B22" w:rsidRDefault="00722B22">
            <w:pPr>
              <w:ind w:firstLine="360"/>
              <w:rPr>
                <w:rFonts w:hint="eastAsia"/>
                <w:sz w:val="18"/>
                <w:szCs w:val="18"/>
              </w:rPr>
            </w:pPr>
          </w:p>
        </w:tc>
      </w:tr>
    </w:tbl>
    <w:p w14:paraId="2D0DC7E1" w14:textId="77777777" w:rsidR="00722B22"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04B9DB62" w14:textId="77777777" w:rsidR="00722B22" w:rsidRDefault="00000000">
      <w:pPr>
        <w:pStyle w:val="TOC1"/>
        <w:tabs>
          <w:tab w:val="right" w:leader="dot" w:pos="8306"/>
        </w:tabs>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21993" w:history="1">
        <w:r>
          <w:rPr>
            <w:rFonts w:ascii="微软雅黑" w:hAnsi="微软雅黑" w:hint="eastAsia"/>
          </w:rPr>
          <w:t xml:space="preserve">1 </w:t>
        </w:r>
        <w:r>
          <w:rPr>
            <w:rFonts w:hint="eastAsia"/>
          </w:rPr>
          <w:t>项目概况</w:t>
        </w:r>
        <w:r>
          <w:tab/>
        </w:r>
        <w:r>
          <w:fldChar w:fldCharType="begin"/>
        </w:r>
        <w:r>
          <w:instrText xml:space="preserve"> PAGEREF _Toc21993 \h </w:instrText>
        </w:r>
        <w:r>
          <w:fldChar w:fldCharType="separate"/>
        </w:r>
        <w:r>
          <w:t>3</w:t>
        </w:r>
        <w:r>
          <w:fldChar w:fldCharType="end"/>
        </w:r>
      </w:hyperlink>
    </w:p>
    <w:p w14:paraId="6921ED81" w14:textId="77777777" w:rsidR="00722B22" w:rsidRDefault="00000000">
      <w:pPr>
        <w:pStyle w:val="TOC2"/>
        <w:tabs>
          <w:tab w:val="right" w:leader="dot" w:pos="8306"/>
        </w:tabs>
      </w:pPr>
      <w:hyperlink w:anchor="_Toc2639" w:history="1">
        <w:r>
          <w:rPr>
            <w:rFonts w:ascii="微软雅黑" w:hAnsi="微软雅黑" w:hint="eastAsia"/>
          </w:rPr>
          <w:t xml:space="preserve">1.1 </w:t>
        </w:r>
        <w:r>
          <w:rPr>
            <w:rFonts w:hint="eastAsia"/>
          </w:rPr>
          <w:t>总</w:t>
        </w:r>
        <w:r>
          <w:t>平面图</w:t>
        </w:r>
        <w:r>
          <w:tab/>
        </w:r>
        <w:r>
          <w:fldChar w:fldCharType="begin"/>
        </w:r>
        <w:r>
          <w:instrText xml:space="preserve"> PAGEREF _Toc2639 \h </w:instrText>
        </w:r>
        <w:r>
          <w:fldChar w:fldCharType="separate"/>
        </w:r>
        <w:r>
          <w:t>3</w:t>
        </w:r>
        <w:r>
          <w:fldChar w:fldCharType="end"/>
        </w:r>
      </w:hyperlink>
    </w:p>
    <w:p w14:paraId="55A162D3" w14:textId="77777777" w:rsidR="00722B22" w:rsidRDefault="00000000">
      <w:pPr>
        <w:pStyle w:val="TOC2"/>
        <w:tabs>
          <w:tab w:val="right" w:leader="dot" w:pos="8306"/>
        </w:tabs>
      </w:pPr>
      <w:hyperlink w:anchor="_Toc7611" w:history="1">
        <w:r>
          <w:rPr>
            <w:rFonts w:ascii="微软雅黑" w:hAnsi="微软雅黑" w:hint="eastAsia"/>
          </w:rPr>
          <w:t xml:space="preserve">1.2 </w:t>
        </w:r>
        <w:r>
          <w:rPr>
            <w:rFonts w:hint="eastAsia"/>
          </w:rPr>
          <w:t>三</w:t>
        </w:r>
        <w:r>
          <w:t>维视图</w:t>
        </w:r>
        <w:r>
          <w:tab/>
        </w:r>
        <w:r>
          <w:fldChar w:fldCharType="begin"/>
        </w:r>
        <w:r>
          <w:instrText xml:space="preserve"> PAGEREF _Toc7611 \h </w:instrText>
        </w:r>
        <w:r>
          <w:fldChar w:fldCharType="separate"/>
        </w:r>
        <w:r>
          <w:t>3</w:t>
        </w:r>
        <w:r>
          <w:fldChar w:fldCharType="end"/>
        </w:r>
      </w:hyperlink>
    </w:p>
    <w:p w14:paraId="2B592740" w14:textId="77777777" w:rsidR="00722B22" w:rsidRDefault="00000000">
      <w:pPr>
        <w:pStyle w:val="TOC1"/>
        <w:tabs>
          <w:tab w:val="right" w:leader="dot" w:pos="8306"/>
        </w:tabs>
      </w:pPr>
      <w:hyperlink w:anchor="_Toc13516" w:history="1">
        <w:r>
          <w:rPr>
            <w:rFonts w:ascii="微软雅黑" w:hAnsi="微软雅黑" w:hint="eastAsia"/>
          </w:rPr>
          <w:t xml:space="preserve">2 </w:t>
        </w:r>
        <w:r>
          <w:rPr>
            <w:rFonts w:hint="eastAsia"/>
          </w:rPr>
          <w:t>计算</w:t>
        </w:r>
        <w:r>
          <w:t>依据</w:t>
        </w:r>
        <w:r>
          <w:tab/>
        </w:r>
        <w:r>
          <w:fldChar w:fldCharType="begin"/>
        </w:r>
        <w:r>
          <w:instrText xml:space="preserve"> PAGEREF _Toc13516 \h </w:instrText>
        </w:r>
        <w:r>
          <w:fldChar w:fldCharType="separate"/>
        </w:r>
        <w:r>
          <w:t>4</w:t>
        </w:r>
        <w:r>
          <w:fldChar w:fldCharType="end"/>
        </w:r>
      </w:hyperlink>
    </w:p>
    <w:p w14:paraId="164379A0" w14:textId="77777777" w:rsidR="00722B22" w:rsidRDefault="00000000">
      <w:pPr>
        <w:pStyle w:val="TOC1"/>
        <w:tabs>
          <w:tab w:val="right" w:leader="dot" w:pos="8306"/>
        </w:tabs>
      </w:pPr>
      <w:hyperlink w:anchor="_Toc4623" w:history="1">
        <w:r>
          <w:rPr>
            <w:rFonts w:ascii="微软雅黑" w:hAnsi="微软雅黑" w:hint="eastAsia"/>
          </w:rPr>
          <w:t xml:space="preserve">3 </w:t>
        </w:r>
        <w:r>
          <w:rPr>
            <w:rFonts w:hint="eastAsia"/>
          </w:rPr>
          <w:t>参考</w:t>
        </w:r>
        <w:r>
          <w:t>标准</w:t>
        </w:r>
        <w:r>
          <w:tab/>
        </w:r>
        <w:r>
          <w:fldChar w:fldCharType="begin"/>
        </w:r>
        <w:r>
          <w:instrText xml:space="preserve"> PAGEREF _Toc4623 \h </w:instrText>
        </w:r>
        <w:r>
          <w:fldChar w:fldCharType="separate"/>
        </w:r>
        <w:r>
          <w:t>4</w:t>
        </w:r>
        <w:r>
          <w:fldChar w:fldCharType="end"/>
        </w:r>
      </w:hyperlink>
    </w:p>
    <w:p w14:paraId="359DAB85" w14:textId="77777777" w:rsidR="00722B22" w:rsidRDefault="00000000">
      <w:pPr>
        <w:pStyle w:val="TOC1"/>
        <w:tabs>
          <w:tab w:val="right" w:leader="dot" w:pos="8306"/>
        </w:tabs>
      </w:pPr>
      <w:hyperlink w:anchor="_Toc3984" w:history="1">
        <w:r>
          <w:rPr>
            <w:rFonts w:ascii="微软雅黑" w:hAnsi="微软雅黑" w:hint="eastAsia"/>
          </w:rPr>
          <w:t xml:space="preserve">4 </w:t>
        </w:r>
        <w:r>
          <w:rPr>
            <w:rFonts w:hint="eastAsia"/>
          </w:rPr>
          <w:t>计算原理</w:t>
        </w:r>
        <w:r>
          <w:tab/>
        </w:r>
        <w:r>
          <w:fldChar w:fldCharType="begin"/>
        </w:r>
        <w:r>
          <w:instrText xml:space="preserve"> PAGEREF _Toc3984 \h </w:instrText>
        </w:r>
        <w:r>
          <w:fldChar w:fldCharType="separate"/>
        </w:r>
        <w:r>
          <w:t>5</w:t>
        </w:r>
        <w:r>
          <w:fldChar w:fldCharType="end"/>
        </w:r>
      </w:hyperlink>
    </w:p>
    <w:p w14:paraId="7CC9D039" w14:textId="77777777" w:rsidR="00722B22" w:rsidRDefault="00000000">
      <w:pPr>
        <w:pStyle w:val="TOC2"/>
        <w:tabs>
          <w:tab w:val="right" w:leader="dot" w:pos="8306"/>
        </w:tabs>
      </w:pPr>
      <w:hyperlink w:anchor="_Toc8480" w:history="1">
        <w:r>
          <w:rPr>
            <w:rFonts w:ascii="微软雅黑" w:hAnsi="微软雅黑" w:hint="eastAsia"/>
          </w:rPr>
          <w:t xml:space="preserve">4.1 </w:t>
        </w:r>
        <w:r>
          <w:rPr>
            <w:rFonts w:hint="eastAsia"/>
          </w:rPr>
          <w:t>风场计算域</w:t>
        </w:r>
        <w:r>
          <w:tab/>
        </w:r>
        <w:r>
          <w:fldChar w:fldCharType="begin"/>
        </w:r>
        <w:r>
          <w:instrText xml:space="preserve"> PAGEREF _Toc8480 \h </w:instrText>
        </w:r>
        <w:r>
          <w:fldChar w:fldCharType="separate"/>
        </w:r>
        <w:r>
          <w:t>5</w:t>
        </w:r>
        <w:r>
          <w:fldChar w:fldCharType="end"/>
        </w:r>
      </w:hyperlink>
    </w:p>
    <w:p w14:paraId="654622C6" w14:textId="77777777" w:rsidR="00722B22" w:rsidRDefault="00000000">
      <w:pPr>
        <w:pStyle w:val="TOC2"/>
        <w:tabs>
          <w:tab w:val="right" w:leader="dot" w:pos="8306"/>
        </w:tabs>
      </w:pPr>
      <w:hyperlink w:anchor="_Toc12392" w:history="1">
        <w:r>
          <w:rPr>
            <w:rFonts w:ascii="微软雅黑" w:hAnsi="微软雅黑" w:hint="eastAsia"/>
          </w:rPr>
          <w:t xml:space="preserve">4.2 </w:t>
        </w:r>
        <w:r>
          <w:rPr>
            <w:rFonts w:hint="eastAsia"/>
          </w:rPr>
          <w:t>网格划分</w:t>
        </w:r>
        <w:r>
          <w:tab/>
        </w:r>
        <w:r>
          <w:fldChar w:fldCharType="begin"/>
        </w:r>
        <w:r>
          <w:instrText xml:space="preserve"> PAGEREF _Toc12392 \h </w:instrText>
        </w:r>
        <w:r>
          <w:fldChar w:fldCharType="separate"/>
        </w:r>
        <w:r>
          <w:t>7</w:t>
        </w:r>
        <w:r>
          <w:fldChar w:fldCharType="end"/>
        </w:r>
      </w:hyperlink>
    </w:p>
    <w:p w14:paraId="4EB100BD" w14:textId="77777777" w:rsidR="00722B22" w:rsidRDefault="00000000">
      <w:pPr>
        <w:pStyle w:val="TOC2"/>
        <w:tabs>
          <w:tab w:val="right" w:leader="dot" w:pos="8306"/>
        </w:tabs>
      </w:pPr>
      <w:hyperlink w:anchor="_Toc20506" w:history="1">
        <w:r>
          <w:rPr>
            <w:rFonts w:ascii="微软雅黑" w:hAnsi="微软雅黑" w:hint="eastAsia"/>
          </w:rPr>
          <w:t xml:space="preserve">4.3 </w:t>
        </w:r>
        <w:r>
          <w:rPr>
            <w:rFonts w:hint="eastAsia"/>
          </w:rPr>
          <w:t>边界条件</w:t>
        </w:r>
        <w:r>
          <w:tab/>
        </w:r>
        <w:r>
          <w:fldChar w:fldCharType="begin"/>
        </w:r>
        <w:r>
          <w:instrText xml:space="preserve"> PAGEREF _Toc20506 \h </w:instrText>
        </w:r>
        <w:r>
          <w:fldChar w:fldCharType="separate"/>
        </w:r>
        <w:r>
          <w:t>11</w:t>
        </w:r>
        <w:r>
          <w:fldChar w:fldCharType="end"/>
        </w:r>
      </w:hyperlink>
    </w:p>
    <w:p w14:paraId="77762155" w14:textId="77777777" w:rsidR="00722B22" w:rsidRDefault="00000000">
      <w:pPr>
        <w:pStyle w:val="TOC2"/>
        <w:tabs>
          <w:tab w:val="right" w:leader="dot" w:pos="8306"/>
        </w:tabs>
      </w:pPr>
      <w:hyperlink w:anchor="_Toc31767" w:history="1">
        <w:r>
          <w:rPr>
            <w:rFonts w:ascii="微软雅黑" w:hAnsi="微软雅黑" w:hint="eastAsia"/>
          </w:rPr>
          <w:t xml:space="preserve">4.4 </w:t>
        </w:r>
        <w:r>
          <w:rPr>
            <w:rFonts w:hint="eastAsia"/>
          </w:rPr>
          <w:t>湍流模型</w:t>
        </w:r>
        <w:r>
          <w:tab/>
        </w:r>
        <w:r>
          <w:fldChar w:fldCharType="begin"/>
        </w:r>
        <w:r>
          <w:instrText xml:space="preserve"> PAGEREF _Toc31767 \h </w:instrText>
        </w:r>
        <w:r>
          <w:fldChar w:fldCharType="separate"/>
        </w:r>
        <w:r>
          <w:t>13</w:t>
        </w:r>
        <w:r>
          <w:fldChar w:fldCharType="end"/>
        </w:r>
      </w:hyperlink>
    </w:p>
    <w:p w14:paraId="09E9AF72" w14:textId="77777777" w:rsidR="00722B22" w:rsidRDefault="00000000">
      <w:pPr>
        <w:pStyle w:val="TOC2"/>
        <w:tabs>
          <w:tab w:val="right" w:leader="dot" w:pos="8306"/>
        </w:tabs>
      </w:pPr>
      <w:hyperlink w:anchor="_Toc15314" w:history="1">
        <w:r>
          <w:rPr>
            <w:rFonts w:ascii="微软雅黑" w:hAnsi="微软雅黑" w:hint="eastAsia"/>
          </w:rPr>
          <w:t xml:space="preserve">4.5 </w:t>
        </w:r>
        <w:r>
          <w:rPr>
            <w:rFonts w:hint="eastAsia"/>
          </w:rPr>
          <w:t>求解计算</w:t>
        </w:r>
        <w:r>
          <w:tab/>
        </w:r>
        <w:r>
          <w:fldChar w:fldCharType="begin"/>
        </w:r>
        <w:r>
          <w:instrText xml:space="preserve"> PAGEREF _Toc15314 \h </w:instrText>
        </w:r>
        <w:r>
          <w:fldChar w:fldCharType="separate"/>
        </w:r>
        <w:r>
          <w:t>13</w:t>
        </w:r>
        <w:r>
          <w:fldChar w:fldCharType="end"/>
        </w:r>
      </w:hyperlink>
    </w:p>
    <w:p w14:paraId="64FC5BBD" w14:textId="77777777" w:rsidR="00722B22" w:rsidRDefault="00000000">
      <w:pPr>
        <w:pStyle w:val="TOC2"/>
        <w:tabs>
          <w:tab w:val="right" w:leader="dot" w:pos="8306"/>
        </w:tabs>
      </w:pPr>
      <w:hyperlink w:anchor="_Toc17083" w:history="1">
        <w:r>
          <w:rPr>
            <w:rFonts w:ascii="微软雅黑" w:hAnsi="微软雅黑" w:hint="eastAsia"/>
          </w:rPr>
          <w:t xml:space="preserve">4.6 </w:t>
        </w:r>
        <w:r>
          <w:rPr>
            <w:rFonts w:hint="eastAsia"/>
          </w:rPr>
          <w:t>风速放大系数计算</w:t>
        </w:r>
        <w:r>
          <w:tab/>
        </w:r>
        <w:r>
          <w:fldChar w:fldCharType="begin"/>
        </w:r>
        <w:r>
          <w:instrText xml:space="preserve"> PAGEREF _Toc17083 \h </w:instrText>
        </w:r>
        <w:r>
          <w:fldChar w:fldCharType="separate"/>
        </w:r>
        <w:r>
          <w:t>14</w:t>
        </w:r>
        <w:r>
          <w:fldChar w:fldCharType="end"/>
        </w:r>
      </w:hyperlink>
    </w:p>
    <w:p w14:paraId="40584BC2" w14:textId="77777777" w:rsidR="00722B22" w:rsidRDefault="00000000">
      <w:pPr>
        <w:pStyle w:val="TOC1"/>
        <w:tabs>
          <w:tab w:val="right" w:leader="dot" w:pos="8306"/>
        </w:tabs>
      </w:pPr>
      <w:hyperlink w:anchor="_Toc26663" w:history="1">
        <w:r>
          <w:rPr>
            <w:rFonts w:ascii="微软雅黑" w:hAnsi="微软雅黑" w:hint="eastAsia"/>
          </w:rPr>
          <w:t xml:space="preserve">5 </w:t>
        </w:r>
        <w:r>
          <w:rPr>
            <w:rFonts w:hint="eastAsia"/>
          </w:rPr>
          <w:t>结果</w:t>
        </w:r>
        <w:r>
          <w:t>分析</w:t>
        </w:r>
        <w:r>
          <w:tab/>
        </w:r>
        <w:r>
          <w:fldChar w:fldCharType="begin"/>
        </w:r>
        <w:r>
          <w:instrText xml:space="preserve"> PAGEREF _Toc26663 \h </w:instrText>
        </w:r>
        <w:r>
          <w:fldChar w:fldCharType="separate"/>
        </w:r>
        <w:r>
          <w:t>15</w:t>
        </w:r>
        <w:r>
          <w:fldChar w:fldCharType="end"/>
        </w:r>
      </w:hyperlink>
    </w:p>
    <w:p w14:paraId="165F331C" w14:textId="77777777" w:rsidR="00722B22" w:rsidRDefault="00000000">
      <w:pPr>
        <w:pStyle w:val="TOC2"/>
        <w:tabs>
          <w:tab w:val="right" w:leader="dot" w:pos="8306"/>
        </w:tabs>
      </w:pPr>
      <w:hyperlink w:anchor="_Toc25628" w:history="1">
        <w:r>
          <w:rPr>
            <w:rFonts w:ascii="微软雅黑" w:hAnsi="微软雅黑" w:hint="eastAsia"/>
          </w:rPr>
          <w:t xml:space="preserve">5.1 </w:t>
        </w:r>
        <w:r>
          <w:rPr>
            <w:rFonts w:hint="eastAsia"/>
          </w:rPr>
          <w:t>工况</w:t>
        </w:r>
        <w:r>
          <w:t>表</w:t>
        </w:r>
        <w:r>
          <w:tab/>
        </w:r>
        <w:r>
          <w:fldChar w:fldCharType="begin"/>
        </w:r>
        <w:r>
          <w:instrText xml:space="preserve"> PAGEREF _Toc25628 \h </w:instrText>
        </w:r>
        <w:r>
          <w:fldChar w:fldCharType="separate"/>
        </w:r>
        <w:r>
          <w:t>15</w:t>
        </w:r>
        <w:r>
          <w:fldChar w:fldCharType="end"/>
        </w:r>
      </w:hyperlink>
    </w:p>
    <w:p w14:paraId="5D3886A5" w14:textId="77777777" w:rsidR="00722B22" w:rsidRDefault="00000000">
      <w:pPr>
        <w:pStyle w:val="TOC2"/>
        <w:tabs>
          <w:tab w:val="right" w:leader="dot" w:pos="8306"/>
        </w:tabs>
      </w:pPr>
      <w:hyperlink w:anchor="_Toc7037" w:history="1">
        <w:r>
          <w:rPr>
            <w:rFonts w:ascii="微软雅黑" w:hAnsi="微软雅黑" w:hint="eastAsia"/>
          </w:rPr>
          <w:t xml:space="preserve">5.2 </w:t>
        </w:r>
        <w:r>
          <w:rPr>
            <w:rFonts w:hint="eastAsia"/>
          </w:rPr>
          <w:t>冬季工况</w:t>
        </w:r>
        <w:r>
          <w:tab/>
        </w:r>
        <w:r>
          <w:fldChar w:fldCharType="begin"/>
        </w:r>
        <w:r>
          <w:instrText xml:space="preserve"> PAGEREF _Toc7037 \h </w:instrText>
        </w:r>
        <w:r>
          <w:fldChar w:fldCharType="separate"/>
        </w:r>
        <w:r>
          <w:t>15</w:t>
        </w:r>
        <w:r>
          <w:fldChar w:fldCharType="end"/>
        </w:r>
      </w:hyperlink>
    </w:p>
    <w:p w14:paraId="5C926119" w14:textId="77777777" w:rsidR="00722B22" w:rsidRDefault="00000000">
      <w:pPr>
        <w:pStyle w:val="TOC2"/>
        <w:tabs>
          <w:tab w:val="right" w:leader="dot" w:pos="8306"/>
        </w:tabs>
      </w:pPr>
      <w:hyperlink w:anchor="_Toc25550" w:history="1">
        <w:r>
          <w:rPr>
            <w:rFonts w:ascii="微软雅黑" w:hAnsi="微软雅黑" w:hint="eastAsia"/>
          </w:rPr>
          <w:t xml:space="preserve">5.3 </w:t>
        </w:r>
        <w:r>
          <w:rPr>
            <w:rFonts w:hint="eastAsia"/>
          </w:rPr>
          <w:t>夏季工况</w:t>
        </w:r>
        <w:r>
          <w:tab/>
        </w:r>
        <w:r>
          <w:fldChar w:fldCharType="begin"/>
        </w:r>
        <w:r>
          <w:instrText xml:space="preserve"> PAGEREF _Toc25550 \h </w:instrText>
        </w:r>
        <w:r>
          <w:fldChar w:fldCharType="separate"/>
        </w:r>
        <w:r>
          <w:t>21</w:t>
        </w:r>
        <w:r>
          <w:fldChar w:fldCharType="end"/>
        </w:r>
      </w:hyperlink>
    </w:p>
    <w:p w14:paraId="76A3F144" w14:textId="77777777" w:rsidR="00722B22" w:rsidRDefault="00000000">
      <w:pPr>
        <w:pStyle w:val="TOC2"/>
        <w:tabs>
          <w:tab w:val="right" w:leader="dot" w:pos="8306"/>
        </w:tabs>
      </w:pPr>
      <w:hyperlink w:anchor="_Toc12013" w:history="1">
        <w:r>
          <w:rPr>
            <w:rFonts w:ascii="微软雅黑" w:hAnsi="微软雅黑" w:hint="eastAsia"/>
          </w:rPr>
          <w:t xml:space="preserve">5.4 </w:t>
        </w:r>
        <w:r>
          <w:rPr>
            <w:rFonts w:hint="eastAsia"/>
          </w:rPr>
          <w:t>过渡季工况</w:t>
        </w:r>
        <w:r>
          <w:tab/>
        </w:r>
        <w:r>
          <w:fldChar w:fldCharType="begin"/>
        </w:r>
        <w:r>
          <w:instrText xml:space="preserve"> PAGEREF _Toc12013 \h </w:instrText>
        </w:r>
        <w:r>
          <w:fldChar w:fldCharType="separate"/>
        </w:r>
        <w:r>
          <w:t>25</w:t>
        </w:r>
        <w:r>
          <w:fldChar w:fldCharType="end"/>
        </w:r>
      </w:hyperlink>
    </w:p>
    <w:p w14:paraId="0A6BC135" w14:textId="77777777" w:rsidR="00722B22" w:rsidRDefault="00000000">
      <w:pPr>
        <w:pStyle w:val="TOC1"/>
        <w:tabs>
          <w:tab w:val="right" w:leader="dot" w:pos="8306"/>
        </w:tabs>
      </w:pPr>
      <w:hyperlink w:anchor="_Toc21262" w:history="1">
        <w:r>
          <w:rPr>
            <w:rFonts w:ascii="微软雅黑" w:hAnsi="微软雅黑" w:hint="eastAsia"/>
          </w:rPr>
          <w:t xml:space="preserve">6 </w:t>
        </w:r>
        <w:r>
          <w:rPr>
            <w:rFonts w:hint="eastAsia"/>
          </w:rPr>
          <w:t>结论</w:t>
        </w:r>
        <w:r>
          <w:tab/>
        </w:r>
        <w:r>
          <w:fldChar w:fldCharType="begin"/>
        </w:r>
        <w:r>
          <w:instrText xml:space="preserve"> PAGEREF _Toc21262 \h </w:instrText>
        </w:r>
        <w:r>
          <w:fldChar w:fldCharType="separate"/>
        </w:r>
        <w:r>
          <w:t>28</w:t>
        </w:r>
        <w:r>
          <w:fldChar w:fldCharType="end"/>
        </w:r>
      </w:hyperlink>
    </w:p>
    <w:p w14:paraId="62DFB956" w14:textId="77777777" w:rsidR="00722B22" w:rsidRDefault="00000000">
      <w:pPr>
        <w:pStyle w:val="TOC2"/>
        <w:tabs>
          <w:tab w:val="right" w:leader="dot" w:pos="8306"/>
        </w:tabs>
      </w:pPr>
      <w:hyperlink w:anchor="_Toc16672" w:history="1">
        <w:r>
          <w:rPr>
            <w:rFonts w:ascii="微软雅黑" w:hAnsi="微软雅黑" w:hint="eastAsia"/>
          </w:rPr>
          <w:t xml:space="preserve">6.1 </w:t>
        </w:r>
        <w:r>
          <w:rPr>
            <w:rFonts w:hint="eastAsia"/>
          </w:rPr>
          <w:t>冬季工况达标判断</w:t>
        </w:r>
        <w:r>
          <w:tab/>
        </w:r>
        <w:r>
          <w:fldChar w:fldCharType="begin"/>
        </w:r>
        <w:r>
          <w:instrText xml:space="preserve"> PAGEREF _Toc16672 \h </w:instrText>
        </w:r>
        <w:r>
          <w:fldChar w:fldCharType="separate"/>
        </w:r>
        <w:r>
          <w:t>28</w:t>
        </w:r>
        <w:r>
          <w:fldChar w:fldCharType="end"/>
        </w:r>
      </w:hyperlink>
    </w:p>
    <w:p w14:paraId="3BD60317" w14:textId="77777777" w:rsidR="00722B22" w:rsidRDefault="00000000">
      <w:pPr>
        <w:pStyle w:val="TOC2"/>
        <w:tabs>
          <w:tab w:val="right" w:leader="dot" w:pos="8306"/>
        </w:tabs>
      </w:pPr>
      <w:hyperlink w:anchor="_Toc26295" w:history="1">
        <w:r>
          <w:rPr>
            <w:rFonts w:ascii="微软雅黑" w:hAnsi="微软雅黑" w:hint="eastAsia"/>
          </w:rPr>
          <w:t xml:space="preserve">6.2 </w:t>
        </w:r>
        <w:r>
          <w:rPr>
            <w:rFonts w:hint="eastAsia"/>
          </w:rPr>
          <w:t>过渡季、夏季工况达标判断</w:t>
        </w:r>
        <w:r>
          <w:tab/>
        </w:r>
        <w:r>
          <w:fldChar w:fldCharType="begin"/>
        </w:r>
        <w:r>
          <w:instrText xml:space="preserve"> PAGEREF _Toc26295 \h </w:instrText>
        </w:r>
        <w:r>
          <w:fldChar w:fldCharType="separate"/>
        </w:r>
        <w:r>
          <w:t>29</w:t>
        </w:r>
        <w:r>
          <w:fldChar w:fldCharType="end"/>
        </w:r>
      </w:hyperlink>
    </w:p>
    <w:p w14:paraId="1C4163F2" w14:textId="77777777" w:rsidR="00722B22" w:rsidRDefault="00000000">
      <w:pPr>
        <w:pStyle w:val="TOC1"/>
        <w:sectPr w:rsidR="00722B22">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13A4058C" w14:textId="77777777" w:rsidR="00722B22" w:rsidRDefault="00000000">
      <w:pPr>
        <w:pStyle w:val="1"/>
        <w:rPr>
          <w:rFonts w:hint="eastAsia"/>
        </w:rPr>
      </w:pPr>
      <w:bookmarkStart w:id="12" w:name="_Toc21993"/>
      <w:bookmarkStart w:id="13" w:name="_Toc452108759"/>
      <w:r>
        <w:rPr>
          <w:rFonts w:hint="eastAsia"/>
        </w:rPr>
        <w:lastRenderedPageBreak/>
        <w:t>项目概况</w:t>
      </w:r>
      <w:bookmarkEnd w:id="12"/>
    </w:p>
    <w:p w14:paraId="16757C0B" w14:textId="77777777" w:rsidR="00722B22" w:rsidRDefault="00722B22">
      <w:pPr>
        <w:pStyle w:val="a0"/>
        <w:ind w:firstLine="420"/>
        <w:rPr>
          <w:rFonts w:ascii="微软雅黑" w:eastAsia="微软雅黑" w:hAnsi="微软雅黑" w:hint="eastAsia"/>
          <w:lang w:val="en-US"/>
        </w:rPr>
      </w:pPr>
      <w:bookmarkStart w:id="14" w:name="项目概况"/>
    </w:p>
    <w:p w14:paraId="34245D9B" w14:textId="77777777" w:rsidR="00722B22" w:rsidRDefault="00000000">
      <w:pPr>
        <w:pStyle w:val="2"/>
        <w:rPr>
          <w:rFonts w:hint="eastAsia"/>
        </w:rPr>
      </w:pPr>
      <w:bookmarkStart w:id="15" w:name="_Toc2639"/>
      <w:bookmarkStart w:id="16" w:name="_Toc452108760"/>
      <w:r>
        <w:rPr>
          <w:rFonts w:hint="eastAsia"/>
        </w:rPr>
        <w:t>总</w:t>
      </w:r>
      <w:r>
        <w:t>平面图</w:t>
      </w:r>
      <w:bookmarkEnd w:id="15"/>
    </w:p>
    <w:tbl>
      <w:tblPr>
        <w:tblStyle w:val="af1"/>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722B22" w14:paraId="3F73B8D6" w14:textId="77777777">
        <w:trPr>
          <w:trHeight w:val="457"/>
          <w:jc w:val="center"/>
        </w:trPr>
        <w:tc>
          <w:tcPr>
            <w:tcW w:w="564" w:type="dxa"/>
            <w:shd w:val="clear" w:color="auto" w:fill="FF99FF"/>
          </w:tcPr>
          <w:p w14:paraId="7227D235"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CB81F5B"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3E97D9AC"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62867FD0" w14:textId="77777777" w:rsidR="00722B22" w:rsidRDefault="00722B2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5CE230B8"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C73DABB"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339B3A9C"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524441E"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3B561DBF" w14:textId="77777777" w:rsidR="00722B2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71C002F9"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E3EFB72"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1414153" w14:textId="77777777" w:rsidR="00722B2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722B22" w14:paraId="107778D4" w14:textId="77777777">
        <w:trPr>
          <w:trHeight w:val="457"/>
          <w:jc w:val="center"/>
        </w:trPr>
        <w:tc>
          <w:tcPr>
            <w:tcW w:w="564" w:type="dxa"/>
            <w:shd w:val="clear" w:color="auto" w:fill="FFFF00"/>
          </w:tcPr>
          <w:p w14:paraId="5586BF9C"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D71AF1F"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D57FDDE"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33B32409" w14:textId="77777777" w:rsidR="00722B22" w:rsidRDefault="00722B2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A7A46CE"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3FFB4F5D"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27206672"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106FE14"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244E16DD"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62CFEEB4"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E056819"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52630627" w14:textId="77777777" w:rsidR="00722B22" w:rsidRDefault="00722B22">
      <w:pPr>
        <w:pStyle w:val="a0"/>
        <w:ind w:firstLineChars="0" w:firstLine="0"/>
        <w:jc w:val="center"/>
        <w:rPr>
          <w:rFonts w:ascii="微软雅黑" w:eastAsia="微软雅黑" w:hAnsi="微软雅黑" w:hint="eastAsia"/>
          <w:lang w:val="en-US"/>
        </w:rPr>
      </w:pPr>
    </w:p>
    <w:p w14:paraId="3BEFD54B" w14:textId="77777777" w:rsidR="00722B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r>
        <w:rPr>
          <w:noProof/>
        </w:rPr>
        <w:drawing>
          <wp:inline distT="0" distB="0" distL="0" distR="0" wp14:anchorId="0C496C5F" wp14:editId="77CF3846">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7AD670E4" w14:textId="77777777" w:rsidR="00722B22"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0FB5C215" w14:textId="77777777" w:rsidR="00722B22" w:rsidRDefault="00722B22">
      <w:pPr>
        <w:pStyle w:val="a0"/>
        <w:ind w:firstLine="420"/>
        <w:rPr>
          <w:rFonts w:ascii="微软雅黑" w:eastAsia="微软雅黑" w:hAnsi="微软雅黑" w:hint="eastAsia"/>
          <w:lang w:val="en-US"/>
        </w:rPr>
      </w:pPr>
    </w:p>
    <w:p w14:paraId="4AE35ECB" w14:textId="77777777" w:rsidR="00722B22" w:rsidRDefault="00000000">
      <w:pPr>
        <w:pStyle w:val="2"/>
        <w:rPr>
          <w:rFonts w:hint="eastAsia"/>
        </w:rPr>
      </w:pPr>
      <w:bookmarkStart w:id="18" w:name="_Toc7611"/>
      <w:bookmarkStart w:id="19" w:name="_Toc452108761"/>
      <w:r>
        <w:rPr>
          <w:rFonts w:hint="eastAsia"/>
        </w:rPr>
        <w:t>三</w:t>
      </w:r>
      <w:r>
        <w:t>维视图</w:t>
      </w:r>
      <w:bookmarkEnd w:id="18"/>
    </w:p>
    <w:tbl>
      <w:tblPr>
        <w:tblStyle w:val="af1"/>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722B22" w14:paraId="78A0282E" w14:textId="77777777">
        <w:trPr>
          <w:trHeight w:val="457"/>
        </w:trPr>
        <w:tc>
          <w:tcPr>
            <w:tcW w:w="564" w:type="dxa"/>
            <w:shd w:val="clear" w:color="auto" w:fill="FF99FF"/>
          </w:tcPr>
          <w:p w14:paraId="0FB8704F"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1B94305"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2B4CD2C3"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D3E424E" w14:textId="77777777" w:rsidR="00722B22" w:rsidRDefault="00722B2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8827E69"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61382DFA"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4348B3A0"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571FD8DD"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7BCF8B05" w14:textId="77777777" w:rsidR="00722B2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4153EDE"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1E19B4D3"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5B3AC4E3" w14:textId="77777777" w:rsidR="00722B2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722B22" w14:paraId="48231F00" w14:textId="77777777">
        <w:trPr>
          <w:trHeight w:val="457"/>
        </w:trPr>
        <w:tc>
          <w:tcPr>
            <w:tcW w:w="564" w:type="dxa"/>
            <w:shd w:val="clear" w:color="auto" w:fill="FFFF00"/>
          </w:tcPr>
          <w:p w14:paraId="3332663F"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F894A57"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40F5C213"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F231DE8" w14:textId="77777777" w:rsidR="00722B22" w:rsidRDefault="00722B2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13F204D"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1DC70DB4"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7865833C"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6968949F"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6C1A9377"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52983829" w14:textId="77777777" w:rsidR="00722B22" w:rsidRDefault="00722B2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4AF6785" w14:textId="77777777" w:rsidR="00722B2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66919FF" w14:textId="77777777" w:rsidR="00722B22" w:rsidRDefault="00722B22">
      <w:pPr>
        <w:pStyle w:val="a0"/>
        <w:ind w:firstLineChars="0" w:firstLine="0"/>
        <w:jc w:val="center"/>
        <w:rPr>
          <w:rFonts w:ascii="微软雅黑" w:eastAsia="微软雅黑" w:hAnsi="微软雅黑" w:hint="eastAsia"/>
          <w:lang w:val="en-US"/>
        </w:rPr>
      </w:pPr>
    </w:p>
    <w:p w14:paraId="0916FAB2" w14:textId="77777777" w:rsidR="00722B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r>
        <w:rPr>
          <w:noProof/>
        </w:rPr>
        <w:drawing>
          <wp:inline distT="0" distB="0" distL="0" distR="0" wp14:anchorId="63AEC55F" wp14:editId="42D6B5BD">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519C34D6" w14:textId="77777777" w:rsidR="00722B22"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70A3DC17" w14:textId="77777777" w:rsidR="00722B22" w:rsidRDefault="00722B22">
      <w:pPr>
        <w:pStyle w:val="a0"/>
        <w:ind w:firstLineChars="0" w:firstLine="0"/>
        <w:rPr>
          <w:rFonts w:ascii="微软雅黑" w:eastAsia="微软雅黑" w:hAnsi="微软雅黑" w:hint="eastAsia"/>
          <w:lang w:val="en-US"/>
        </w:rPr>
      </w:pPr>
    </w:p>
    <w:p w14:paraId="593F6334" w14:textId="77777777" w:rsidR="00722B22" w:rsidRDefault="00000000">
      <w:pPr>
        <w:pStyle w:val="1"/>
        <w:rPr>
          <w:rFonts w:hint="eastAsia"/>
        </w:rPr>
      </w:pPr>
      <w:bookmarkStart w:id="21" w:name="_Toc13516"/>
      <w:bookmarkStart w:id="22" w:name="TitleFormat"/>
      <w:bookmarkStart w:id="23" w:name="_Toc452108762"/>
      <w:r>
        <w:rPr>
          <w:rFonts w:hint="eastAsia"/>
        </w:rPr>
        <w:t>计算</w:t>
      </w:r>
      <w:r>
        <w:t>依据</w:t>
      </w:r>
      <w:bookmarkEnd w:id="21"/>
    </w:p>
    <w:p w14:paraId="6FCD9DAD"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3E26E33E" w14:textId="77777777" w:rsidR="00722B22"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74E8A2DA" w14:textId="77777777" w:rsidR="00722B2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1BBC8387" w14:textId="77777777" w:rsidR="00722B2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2A0E8F1C" w14:textId="77777777" w:rsidR="00722B2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0B950070" w14:textId="77777777" w:rsidR="00722B22" w:rsidRDefault="00000000">
      <w:pPr>
        <w:pStyle w:val="1"/>
        <w:rPr>
          <w:rFonts w:hint="eastAsia"/>
        </w:rPr>
      </w:pPr>
      <w:bookmarkStart w:id="25" w:name="_Toc4623"/>
      <w:bookmarkStart w:id="26" w:name="_Toc452108763"/>
      <w:r>
        <w:rPr>
          <w:rFonts w:hint="eastAsia"/>
        </w:rPr>
        <w:t>参考</w:t>
      </w:r>
      <w:r>
        <w:t>标准</w:t>
      </w:r>
      <w:bookmarkEnd w:id="25"/>
    </w:p>
    <w:p w14:paraId="6E3E854D"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6F8CD926" w14:textId="77777777" w:rsidR="00722B22" w:rsidRDefault="00000000">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09738284"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2F62B13C"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1）建筑物周围人行区距地高1.5m处风速小于5m/s，户外休息区、儿童娱乐区风速小于2m/s，且室外风速放大系数小于2，得</w:t>
      </w:r>
      <w:bookmarkStart w:id="31" w:name="参考标准冬季风速得分"/>
      <w:r>
        <w:t>3</w:t>
      </w:r>
      <w:bookmarkEnd w:id="31"/>
      <w:r>
        <w:rPr>
          <w:rFonts w:ascii="微软雅黑" w:eastAsia="微软雅黑" w:hAnsi="微软雅黑" w:hint="eastAsia"/>
          <w:lang w:val="en-US"/>
        </w:rPr>
        <w:t>分；</w:t>
      </w:r>
    </w:p>
    <w:p w14:paraId="783615DF"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4DF20C5D"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59D12B78"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487D72B6"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0FA67AF9" w14:textId="77777777" w:rsidR="00722B22" w:rsidRDefault="00000000">
      <w:pPr>
        <w:pStyle w:val="1"/>
        <w:rPr>
          <w:rFonts w:hint="eastAsia"/>
        </w:rPr>
      </w:pPr>
      <w:bookmarkStart w:id="35" w:name="_Toc3984"/>
      <w:r>
        <w:rPr>
          <w:rFonts w:hint="eastAsia"/>
        </w:rPr>
        <w:t>计算原理</w:t>
      </w:r>
      <w:bookmarkEnd w:id="28"/>
      <w:bookmarkEnd w:id="29"/>
      <w:bookmarkEnd w:id="35"/>
    </w:p>
    <w:p w14:paraId="00C8678C" w14:textId="77777777" w:rsidR="00722B22" w:rsidRDefault="00000000">
      <w:pPr>
        <w:pStyle w:val="2"/>
        <w:numPr>
          <w:ilvl w:val="1"/>
          <w:numId w:val="3"/>
        </w:numPr>
        <w:rPr>
          <w:rFonts w:hint="eastAsia"/>
        </w:rPr>
      </w:pPr>
      <w:bookmarkStart w:id="36" w:name="_Toc509844740"/>
      <w:bookmarkStart w:id="37" w:name="_Toc8480"/>
      <w:bookmarkStart w:id="38" w:name="_Toc451698937"/>
      <w:bookmarkStart w:id="39" w:name="_Toc452108765"/>
      <w:r>
        <w:rPr>
          <w:rFonts w:hint="eastAsia"/>
        </w:rPr>
        <w:t>风场计算域</w:t>
      </w:r>
      <w:bookmarkEnd w:id="36"/>
      <w:bookmarkEnd w:id="37"/>
    </w:p>
    <w:p w14:paraId="2339051B"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5D85ACD5" w14:textId="77777777" w:rsidR="00722B22" w:rsidRDefault="00722B22">
      <w:pPr>
        <w:pStyle w:val="afe"/>
        <w:rPr>
          <w:rFonts w:hint="eastAsia"/>
        </w:rPr>
      </w:pPr>
    </w:p>
    <w:p w14:paraId="6C444C6B" w14:textId="77777777" w:rsidR="00722B22" w:rsidRDefault="00000000">
      <w:pPr>
        <w:pStyle w:val="3"/>
        <w:numPr>
          <w:ilvl w:val="2"/>
          <w:numId w:val="4"/>
        </w:numPr>
        <w:rPr>
          <w:rFonts w:hint="eastAsia"/>
        </w:rPr>
      </w:pPr>
      <w:bookmarkStart w:id="40" w:name="季节1"/>
      <w:r>
        <w:rPr>
          <w:rFonts w:hint="eastAsia"/>
        </w:rPr>
        <w:t>冬季工况风场计算域</w:t>
      </w:r>
    </w:p>
    <w:p w14:paraId="13348FB9" w14:textId="77777777" w:rsidR="00722B22" w:rsidRDefault="00000000">
      <w:pPr>
        <w:jc w:val="center"/>
        <w:rPr>
          <w:rFonts w:hint="eastAsia"/>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722B22" w14:paraId="16229474" w14:textId="77777777">
        <w:trPr>
          <w:jc w:val="center"/>
        </w:trPr>
        <w:tc>
          <w:tcPr>
            <w:tcW w:w="2765" w:type="dxa"/>
            <w:shd w:val="clear" w:color="auto" w:fill="D9D9D9" w:themeFill="background1" w:themeFillShade="D9"/>
          </w:tcPr>
          <w:p w14:paraId="627A6095" w14:textId="77777777" w:rsidR="00722B2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0BD80CB3" w14:textId="77777777" w:rsidR="00722B2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7A6BD6F6" w14:textId="77777777" w:rsidR="00722B22" w:rsidRDefault="00000000">
            <w:pPr>
              <w:jc w:val="center"/>
              <w:rPr>
                <w:rFonts w:hint="eastAsia"/>
                <w:sz w:val="18"/>
                <w:szCs w:val="18"/>
              </w:rPr>
            </w:pPr>
            <w:r>
              <w:rPr>
                <w:rFonts w:hint="eastAsia"/>
                <w:sz w:val="18"/>
                <w:szCs w:val="18"/>
              </w:rPr>
              <w:t>高度方向（m）</w:t>
            </w:r>
          </w:p>
        </w:tc>
      </w:tr>
      <w:tr w:rsidR="00722B22" w14:paraId="14BD22D7" w14:textId="77777777">
        <w:trPr>
          <w:jc w:val="center"/>
        </w:trPr>
        <w:tc>
          <w:tcPr>
            <w:tcW w:w="2765" w:type="dxa"/>
          </w:tcPr>
          <w:p w14:paraId="47A5EDFF" w14:textId="77777777" w:rsidR="00722B22" w:rsidRDefault="00000000">
            <w:pPr>
              <w:jc w:val="center"/>
              <w:rPr>
                <w:rFonts w:hint="eastAsia"/>
                <w:sz w:val="18"/>
                <w:szCs w:val="18"/>
              </w:rPr>
            </w:pPr>
            <w:bookmarkStart w:id="42" w:name="冬季风场X尺寸"/>
            <w:r>
              <w:t>520</w:t>
            </w:r>
            <w:bookmarkEnd w:id="42"/>
          </w:p>
        </w:tc>
        <w:tc>
          <w:tcPr>
            <w:tcW w:w="2765" w:type="dxa"/>
          </w:tcPr>
          <w:p w14:paraId="43A830E5" w14:textId="77777777" w:rsidR="00722B22" w:rsidRDefault="00000000">
            <w:pPr>
              <w:jc w:val="center"/>
              <w:rPr>
                <w:rFonts w:hint="eastAsia"/>
                <w:sz w:val="18"/>
                <w:szCs w:val="18"/>
              </w:rPr>
            </w:pPr>
            <w:bookmarkStart w:id="43" w:name="冬季风场Y尺寸"/>
            <w:r>
              <w:t>493</w:t>
            </w:r>
            <w:bookmarkEnd w:id="43"/>
          </w:p>
        </w:tc>
        <w:tc>
          <w:tcPr>
            <w:tcW w:w="2766" w:type="dxa"/>
          </w:tcPr>
          <w:p w14:paraId="26689231" w14:textId="77777777" w:rsidR="00722B22" w:rsidRDefault="00000000">
            <w:pPr>
              <w:jc w:val="center"/>
              <w:rPr>
                <w:rFonts w:hint="eastAsia"/>
                <w:sz w:val="18"/>
                <w:szCs w:val="18"/>
              </w:rPr>
            </w:pPr>
            <w:bookmarkStart w:id="44" w:name="冬季风场Z尺寸"/>
            <w:r>
              <w:t>122</w:t>
            </w:r>
            <w:bookmarkEnd w:id="44"/>
          </w:p>
        </w:tc>
      </w:tr>
    </w:tbl>
    <w:p w14:paraId="36EE5F0F" w14:textId="77777777" w:rsidR="00722B22" w:rsidRDefault="00000000">
      <w:pPr>
        <w:jc w:val="center"/>
        <w:rPr>
          <w:rFonts w:hint="eastAsia"/>
          <w:sz w:val="18"/>
          <w:szCs w:val="18"/>
        </w:rPr>
      </w:pPr>
      <w:bookmarkStart w:id="45" w:name="冬季工况风场计算域图示"/>
      <w:bookmarkEnd w:id="45"/>
      <w:r>
        <w:rPr>
          <w:noProof/>
        </w:rPr>
        <w:lastRenderedPageBreak/>
        <w:drawing>
          <wp:inline distT="0" distB="0" distL="0" distR="0" wp14:anchorId="4206E089" wp14:editId="1CE0CF8C">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71C18AD4" w14:textId="77777777" w:rsidR="00722B22" w:rsidRDefault="00000000">
      <w:pPr>
        <w:jc w:val="center"/>
        <w:rPr>
          <w:rFonts w:hint="eastAsia"/>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8F7D2B0" w14:textId="77777777" w:rsidR="00722B22" w:rsidRDefault="00000000">
      <w:pPr>
        <w:pStyle w:val="3"/>
        <w:numPr>
          <w:ilvl w:val="2"/>
          <w:numId w:val="4"/>
        </w:numPr>
        <w:rPr>
          <w:rFonts w:hint="eastAsia"/>
        </w:rPr>
      </w:pPr>
      <w:r>
        <w:rPr>
          <w:rFonts w:hint="eastAsia"/>
        </w:rPr>
        <w:t>夏季工况风场计算域</w:t>
      </w:r>
    </w:p>
    <w:p w14:paraId="465A8487" w14:textId="77777777" w:rsidR="00722B22" w:rsidRDefault="00000000">
      <w:pPr>
        <w:jc w:val="center"/>
        <w:rPr>
          <w:rFonts w:hint="eastAsia"/>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722B22" w14:paraId="41E75EDA" w14:textId="77777777">
        <w:trPr>
          <w:jc w:val="center"/>
        </w:trPr>
        <w:tc>
          <w:tcPr>
            <w:tcW w:w="2765" w:type="dxa"/>
            <w:shd w:val="clear" w:color="auto" w:fill="D9D9D9" w:themeFill="background1" w:themeFillShade="D9"/>
          </w:tcPr>
          <w:p w14:paraId="199AF9AD" w14:textId="77777777" w:rsidR="00722B2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69691206" w14:textId="77777777" w:rsidR="00722B2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7EE56883" w14:textId="77777777" w:rsidR="00722B22" w:rsidRDefault="00000000">
            <w:pPr>
              <w:jc w:val="center"/>
              <w:rPr>
                <w:rFonts w:hint="eastAsia"/>
                <w:sz w:val="18"/>
                <w:szCs w:val="18"/>
              </w:rPr>
            </w:pPr>
            <w:r>
              <w:rPr>
                <w:rFonts w:hint="eastAsia"/>
                <w:sz w:val="18"/>
                <w:szCs w:val="18"/>
              </w:rPr>
              <w:t>高度方向（m）</w:t>
            </w:r>
          </w:p>
        </w:tc>
      </w:tr>
      <w:tr w:rsidR="00722B22" w14:paraId="6C43D6D5" w14:textId="77777777">
        <w:trPr>
          <w:jc w:val="center"/>
        </w:trPr>
        <w:tc>
          <w:tcPr>
            <w:tcW w:w="2765" w:type="dxa"/>
          </w:tcPr>
          <w:p w14:paraId="642EB55F" w14:textId="77777777" w:rsidR="00722B22" w:rsidRDefault="00000000">
            <w:pPr>
              <w:jc w:val="center"/>
              <w:rPr>
                <w:rFonts w:hint="eastAsia"/>
                <w:sz w:val="18"/>
                <w:szCs w:val="18"/>
              </w:rPr>
            </w:pPr>
            <w:r>
              <w:t>528</w:t>
            </w:r>
          </w:p>
        </w:tc>
        <w:tc>
          <w:tcPr>
            <w:tcW w:w="2765" w:type="dxa"/>
          </w:tcPr>
          <w:p w14:paraId="6EF0F818" w14:textId="77777777" w:rsidR="00722B22" w:rsidRDefault="00000000">
            <w:pPr>
              <w:jc w:val="center"/>
              <w:rPr>
                <w:rFonts w:hint="eastAsia"/>
                <w:sz w:val="18"/>
                <w:szCs w:val="18"/>
              </w:rPr>
            </w:pPr>
            <w:r>
              <w:t>506</w:t>
            </w:r>
          </w:p>
        </w:tc>
        <w:tc>
          <w:tcPr>
            <w:tcW w:w="2766" w:type="dxa"/>
          </w:tcPr>
          <w:p w14:paraId="2D6A90DA" w14:textId="77777777" w:rsidR="00722B22" w:rsidRDefault="00000000">
            <w:pPr>
              <w:jc w:val="center"/>
              <w:rPr>
                <w:rFonts w:hint="eastAsia"/>
                <w:sz w:val="18"/>
                <w:szCs w:val="18"/>
              </w:rPr>
            </w:pPr>
            <w:r>
              <w:t>122</w:t>
            </w:r>
          </w:p>
        </w:tc>
      </w:tr>
    </w:tbl>
    <w:p w14:paraId="019588D7" w14:textId="77777777" w:rsidR="00722B22" w:rsidRDefault="00000000">
      <w:pPr>
        <w:jc w:val="center"/>
        <w:rPr>
          <w:rFonts w:hint="eastAsia"/>
          <w:sz w:val="18"/>
          <w:szCs w:val="18"/>
        </w:rPr>
      </w:pPr>
      <w:r>
        <w:rPr>
          <w:noProof/>
        </w:rPr>
        <w:drawing>
          <wp:inline distT="0" distB="0" distL="0" distR="0" wp14:anchorId="7786F749" wp14:editId="0FC9AC06">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248025"/>
                    </a:xfrm>
                    <a:prstGeom prst="rect">
                      <a:avLst/>
                    </a:prstGeom>
                  </pic:spPr>
                </pic:pic>
              </a:graphicData>
            </a:graphic>
          </wp:inline>
        </w:drawing>
      </w:r>
    </w:p>
    <w:p w14:paraId="60AF6377" w14:textId="77777777" w:rsidR="00722B22" w:rsidRDefault="00000000">
      <w:pPr>
        <w:jc w:val="center"/>
        <w:rPr>
          <w:rFonts w:hint="eastAsia"/>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387B163" w14:textId="77777777" w:rsidR="00722B22" w:rsidRDefault="00000000">
      <w:pPr>
        <w:pStyle w:val="3"/>
        <w:numPr>
          <w:ilvl w:val="2"/>
          <w:numId w:val="4"/>
        </w:numPr>
        <w:rPr>
          <w:rFonts w:hint="eastAsia"/>
        </w:rPr>
      </w:pPr>
      <w:r>
        <w:rPr>
          <w:rFonts w:hint="eastAsia"/>
        </w:rPr>
        <w:lastRenderedPageBreak/>
        <w:t>过渡季工况风场计算域</w:t>
      </w:r>
    </w:p>
    <w:p w14:paraId="47ACEA26" w14:textId="77777777" w:rsidR="00722B22" w:rsidRDefault="00000000">
      <w:pPr>
        <w:jc w:val="center"/>
        <w:rPr>
          <w:rFonts w:hint="eastAsia"/>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722B22" w14:paraId="1C941A00" w14:textId="77777777">
        <w:trPr>
          <w:jc w:val="center"/>
        </w:trPr>
        <w:tc>
          <w:tcPr>
            <w:tcW w:w="2765" w:type="dxa"/>
            <w:shd w:val="clear" w:color="auto" w:fill="D9D9D9" w:themeFill="background1" w:themeFillShade="D9"/>
          </w:tcPr>
          <w:p w14:paraId="4F9F7CB6" w14:textId="77777777" w:rsidR="00722B2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348021D8" w14:textId="77777777" w:rsidR="00722B2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329F1923" w14:textId="77777777" w:rsidR="00722B22" w:rsidRDefault="00000000">
            <w:pPr>
              <w:jc w:val="center"/>
              <w:rPr>
                <w:rFonts w:hint="eastAsia"/>
                <w:sz w:val="18"/>
                <w:szCs w:val="18"/>
              </w:rPr>
            </w:pPr>
            <w:r>
              <w:rPr>
                <w:rFonts w:hint="eastAsia"/>
                <w:sz w:val="18"/>
                <w:szCs w:val="18"/>
              </w:rPr>
              <w:t>高度方向（m）</w:t>
            </w:r>
          </w:p>
        </w:tc>
      </w:tr>
      <w:tr w:rsidR="00722B22" w14:paraId="1A660E53" w14:textId="77777777">
        <w:trPr>
          <w:jc w:val="center"/>
        </w:trPr>
        <w:tc>
          <w:tcPr>
            <w:tcW w:w="2765" w:type="dxa"/>
          </w:tcPr>
          <w:p w14:paraId="78B63402" w14:textId="77777777" w:rsidR="00722B22" w:rsidRDefault="00000000">
            <w:pPr>
              <w:jc w:val="center"/>
              <w:rPr>
                <w:rFonts w:hint="eastAsia"/>
                <w:sz w:val="18"/>
                <w:szCs w:val="18"/>
              </w:rPr>
            </w:pPr>
            <w:r>
              <w:t>528</w:t>
            </w:r>
          </w:p>
        </w:tc>
        <w:tc>
          <w:tcPr>
            <w:tcW w:w="2765" w:type="dxa"/>
          </w:tcPr>
          <w:p w14:paraId="00F631E8" w14:textId="77777777" w:rsidR="00722B22" w:rsidRDefault="00000000">
            <w:pPr>
              <w:jc w:val="center"/>
              <w:rPr>
                <w:rFonts w:hint="eastAsia"/>
                <w:sz w:val="18"/>
                <w:szCs w:val="18"/>
              </w:rPr>
            </w:pPr>
            <w:r>
              <w:t>506</w:t>
            </w:r>
          </w:p>
        </w:tc>
        <w:tc>
          <w:tcPr>
            <w:tcW w:w="2766" w:type="dxa"/>
          </w:tcPr>
          <w:p w14:paraId="7FE54A73" w14:textId="77777777" w:rsidR="00722B22" w:rsidRDefault="00000000">
            <w:pPr>
              <w:jc w:val="center"/>
              <w:rPr>
                <w:rFonts w:hint="eastAsia"/>
                <w:sz w:val="18"/>
                <w:szCs w:val="18"/>
              </w:rPr>
            </w:pPr>
            <w:r>
              <w:t>122</w:t>
            </w:r>
          </w:p>
        </w:tc>
      </w:tr>
    </w:tbl>
    <w:p w14:paraId="58403E6C" w14:textId="77777777" w:rsidR="00722B22" w:rsidRDefault="00000000">
      <w:pPr>
        <w:jc w:val="center"/>
        <w:rPr>
          <w:rFonts w:hint="eastAsia"/>
          <w:sz w:val="18"/>
          <w:szCs w:val="18"/>
        </w:rPr>
      </w:pPr>
      <w:r>
        <w:rPr>
          <w:noProof/>
        </w:rPr>
        <w:drawing>
          <wp:inline distT="0" distB="0" distL="0" distR="0" wp14:anchorId="46D92970" wp14:editId="14177D9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5667375" cy="3248025"/>
                    </a:xfrm>
                    <a:prstGeom prst="rect">
                      <a:avLst/>
                    </a:prstGeom>
                  </pic:spPr>
                </pic:pic>
              </a:graphicData>
            </a:graphic>
          </wp:inline>
        </w:drawing>
      </w:r>
    </w:p>
    <w:p w14:paraId="33A79EE2" w14:textId="77777777" w:rsidR="00722B22" w:rsidRDefault="00000000">
      <w:pPr>
        <w:jc w:val="center"/>
        <w:rPr>
          <w:rFonts w:hint="eastAsia"/>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0872249" w14:textId="77777777" w:rsidR="00722B22" w:rsidRDefault="00722B22">
      <w:pPr>
        <w:pStyle w:val="afe"/>
        <w:rPr>
          <w:rFonts w:hint="eastAsia"/>
        </w:rPr>
      </w:pPr>
      <w:bookmarkStart w:id="47" w:name="计算域"/>
      <w:bookmarkEnd w:id="47"/>
    </w:p>
    <w:p w14:paraId="1B3B30B9" w14:textId="77777777" w:rsidR="00722B22" w:rsidRDefault="00000000">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48C8F9C1" w14:textId="77777777" w:rsidR="00722B22" w:rsidRDefault="00000000">
      <w:pPr>
        <w:pStyle w:val="2"/>
        <w:rPr>
          <w:rFonts w:hint="eastAsia"/>
        </w:rPr>
      </w:pPr>
      <w:bookmarkStart w:id="48" w:name="_Toc509844741"/>
      <w:bookmarkStart w:id="49" w:name="_Toc12392"/>
      <w:r>
        <w:rPr>
          <w:rFonts w:hint="eastAsia"/>
        </w:rPr>
        <w:t>网格划分</w:t>
      </w:r>
      <w:bookmarkEnd w:id="48"/>
      <w:bookmarkEnd w:id="49"/>
    </w:p>
    <w:p w14:paraId="61224511"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AC082DA" w14:textId="77777777" w:rsidR="00722B22" w:rsidRDefault="00000000">
      <w:pPr>
        <w:pStyle w:val="a4"/>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4668D1B1" w14:textId="77777777" w:rsidR="00722B22"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分弧精度：对于有圆弧特征的建筑局部，把圆弧分解为线段时，弦到弧的最大距离；</w:t>
      </w:r>
    </w:p>
    <w:bookmarkEnd w:id="50"/>
    <w:p w14:paraId="3E414DBD" w14:textId="77777777" w:rsidR="00722B2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6A502EB7" w14:textId="77777777" w:rsidR="00722B2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211D0144" w14:textId="77777777" w:rsidR="00722B2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70C65EEC" w14:textId="77777777" w:rsidR="00722B22" w:rsidRDefault="00000000">
      <w:pPr>
        <w:pStyle w:val="a4"/>
        <w:spacing w:before="156"/>
        <w:ind w:left="0" w:firstLineChars="150" w:firstLine="315"/>
        <w:rPr>
          <w:rFonts w:ascii="微软雅黑" w:hint="eastAsia"/>
        </w:rPr>
      </w:pPr>
      <w:r>
        <w:rPr>
          <w:rFonts w:ascii="微软雅黑" w:hint="eastAsia"/>
        </w:rPr>
        <w:t>2）地面网格</w:t>
      </w:r>
    </w:p>
    <w:p w14:paraId="0534800B" w14:textId="77777777" w:rsidR="00722B22"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4A20E6A9"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6B3DB1DD"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38DD6EA3" w14:textId="77777777" w:rsidR="00722B2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722B22" w14:paraId="23280074"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A26BA" w14:textId="77777777" w:rsidR="00722B2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DC7A4C" w14:textId="77777777" w:rsidR="00722B2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B4C8F72" w14:textId="77777777" w:rsidR="00722B22" w:rsidRDefault="00000000">
            <w:pPr>
              <w:jc w:val="center"/>
              <w:rPr>
                <w:rFonts w:hint="eastAsia"/>
                <w:sz w:val="18"/>
                <w:szCs w:val="18"/>
              </w:rPr>
            </w:pPr>
            <w:r>
              <w:rPr>
                <w:rFonts w:hint="eastAsia"/>
                <w:sz w:val="18"/>
                <w:szCs w:val="18"/>
              </w:rPr>
              <w:t>网格尺寸</w:t>
            </w:r>
          </w:p>
        </w:tc>
      </w:tr>
      <w:tr w:rsidR="00722B22" w14:paraId="75997A79"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0A6152B" w14:textId="77777777" w:rsidR="00722B22" w:rsidRDefault="00000000">
            <w:pPr>
              <w:jc w:val="center"/>
              <w:rPr>
                <w:rFonts w:hint="eastAsia"/>
                <w:sz w:val="18"/>
                <w:szCs w:val="18"/>
              </w:rPr>
            </w:pPr>
            <w:bookmarkStart w:id="51" w:name="冬季网格总数"/>
            <w:r>
              <w:t>458585</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86E0D9" w14:textId="77777777" w:rsidR="00722B2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76CB095" w14:textId="77777777" w:rsidR="00722B2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FBF3678" w14:textId="77777777" w:rsidR="00722B22" w:rsidRDefault="00000000">
            <w:pPr>
              <w:jc w:val="center"/>
              <w:rPr>
                <w:rFonts w:hint="eastAsia"/>
                <w:sz w:val="18"/>
                <w:szCs w:val="18"/>
              </w:rPr>
            </w:pPr>
            <w:bookmarkStart w:id="52" w:name="冬季分弧精度"/>
            <w:r>
              <w:t>0.24</w:t>
            </w:r>
            <w:bookmarkEnd w:id="52"/>
          </w:p>
        </w:tc>
      </w:tr>
      <w:tr w:rsidR="00722B22" w14:paraId="272FE7F9" w14:textId="77777777">
        <w:trPr>
          <w:trHeight w:val="270"/>
        </w:trPr>
        <w:tc>
          <w:tcPr>
            <w:tcW w:w="1863" w:type="dxa"/>
            <w:vMerge/>
            <w:tcBorders>
              <w:left w:val="single" w:sz="4" w:space="0" w:color="auto"/>
              <w:bottom w:val="single" w:sz="4" w:space="0" w:color="auto"/>
              <w:right w:val="single" w:sz="4" w:space="0" w:color="auto"/>
            </w:tcBorders>
            <w:vAlign w:val="center"/>
          </w:tcPr>
          <w:p w14:paraId="1BFC6ED8"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3503C0"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DDA7D5" w14:textId="77777777" w:rsidR="00722B2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5C7C4A01" w14:textId="77777777" w:rsidR="00722B22" w:rsidRDefault="00000000">
            <w:pPr>
              <w:jc w:val="center"/>
              <w:rPr>
                <w:rFonts w:hint="eastAsia"/>
                <w:sz w:val="18"/>
                <w:szCs w:val="18"/>
              </w:rPr>
            </w:pPr>
            <w:bookmarkStart w:id="53" w:name="最大网格尺寸"/>
            <w:r>
              <w:t>16.0</w:t>
            </w:r>
            <w:bookmarkEnd w:id="53"/>
          </w:p>
        </w:tc>
      </w:tr>
      <w:tr w:rsidR="00722B22" w14:paraId="657582B8" w14:textId="77777777">
        <w:trPr>
          <w:trHeight w:val="270"/>
        </w:trPr>
        <w:tc>
          <w:tcPr>
            <w:tcW w:w="1863" w:type="dxa"/>
            <w:vMerge/>
            <w:tcBorders>
              <w:left w:val="single" w:sz="4" w:space="0" w:color="auto"/>
              <w:bottom w:val="single" w:sz="4" w:space="0" w:color="auto"/>
              <w:right w:val="single" w:sz="4" w:space="0" w:color="auto"/>
            </w:tcBorders>
            <w:vAlign w:val="center"/>
          </w:tcPr>
          <w:p w14:paraId="73E30C9A"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76548"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1A56660" w14:textId="77777777" w:rsidR="00722B2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1556E4F" w14:textId="77777777" w:rsidR="00722B22" w:rsidRDefault="00000000">
            <w:pPr>
              <w:jc w:val="center"/>
              <w:rPr>
                <w:rFonts w:hint="eastAsia"/>
                <w:sz w:val="18"/>
                <w:szCs w:val="18"/>
              </w:rPr>
            </w:pPr>
            <w:bookmarkStart w:id="54" w:name="最小网格尺寸"/>
            <w:r>
              <w:t>4.0</w:t>
            </w:r>
            <w:bookmarkEnd w:id="54"/>
          </w:p>
        </w:tc>
      </w:tr>
      <w:tr w:rsidR="00722B22" w14:paraId="3E6F8D7C" w14:textId="77777777">
        <w:trPr>
          <w:trHeight w:val="270"/>
        </w:trPr>
        <w:tc>
          <w:tcPr>
            <w:tcW w:w="1863" w:type="dxa"/>
            <w:vMerge/>
            <w:tcBorders>
              <w:left w:val="single" w:sz="4" w:space="0" w:color="auto"/>
              <w:bottom w:val="single" w:sz="4" w:space="0" w:color="auto"/>
              <w:right w:val="single" w:sz="4" w:space="0" w:color="auto"/>
            </w:tcBorders>
            <w:vAlign w:val="center"/>
          </w:tcPr>
          <w:p w14:paraId="6824CB9F"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4797D"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D58B5F" w14:textId="77777777" w:rsidR="00722B2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7150A8FB" w14:textId="77777777" w:rsidR="00722B22" w:rsidRDefault="00000000">
            <w:pPr>
              <w:jc w:val="center"/>
              <w:rPr>
                <w:rFonts w:hint="eastAsia"/>
                <w:sz w:val="18"/>
                <w:szCs w:val="18"/>
              </w:rPr>
            </w:pPr>
            <w:bookmarkStart w:id="55" w:name="建筑表面细分层厚度"/>
            <w:r>
              <w:t>4.0</w:t>
            </w:r>
            <w:bookmarkEnd w:id="55"/>
          </w:p>
        </w:tc>
      </w:tr>
      <w:tr w:rsidR="00722B22" w14:paraId="7D096680" w14:textId="77777777">
        <w:trPr>
          <w:trHeight w:val="270"/>
        </w:trPr>
        <w:tc>
          <w:tcPr>
            <w:tcW w:w="1863" w:type="dxa"/>
            <w:vMerge/>
            <w:tcBorders>
              <w:left w:val="single" w:sz="4" w:space="0" w:color="auto"/>
              <w:bottom w:val="single" w:sz="4" w:space="0" w:color="auto"/>
              <w:right w:val="single" w:sz="4" w:space="0" w:color="auto"/>
            </w:tcBorders>
            <w:vAlign w:val="center"/>
          </w:tcPr>
          <w:p w14:paraId="5893A1E4" w14:textId="77777777" w:rsidR="00722B22" w:rsidRDefault="00722B2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B68B7C" w14:textId="77777777" w:rsidR="00722B2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11DDDB" w14:textId="77777777" w:rsidR="00722B2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6878CACF" w14:textId="77777777" w:rsidR="00722B22" w:rsidRDefault="00000000">
            <w:pPr>
              <w:jc w:val="center"/>
              <w:rPr>
                <w:rFonts w:hint="eastAsia"/>
                <w:sz w:val="18"/>
                <w:szCs w:val="18"/>
              </w:rPr>
            </w:pPr>
            <w:bookmarkStart w:id="56" w:name="远场网格尺寸"/>
            <w:r>
              <w:t>8.0</w:t>
            </w:r>
            <w:bookmarkEnd w:id="56"/>
          </w:p>
        </w:tc>
      </w:tr>
      <w:tr w:rsidR="00722B22" w14:paraId="06191AA7" w14:textId="77777777">
        <w:trPr>
          <w:trHeight w:val="270"/>
        </w:trPr>
        <w:tc>
          <w:tcPr>
            <w:tcW w:w="1863" w:type="dxa"/>
            <w:vMerge/>
            <w:tcBorders>
              <w:left w:val="single" w:sz="4" w:space="0" w:color="auto"/>
              <w:bottom w:val="single" w:sz="4" w:space="0" w:color="auto"/>
              <w:right w:val="single" w:sz="4" w:space="0" w:color="auto"/>
            </w:tcBorders>
            <w:vAlign w:val="center"/>
          </w:tcPr>
          <w:p w14:paraId="6CAE2DA4"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9D134"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67BB600" w14:textId="77777777" w:rsidR="00722B2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5301C616" w14:textId="77777777" w:rsidR="00722B22" w:rsidRDefault="00000000">
            <w:pPr>
              <w:jc w:val="center"/>
              <w:rPr>
                <w:rFonts w:hint="eastAsia"/>
                <w:sz w:val="18"/>
                <w:szCs w:val="18"/>
              </w:rPr>
            </w:pPr>
            <w:bookmarkStart w:id="57" w:name="近场网格尺寸"/>
            <w:r>
              <w:t>4.0</w:t>
            </w:r>
            <w:bookmarkEnd w:id="57"/>
          </w:p>
        </w:tc>
      </w:tr>
    </w:tbl>
    <w:p w14:paraId="0C203849" w14:textId="77777777" w:rsidR="00722B22" w:rsidRDefault="00722B22">
      <w:pPr>
        <w:spacing w:line="400" w:lineRule="exact"/>
        <w:rPr>
          <w:rFonts w:hint="eastAsia"/>
          <w:sz w:val="18"/>
          <w:szCs w:val="18"/>
          <w:lang w:val="en-US"/>
        </w:rPr>
      </w:pPr>
    </w:p>
    <w:p w14:paraId="4B1C0429" w14:textId="77777777" w:rsidR="00722B22" w:rsidRDefault="00000000">
      <w:pPr>
        <w:jc w:val="center"/>
        <w:rPr>
          <w:rFonts w:hint="eastAsia"/>
        </w:rPr>
      </w:pPr>
      <w:bookmarkStart w:id="58" w:name="网格图"/>
      <w:bookmarkEnd w:id="58"/>
      <w:r>
        <w:rPr>
          <w:noProof/>
        </w:rPr>
        <w:lastRenderedPageBreak/>
        <w:drawing>
          <wp:inline distT="0" distB="0" distL="0" distR="0" wp14:anchorId="6438C8EA" wp14:editId="71809D69">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0CD88937" w14:textId="77777777" w:rsidR="00722B2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A14C12B" w14:textId="77777777" w:rsidR="00722B2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722B22" w14:paraId="459EA50F"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385AF" w14:textId="77777777" w:rsidR="00722B2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6C5619" w14:textId="77777777" w:rsidR="00722B2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3000E1" w14:textId="77777777" w:rsidR="00722B22" w:rsidRDefault="00000000">
            <w:pPr>
              <w:jc w:val="center"/>
              <w:rPr>
                <w:rFonts w:hint="eastAsia"/>
                <w:sz w:val="18"/>
                <w:szCs w:val="18"/>
              </w:rPr>
            </w:pPr>
            <w:r>
              <w:rPr>
                <w:rFonts w:hint="eastAsia"/>
                <w:sz w:val="18"/>
                <w:szCs w:val="18"/>
              </w:rPr>
              <w:t>网格尺寸</w:t>
            </w:r>
          </w:p>
        </w:tc>
      </w:tr>
      <w:tr w:rsidR="00722B22" w14:paraId="40CBC896"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22F0ACF" w14:textId="77777777" w:rsidR="00722B22" w:rsidRDefault="00000000">
            <w:pPr>
              <w:jc w:val="center"/>
              <w:rPr>
                <w:rFonts w:hint="eastAsia"/>
                <w:sz w:val="18"/>
                <w:szCs w:val="18"/>
              </w:rPr>
            </w:pPr>
            <w:r>
              <w:t>472807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BEA9A7" w14:textId="77777777" w:rsidR="00722B2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A7F2849" w14:textId="77777777" w:rsidR="00722B2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5B395056" w14:textId="77777777" w:rsidR="00722B22" w:rsidRDefault="00000000">
            <w:pPr>
              <w:jc w:val="center"/>
              <w:rPr>
                <w:rFonts w:hint="eastAsia"/>
                <w:sz w:val="18"/>
                <w:szCs w:val="18"/>
              </w:rPr>
            </w:pPr>
            <w:r>
              <w:t>0.24</w:t>
            </w:r>
          </w:p>
        </w:tc>
      </w:tr>
      <w:tr w:rsidR="00722B22" w14:paraId="45F28F0F" w14:textId="77777777">
        <w:trPr>
          <w:trHeight w:val="270"/>
        </w:trPr>
        <w:tc>
          <w:tcPr>
            <w:tcW w:w="1863" w:type="dxa"/>
            <w:vMerge/>
            <w:tcBorders>
              <w:left w:val="single" w:sz="4" w:space="0" w:color="auto"/>
              <w:bottom w:val="single" w:sz="4" w:space="0" w:color="auto"/>
              <w:right w:val="single" w:sz="4" w:space="0" w:color="auto"/>
            </w:tcBorders>
            <w:vAlign w:val="center"/>
          </w:tcPr>
          <w:p w14:paraId="64DAF80F"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6B41EC"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CCD8D9" w14:textId="77777777" w:rsidR="00722B2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1DA7B5B4" w14:textId="77777777" w:rsidR="00722B22" w:rsidRDefault="00000000">
            <w:pPr>
              <w:jc w:val="center"/>
              <w:rPr>
                <w:rFonts w:hint="eastAsia"/>
                <w:sz w:val="18"/>
                <w:szCs w:val="18"/>
              </w:rPr>
            </w:pPr>
            <w:r>
              <w:t>16.0</w:t>
            </w:r>
          </w:p>
        </w:tc>
      </w:tr>
      <w:tr w:rsidR="00722B22" w14:paraId="7B547B14" w14:textId="77777777">
        <w:trPr>
          <w:trHeight w:val="270"/>
        </w:trPr>
        <w:tc>
          <w:tcPr>
            <w:tcW w:w="1863" w:type="dxa"/>
            <w:vMerge/>
            <w:tcBorders>
              <w:left w:val="single" w:sz="4" w:space="0" w:color="auto"/>
              <w:bottom w:val="single" w:sz="4" w:space="0" w:color="auto"/>
              <w:right w:val="single" w:sz="4" w:space="0" w:color="auto"/>
            </w:tcBorders>
            <w:vAlign w:val="center"/>
          </w:tcPr>
          <w:p w14:paraId="05671608"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4F3BE"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C79AC3" w14:textId="77777777" w:rsidR="00722B2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38890368" w14:textId="77777777" w:rsidR="00722B22" w:rsidRDefault="00000000">
            <w:pPr>
              <w:jc w:val="center"/>
              <w:rPr>
                <w:rFonts w:hint="eastAsia"/>
                <w:sz w:val="18"/>
                <w:szCs w:val="18"/>
              </w:rPr>
            </w:pPr>
            <w:r>
              <w:t>4.0</w:t>
            </w:r>
          </w:p>
        </w:tc>
      </w:tr>
      <w:tr w:rsidR="00722B22" w14:paraId="5D4D8480" w14:textId="77777777">
        <w:trPr>
          <w:trHeight w:val="270"/>
        </w:trPr>
        <w:tc>
          <w:tcPr>
            <w:tcW w:w="1863" w:type="dxa"/>
            <w:vMerge/>
            <w:tcBorders>
              <w:left w:val="single" w:sz="4" w:space="0" w:color="auto"/>
              <w:bottom w:val="single" w:sz="4" w:space="0" w:color="auto"/>
              <w:right w:val="single" w:sz="4" w:space="0" w:color="auto"/>
            </w:tcBorders>
            <w:vAlign w:val="center"/>
          </w:tcPr>
          <w:p w14:paraId="7302A759"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AEF8D"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24D58E" w14:textId="77777777" w:rsidR="00722B2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6121808D" w14:textId="77777777" w:rsidR="00722B22" w:rsidRDefault="00000000">
            <w:pPr>
              <w:jc w:val="center"/>
              <w:rPr>
                <w:rFonts w:hint="eastAsia"/>
                <w:sz w:val="18"/>
                <w:szCs w:val="18"/>
              </w:rPr>
            </w:pPr>
            <w:r>
              <w:t>4.0</w:t>
            </w:r>
          </w:p>
        </w:tc>
      </w:tr>
      <w:tr w:rsidR="00722B22" w14:paraId="7F1E0952" w14:textId="77777777">
        <w:trPr>
          <w:trHeight w:val="270"/>
        </w:trPr>
        <w:tc>
          <w:tcPr>
            <w:tcW w:w="1863" w:type="dxa"/>
            <w:vMerge/>
            <w:tcBorders>
              <w:left w:val="single" w:sz="4" w:space="0" w:color="auto"/>
              <w:bottom w:val="single" w:sz="4" w:space="0" w:color="auto"/>
              <w:right w:val="single" w:sz="4" w:space="0" w:color="auto"/>
            </w:tcBorders>
            <w:vAlign w:val="center"/>
          </w:tcPr>
          <w:p w14:paraId="01E11632" w14:textId="77777777" w:rsidR="00722B22" w:rsidRDefault="00722B2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1D1AA9" w14:textId="77777777" w:rsidR="00722B2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E949C76" w14:textId="77777777" w:rsidR="00722B2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6434E42" w14:textId="77777777" w:rsidR="00722B22" w:rsidRDefault="00000000">
            <w:pPr>
              <w:jc w:val="center"/>
              <w:rPr>
                <w:rFonts w:hint="eastAsia"/>
                <w:sz w:val="18"/>
                <w:szCs w:val="18"/>
              </w:rPr>
            </w:pPr>
            <w:r>
              <w:t>8.0</w:t>
            </w:r>
          </w:p>
        </w:tc>
      </w:tr>
      <w:tr w:rsidR="00722B22" w14:paraId="1A7BD300" w14:textId="77777777">
        <w:trPr>
          <w:trHeight w:val="270"/>
        </w:trPr>
        <w:tc>
          <w:tcPr>
            <w:tcW w:w="1863" w:type="dxa"/>
            <w:vMerge/>
            <w:tcBorders>
              <w:left w:val="single" w:sz="4" w:space="0" w:color="auto"/>
              <w:bottom w:val="single" w:sz="4" w:space="0" w:color="auto"/>
              <w:right w:val="single" w:sz="4" w:space="0" w:color="auto"/>
            </w:tcBorders>
            <w:vAlign w:val="center"/>
          </w:tcPr>
          <w:p w14:paraId="3E589CB4"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0806D"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4CBCA0A" w14:textId="77777777" w:rsidR="00722B2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39129F73" w14:textId="77777777" w:rsidR="00722B22" w:rsidRDefault="00000000">
            <w:pPr>
              <w:jc w:val="center"/>
              <w:rPr>
                <w:rFonts w:hint="eastAsia"/>
                <w:sz w:val="18"/>
                <w:szCs w:val="18"/>
              </w:rPr>
            </w:pPr>
            <w:r>
              <w:t>4.0</w:t>
            </w:r>
          </w:p>
        </w:tc>
      </w:tr>
    </w:tbl>
    <w:p w14:paraId="1B5A60C6" w14:textId="77777777" w:rsidR="00722B22" w:rsidRDefault="00722B22">
      <w:pPr>
        <w:spacing w:line="400" w:lineRule="exact"/>
        <w:rPr>
          <w:rFonts w:hint="eastAsia"/>
          <w:sz w:val="18"/>
          <w:szCs w:val="18"/>
          <w:lang w:val="en-US"/>
        </w:rPr>
      </w:pPr>
    </w:p>
    <w:p w14:paraId="753F4120" w14:textId="77777777" w:rsidR="00722B22" w:rsidRDefault="00000000">
      <w:pPr>
        <w:jc w:val="center"/>
        <w:rPr>
          <w:rFonts w:hint="eastAsia"/>
        </w:rPr>
      </w:pPr>
      <w:r>
        <w:rPr>
          <w:noProof/>
        </w:rPr>
        <w:lastRenderedPageBreak/>
        <w:drawing>
          <wp:inline distT="0" distB="0" distL="0" distR="0" wp14:anchorId="6E23AE44" wp14:editId="69E160E9">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324225"/>
                    </a:xfrm>
                    <a:prstGeom prst="rect">
                      <a:avLst/>
                    </a:prstGeom>
                  </pic:spPr>
                </pic:pic>
              </a:graphicData>
            </a:graphic>
          </wp:inline>
        </w:drawing>
      </w:r>
    </w:p>
    <w:p w14:paraId="16B2677B" w14:textId="77777777" w:rsidR="00722B2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538A117" w14:textId="77777777" w:rsidR="00722B2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722B22" w14:paraId="690DB431"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88CD2A" w14:textId="77777777" w:rsidR="00722B2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33ADFC" w14:textId="77777777" w:rsidR="00722B2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A65B69" w14:textId="77777777" w:rsidR="00722B22" w:rsidRDefault="00000000">
            <w:pPr>
              <w:jc w:val="center"/>
              <w:rPr>
                <w:rFonts w:hint="eastAsia"/>
                <w:sz w:val="18"/>
                <w:szCs w:val="18"/>
              </w:rPr>
            </w:pPr>
            <w:r>
              <w:rPr>
                <w:rFonts w:hint="eastAsia"/>
                <w:sz w:val="18"/>
                <w:szCs w:val="18"/>
              </w:rPr>
              <w:t>网格尺寸</w:t>
            </w:r>
          </w:p>
        </w:tc>
      </w:tr>
      <w:tr w:rsidR="00722B22" w14:paraId="2C85D076"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DC6AEF7" w14:textId="77777777" w:rsidR="00722B22" w:rsidRDefault="00000000">
            <w:pPr>
              <w:jc w:val="center"/>
              <w:rPr>
                <w:rFonts w:hint="eastAsia"/>
                <w:sz w:val="18"/>
                <w:szCs w:val="18"/>
              </w:rPr>
            </w:pPr>
            <w:r>
              <w:t>472807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331A89" w14:textId="77777777" w:rsidR="00722B2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8DEDAE" w14:textId="77777777" w:rsidR="00722B2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60E42C56" w14:textId="77777777" w:rsidR="00722B22" w:rsidRDefault="00000000">
            <w:pPr>
              <w:jc w:val="center"/>
              <w:rPr>
                <w:rFonts w:hint="eastAsia"/>
                <w:sz w:val="18"/>
                <w:szCs w:val="18"/>
              </w:rPr>
            </w:pPr>
            <w:r>
              <w:t>0.24</w:t>
            </w:r>
          </w:p>
        </w:tc>
      </w:tr>
      <w:tr w:rsidR="00722B22" w14:paraId="26FB4442" w14:textId="77777777">
        <w:trPr>
          <w:trHeight w:val="270"/>
        </w:trPr>
        <w:tc>
          <w:tcPr>
            <w:tcW w:w="1863" w:type="dxa"/>
            <w:vMerge/>
            <w:tcBorders>
              <w:left w:val="single" w:sz="4" w:space="0" w:color="auto"/>
              <w:bottom w:val="single" w:sz="4" w:space="0" w:color="auto"/>
              <w:right w:val="single" w:sz="4" w:space="0" w:color="auto"/>
            </w:tcBorders>
            <w:vAlign w:val="center"/>
          </w:tcPr>
          <w:p w14:paraId="249B03F4"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36D3F"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AB30046" w14:textId="77777777" w:rsidR="00722B2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001E56F9" w14:textId="77777777" w:rsidR="00722B22" w:rsidRDefault="00000000">
            <w:pPr>
              <w:jc w:val="center"/>
              <w:rPr>
                <w:rFonts w:hint="eastAsia"/>
                <w:sz w:val="18"/>
                <w:szCs w:val="18"/>
              </w:rPr>
            </w:pPr>
            <w:r>
              <w:t>16.0</w:t>
            </w:r>
          </w:p>
        </w:tc>
      </w:tr>
      <w:tr w:rsidR="00722B22" w14:paraId="3573C44C" w14:textId="77777777">
        <w:trPr>
          <w:trHeight w:val="270"/>
        </w:trPr>
        <w:tc>
          <w:tcPr>
            <w:tcW w:w="1863" w:type="dxa"/>
            <w:vMerge/>
            <w:tcBorders>
              <w:left w:val="single" w:sz="4" w:space="0" w:color="auto"/>
              <w:bottom w:val="single" w:sz="4" w:space="0" w:color="auto"/>
              <w:right w:val="single" w:sz="4" w:space="0" w:color="auto"/>
            </w:tcBorders>
            <w:vAlign w:val="center"/>
          </w:tcPr>
          <w:p w14:paraId="10765B7E"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A0A586"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FADAB9" w14:textId="77777777" w:rsidR="00722B2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AA5CB44" w14:textId="77777777" w:rsidR="00722B22" w:rsidRDefault="00000000">
            <w:pPr>
              <w:jc w:val="center"/>
              <w:rPr>
                <w:rFonts w:hint="eastAsia"/>
                <w:sz w:val="18"/>
                <w:szCs w:val="18"/>
              </w:rPr>
            </w:pPr>
            <w:r>
              <w:t>4.0</w:t>
            </w:r>
          </w:p>
        </w:tc>
      </w:tr>
      <w:tr w:rsidR="00722B22" w14:paraId="5D13533C" w14:textId="77777777">
        <w:trPr>
          <w:trHeight w:val="270"/>
        </w:trPr>
        <w:tc>
          <w:tcPr>
            <w:tcW w:w="1863" w:type="dxa"/>
            <w:vMerge/>
            <w:tcBorders>
              <w:left w:val="single" w:sz="4" w:space="0" w:color="auto"/>
              <w:bottom w:val="single" w:sz="4" w:space="0" w:color="auto"/>
              <w:right w:val="single" w:sz="4" w:space="0" w:color="auto"/>
            </w:tcBorders>
            <w:vAlign w:val="center"/>
          </w:tcPr>
          <w:p w14:paraId="353E7439"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D75AA"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97D520" w14:textId="77777777" w:rsidR="00722B2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08D7E25A" w14:textId="77777777" w:rsidR="00722B22" w:rsidRDefault="00000000">
            <w:pPr>
              <w:jc w:val="center"/>
              <w:rPr>
                <w:rFonts w:hint="eastAsia"/>
                <w:sz w:val="18"/>
                <w:szCs w:val="18"/>
              </w:rPr>
            </w:pPr>
            <w:r>
              <w:t>4.0</w:t>
            </w:r>
          </w:p>
        </w:tc>
      </w:tr>
      <w:tr w:rsidR="00722B22" w14:paraId="00F06F5E" w14:textId="77777777">
        <w:trPr>
          <w:trHeight w:val="270"/>
        </w:trPr>
        <w:tc>
          <w:tcPr>
            <w:tcW w:w="1863" w:type="dxa"/>
            <w:vMerge/>
            <w:tcBorders>
              <w:left w:val="single" w:sz="4" w:space="0" w:color="auto"/>
              <w:bottom w:val="single" w:sz="4" w:space="0" w:color="auto"/>
              <w:right w:val="single" w:sz="4" w:space="0" w:color="auto"/>
            </w:tcBorders>
            <w:vAlign w:val="center"/>
          </w:tcPr>
          <w:p w14:paraId="496D1C02" w14:textId="77777777" w:rsidR="00722B22" w:rsidRDefault="00722B2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D85230" w14:textId="77777777" w:rsidR="00722B2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AD5F6FE" w14:textId="77777777" w:rsidR="00722B2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7D715C57" w14:textId="77777777" w:rsidR="00722B22" w:rsidRDefault="00000000">
            <w:pPr>
              <w:jc w:val="center"/>
              <w:rPr>
                <w:rFonts w:hint="eastAsia"/>
                <w:sz w:val="18"/>
                <w:szCs w:val="18"/>
              </w:rPr>
            </w:pPr>
            <w:r>
              <w:t>8.0</w:t>
            </w:r>
            <w:bookmarkEnd w:id="9"/>
          </w:p>
        </w:tc>
      </w:tr>
      <w:tr w:rsidR="00722B22" w14:paraId="47B23514" w14:textId="77777777">
        <w:trPr>
          <w:trHeight w:val="270"/>
        </w:trPr>
        <w:tc>
          <w:tcPr>
            <w:tcW w:w="1863" w:type="dxa"/>
            <w:vMerge/>
            <w:tcBorders>
              <w:left w:val="single" w:sz="4" w:space="0" w:color="auto"/>
              <w:bottom w:val="single" w:sz="4" w:space="0" w:color="auto"/>
              <w:right w:val="single" w:sz="4" w:space="0" w:color="auto"/>
            </w:tcBorders>
            <w:vAlign w:val="center"/>
          </w:tcPr>
          <w:p w14:paraId="22ED2312" w14:textId="77777777" w:rsidR="00722B22" w:rsidRDefault="00722B2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72CAC" w14:textId="77777777" w:rsidR="00722B22" w:rsidRDefault="00722B2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29C499" w14:textId="77777777" w:rsidR="00722B2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7867F86C" w14:textId="77777777" w:rsidR="00722B22" w:rsidRDefault="00000000">
            <w:pPr>
              <w:jc w:val="center"/>
              <w:rPr>
                <w:rFonts w:hint="eastAsia"/>
                <w:sz w:val="18"/>
                <w:szCs w:val="18"/>
              </w:rPr>
            </w:pPr>
            <w:r>
              <w:t>4.0</w:t>
            </w:r>
          </w:p>
        </w:tc>
      </w:tr>
    </w:tbl>
    <w:p w14:paraId="1AAB2532" w14:textId="77777777" w:rsidR="00722B22" w:rsidRDefault="00722B22">
      <w:pPr>
        <w:spacing w:line="400" w:lineRule="exact"/>
        <w:rPr>
          <w:rFonts w:hint="eastAsia"/>
          <w:sz w:val="18"/>
          <w:szCs w:val="18"/>
          <w:lang w:val="en-US"/>
        </w:rPr>
      </w:pPr>
    </w:p>
    <w:p w14:paraId="32BEBC57" w14:textId="77777777" w:rsidR="00722B22" w:rsidRDefault="00000000">
      <w:pPr>
        <w:jc w:val="center"/>
        <w:rPr>
          <w:rFonts w:hint="eastAsia"/>
        </w:rPr>
      </w:pPr>
      <w:r>
        <w:rPr>
          <w:noProof/>
        </w:rPr>
        <w:lastRenderedPageBreak/>
        <w:drawing>
          <wp:inline distT="0" distB="0" distL="0" distR="0" wp14:anchorId="064FAE61" wp14:editId="39E169A6">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8"/>
                    <a:stretch>
                      <a:fillRect/>
                    </a:stretch>
                  </pic:blipFill>
                  <pic:spPr>
                    <a:xfrm>
                      <a:off x="0" y="0"/>
                      <a:ext cx="5667375" cy="3324225"/>
                    </a:xfrm>
                    <a:prstGeom prst="rect">
                      <a:avLst/>
                    </a:prstGeom>
                  </pic:spPr>
                </pic:pic>
              </a:graphicData>
            </a:graphic>
          </wp:inline>
        </w:drawing>
      </w:r>
    </w:p>
    <w:p w14:paraId="5A4C32E4" w14:textId="77777777" w:rsidR="00722B2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8493423" w14:textId="77777777" w:rsidR="00722B22" w:rsidRDefault="00000000">
      <w:pPr>
        <w:pStyle w:val="a0"/>
        <w:ind w:firstLineChars="300" w:firstLine="63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6B61FE5A" w14:textId="77777777" w:rsidR="00722B22" w:rsidRDefault="00722B22">
      <w:pPr>
        <w:pStyle w:val="a0"/>
        <w:ind w:firstLineChars="0" w:firstLine="0"/>
        <w:rPr>
          <w:rFonts w:ascii="微软雅黑" w:eastAsia="微软雅黑" w:hAnsi="微软雅黑" w:hint="eastAsia"/>
          <w:szCs w:val="20"/>
          <w:lang w:val="en-US"/>
        </w:rPr>
      </w:pPr>
    </w:p>
    <w:p w14:paraId="2967A228" w14:textId="77777777" w:rsidR="00722B22" w:rsidRDefault="00000000">
      <w:pPr>
        <w:pStyle w:val="2"/>
        <w:numPr>
          <w:ilvl w:val="1"/>
          <w:numId w:val="3"/>
        </w:numPr>
        <w:rPr>
          <w:rFonts w:hint="eastAsia"/>
        </w:rPr>
      </w:pPr>
      <w:bookmarkStart w:id="61" w:name="_Toc509844742"/>
      <w:bookmarkStart w:id="62" w:name="_Toc20506"/>
      <w:r>
        <w:rPr>
          <w:rFonts w:hint="eastAsia"/>
        </w:rPr>
        <w:t>边界条件</w:t>
      </w:r>
      <w:bookmarkEnd w:id="61"/>
      <w:bookmarkEnd w:id="62"/>
    </w:p>
    <w:p w14:paraId="07C49BE5" w14:textId="77777777" w:rsidR="00722B22" w:rsidRDefault="00000000">
      <w:pPr>
        <w:rPr>
          <w:rFonts w:hint="eastAsia"/>
        </w:rPr>
      </w:pPr>
      <w:r>
        <w:rPr>
          <w:noProof/>
          <w:lang w:val="en-US"/>
        </w:rPr>
        <w:drawing>
          <wp:inline distT="0" distB="0" distL="0" distR="0" wp14:anchorId="179ED7CE" wp14:editId="43C9ACCA">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C9D5EFC" w14:textId="77777777" w:rsidR="00722B22"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C51A543"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433DF2A0" w14:textId="77777777" w:rsidR="00722B22" w:rsidRDefault="00000000">
      <w:pPr>
        <w:pStyle w:val="3"/>
        <w:rPr>
          <w:rFonts w:hint="eastAsia"/>
        </w:rPr>
      </w:pPr>
      <w:bookmarkStart w:id="63" w:name="_Toc509844743"/>
      <w:r>
        <w:rPr>
          <w:rFonts w:hint="eastAsia"/>
        </w:rPr>
        <w:lastRenderedPageBreak/>
        <w:t>入口与出口边界条件</w:t>
      </w:r>
      <w:bookmarkEnd w:id="63"/>
    </w:p>
    <w:p w14:paraId="3A91C48F" w14:textId="77777777" w:rsidR="00722B22" w:rsidRDefault="00000000">
      <w:pPr>
        <w:rPr>
          <w:rFonts w:hint="eastAsia"/>
        </w:rPr>
      </w:pPr>
      <w:r>
        <w:rPr>
          <w:rFonts w:hint="eastAsia"/>
        </w:rPr>
        <w:t>1）入口风速梯度</w:t>
      </w:r>
    </w:p>
    <w:p w14:paraId="052E7307"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61FF752F" w14:textId="77777777" w:rsidR="00722B22"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2AF68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20" o:title=""/>
          </v:shape>
          <o:OLEObject Type="Embed" ProgID="Equation.3" ShapeID="_x0000_i1025" DrawAspect="Content" ObjectID="_1829066020"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203F7B45" w14:textId="77777777" w:rsidR="00722B22" w:rsidRDefault="00000000">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3E68CED2" w14:textId="77777777" w:rsidR="00722B22"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5D33670" w14:textId="77777777" w:rsidR="00722B22"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4EE4CB73">
          <v:shape id="_x0000_i1026" type="#_x0000_t75" style="width:15pt;height:18pt" o:ole="">
            <v:imagedata r:id="rId22" o:title=""/>
          </v:shape>
          <o:OLEObject Type="Embed" ProgID="Equation.3" ShapeID="_x0000_i1026" DrawAspect="Content" ObjectID="_1829066021"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A5DECBE">
          <v:shape id="_x0000_i1027" type="#_x0000_t75" style="width:13.5pt;height:18pt" o:ole="">
            <v:imagedata r:id="rId24" o:title=""/>
          </v:shape>
          <o:OLEObject Type="Embed" ProgID="Equation.3" ShapeID="_x0000_i1027" DrawAspect="Content" ObjectID="_1829066022"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22DC52F6" w14:textId="77777777" w:rsidR="00722B22"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79676CE6"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722B22" w14:paraId="05F38ADD"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0FC9A2FA" w14:textId="77777777" w:rsidR="00722B22" w:rsidRDefault="00000000">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457E0831" w14:textId="77777777" w:rsidR="00722B22" w:rsidRDefault="00000000">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0F0D228F" w14:textId="77777777" w:rsidR="00722B22" w:rsidRDefault="00000000">
            <w:pPr>
              <w:pStyle w:val="afe"/>
              <w:rPr>
                <w:rFonts w:hint="eastAsia"/>
                <w:b/>
              </w:rPr>
            </w:pPr>
            <w:r>
              <w:rPr>
                <w:rFonts w:hint="eastAsia"/>
                <w:b/>
              </w:rPr>
              <w:t>地面粗糙度指数</w:t>
            </w:r>
          </w:p>
        </w:tc>
      </w:tr>
      <w:tr w:rsidR="00722B22" w14:paraId="24551B92"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B22FBA0" w14:textId="77777777" w:rsidR="00722B22" w:rsidRDefault="00000000">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381C23EF" w14:textId="77777777" w:rsidR="00722B22" w:rsidRDefault="00000000">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2A9B5693" w14:textId="77777777" w:rsidR="00722B22" w:rsidRDefault="00000000">
            <w:pPr>
              <w:pStyle w:val="afe"/>
              <w:rPr>
                <w:rFonts w:hint="eastAsia"/>
              </w:rPr>
            </w:pPr>
            <w:r>
              <w:rPr>
                <w:rFonts w:hint="eastAsia"/>
              </w:rPr>
              <w:t>0.14</w:t>
            </w:r>
          </w:p>
        </w:tc>
      </w:tr>
      <w:tr w:rsidR="00722B22" w14:paraId="1B5B893D" w14:textId="77777777">
        <w:trPr>
          <w:trHeight w:val="414"/>
        </w:trPr>
        <w:tc>
          <w:tcPr>
            <w:tcW w:w="2864" w:type="dxa"/>
            <w:vMerge/>
            <w:tcBorders>
              <w:left w:val="single" w:sz="4" w:space="0" w:color="auto"/>
              <w:right w:val="single" w:sz="4" w:space="0" w:color="auto"/>
            </w:tcBorders>
            <w:vAlign w:val="center"/>
          </w:tcPr>
          <w:p w14:paraId="700F8588" w14:textId="77777777" w:rsidR="00722B22" w:rsidRDefault="00722B22">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1E8295EA" w14:textId="77777777" w:rsidR="00722B22" w:rsidRDefault="00000000">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12BDEDE1" w14:textId="77777777" w:rsidR="00722B22" w:rsidRDefault="00000000">
            <w:pPr>
              <w:pStyle w:val="afe"/>
              <w:rPr>
                <w:rFonts w:hint="eastAsia"/>
              </w:rPr>
            </w:pPr>
            <w:r>
              <w:rPr>
                <w:rFonts w:hint="eastAsia"/>
              </w:rPr>
              <w:t>0.22</w:t>
            </w:r>
          </w:p>
        </w:tc>
      </w:tr>
      <w:tr w:rsidR="00722B22" w14:paraId="4EB5BE66" w14:textId="77777777">
        <w:trPr>
          <w:trHeight w:val="414"/>
        </w:trPr>
        <w:tc>
          <w:tcPr>
            <w:tcW w:w="2864" w:type="dxa"/>
            <w:vMerge/>
            <w:tcBorders>
              <w:left w:val="single" w:sz="4" w:space="0" w:color="auto"/>
              <w:bottom w:val="single" w:sz="4" w:space="0" w:color="auto"/>
              <w:right w:val="single" w:sz="4" w:space="0" w:color="auto"/>
            </w:tcBorders>
            <w:vAlign w:val="center"/>
          </w:tcPr>
          <w:p w14:paraId="21AC9AFD" w14:textId="77777777" w:rsidR="00722B22" w:rsidRDefault="00722B22">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5C2ADBB" w14:textId="77777777" w:rsidR="00722B22" w:rsidRDefault="00000000">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488FC642" w14:textId="77777777" w:rsidR="00722B22" w:rsidRDefault="00000000">
            <w:pPr>
              <w:pStyle w:val="afe"/>
              <w:rPr>
                <w:rFonts w:hint="eastAsia"/>
              </w:rPr>
            </w:pPr>
            <w:r>
              <w:rPr>
                <w:rFonts w:hint="eastAsia"/>
              </w:rPr>
              <w:t>0.28</w:t>
            </w:r>
          </w:p>
        </w:tc>
      </w:tr>
    </w:tbl>
    <w:p w14:paraId="2D562287" w14:textId="77777777" w:rsidR="00722B22"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C7755DB" w14:textId="77777777" w:rsidR="00722B22" w:rsidRDefault="00000000">
      <w:pPr>
        <w:spacing w:beforeLines="50" w:before="156"/>
        <w:rPr>
          <w:rFonts w:hint="eastAsia"/>
        </w:rPr>
      </w:pPr>
      <w:r>
        <w:t>2）出口边界</w:t>
      </w:r>
      <w:r>
        <w:rPr>
          <w:rFonts w:hint="eastAsia"/>
        </w:rPr>
        <w:t>条件</w:t>
      </w:r>
    </w:p>
    <w:p w14:paraId="692590F7" w14:textId="77777777" w:rsidR="00722B22" w:rsidRDefault="00000000">
      <w:pPr>
        <w:spacing w:beforeLines="50" w:before="156"/>
        <w:ind w:firstLine="420"/>
        <w:rPr>
          <w:rFonts w:hint="eastAsia"/>
        </w:rPr>
      </w:pPr>
      <w:r>
        <w:rPr>
          <w:rFonts w:hint="eastAsia"/>
          <w:lang w:val="en-US"/>
        </w:rPr>
        <w:t>本项目采用自由出流作为出口边界条件。</w:t>
      </w:r>
    </w:p>
    <w:p w14:paraId="61374ED6" w14:textId="77777777" w:rsidR="00722B22" w:rsidRDefault="00000000">
      <w:pPr>
        <w:pStyle w:val="3"/>
        <w:rPr>
          <w:rFonts w:hint="eastAsia"/>
        </w:rPr>
      </w:pPr>
      <w:bookmarkStart w:id="65" w:name="_Toc509844744"/>
      <w:r>
        <w:rPr>
          <w:rFonts w:hint="eastAsia"/>
        </w:rPr>
        <w:t>壁面边界条件</w:t>
      </w:r>
      <w:bookmarkEnd w:id="65"/>
    </w:p>
    <w:p w14:paraId="21D8524B" w14:textId="77777777" w:rsidR="00722B22"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2D9C5F7"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778C497A" w14:textId="77777777" w:rsidR="00722B22" w:rsidRDefault="00000000">
      <w:pPr>
        <w:pStyle w:val="2"/>
        <w:numPr>
          <w:ilvl w:val="1"/>
          <w:numId w:val="3"/>
        </w:numPr>
        <w:rPr>
          <w:rFonts w:hint="eastAsia"/>
        </w:rPr>
      </w:pPr>
      <w:bookmarkStart w:id="66" w:name="_Toc31767"/>
      <w:r>
        <w:rPr>
          <w:rFonts w:hint="eastAsia"/>
        </w:rPr>
        <w:lastRenderedPageBreak/>
        <w:t>湍流模型</w:t>
      </w:r>
      <w:bookmarkEnd w:id="38"/>
      <w:bookmarkEnd w:id="39"/>
      <w:bookmarkEnd w:id="66"/>
    </w:p>
    <w:p w14:paraId="5BEBC8BA"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7F807EA1"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7F86D860"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327DEAC"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722B22" w14:paraId="4730767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5B9659CE" w14:textId="77777777" w:rsidR="00722B22" w:rsidRDefault="00000000">
            <w:pPr>
              <w:pStyle w:val="afe"/>
              <w:rPr>
                <w:rFonts w:hint="eastAsia"/>
              </w:rPr>
            </w:pPr>
            <w:bookmarkStart w:id="67" w:name="_Toc452108767"/>
            <w:bookmarkStart w:id="68" w:name="_Toc451698939"/>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32000E47" w14:textId="77777777" w:rsidR="00722B22" w:rsidRDefault="00000000">
            <w:pPr>
              <w:pStyle w:val="afe"/>
              <w:rPr>
                <w:rFonts w:hint="eastAsia"/>
              </w:rPr>
            </w:pPr>
            <w:r>
              <w:rPr>
                <w:rFonts w:hint="eastAsia"/>
              </w:rPr>
              <w:t>特点和适用工况</w:t>
            </w:r>
          </w:p>
        </w:tc>
      </w:tr>
      <w:tr w:rsidR="00722B22" w14:paraId="7106CEE3" w14:textId="77777777">
        <w:trPr>
          <w:trHeight w:val="447"/>
        </w:trPr>
        <w:tc>
          <w:tcPr>
            <w:tcW w:w="2000" w:type="dxa"/>
            <w:tcBorders>
              <w:top w:val="nil"/>
              <w:left w:val="single" w:sz="4" w:space="0" w:color="auto"/>
              <w:bottom w:val="single" w:sz="4" w:space="0" w:color="auto"/>
              <w:right w:val="single" w:sz="4" w:space="0" w:color="auto"/>
            </w:tcBorders>
            <w:vAlign w:val="center"/>
          </w:tcPr>
          <w:p w14:paraId="293E51D5" w14:textId="77777777" w:rsidR="00722B22" w:rsidRDefault="00000000">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6D6299A" w14:textId="77777777" w:rsidR="00722B22" w:rsidRDefault="00000000">
            <w:pPr>
              <w:pStyle w:val="afe"/>
              <w:rPr>
                <w:rFonts w:hint="eastAsia"/>
              </w:rPr>
            </w:pPr>
            <w:r>
              <w:rPr>
                <w:rFonts w:hint="eastAsia"/>
              </w:rPr>
              <w:t>简单的工业流场和热交换模拟，无较大压力梯度、分离、强曲率流，适用于初始的参数研究</w:t>
            </w:r>
          </w:p>
        </w:tc>
      </w:tr>
      <w:tr w:rsidR="00722B22" w14:paraId="5C2CD6B9" w14:textId="77777777">
        <w:trPr>
          <w:trHeight w:val="70"/>
        </w:trPr>
        <w:tc>
          <w:tcPr>
            <w:tcW w:w="2000" w:type="dxa"/>
            <w:tcBorders>
              <w:top w:val="nil"/>
              <w:left w:val="single" w:sz="4" w:space="0" w:color="auto"/>
              <w:bottom w:val="single" w:sz="4" w:space="0" w:color="auto"/>
              <w:right w:val="single" w:sz="4" w:space="0" w:color="auto"/>
            </w:tcBorders>
            <w:vAlign w:val="center"/>
          </w:tcPr>
          <w:p w14:paraId="2D3BC16B" w14:textId="77777777" w:rsidR="00722B22" w:rsidRDefault="00000000">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6877EF86" w14:textId="77777777" w:rsidR="00722B22" w:rsidRDefault="00000000">
            <w:pPr>
              <w:pStyle w:val="afe"/>
              <w:rPr>
                <w:rFonts w:hint="eastAsia"/>
              </w:rPr>
            </w:pPr>
            <w:r>
              <w:rPr>
                <w:rFonts w:hint="eastAsia"/>
              </w:rPr>
              <w:t>适合包括快速应变的复杂剪切流、中等旋涡流动、局部转捩流如边界层分离、钝体尾迹涡、大角度失速、房间通风、室外空气流动</w:t>
            </w:r>
          </w:p>
        </w:tc>
      </w:tr>
      <w:tr w:rsidR="00722B22" w14:paraId="7C389494" w14:textId="77777777">
        <w:trPr>
          <w:trHeight w:val="570"/>
        </w:trPr>
        <w:tc>
          <w:tcPr>
            <w:tcW w:w="2000" w:type="dxa"/>
            <w:tcBorders>
              <w:top w:val="nil"/>
              <w:left w:val="single" w:sz="4" w:space="0" w:color="auto"/>
              <w:bottom w:val="single" w:sz="4" w:space="0" w:color="auto"/>
              <w:right w:val="single" w:sz="4" w:space="0" w:color="auto"/>
            </w:tcBorders>
            <w:vAlign w:val="center"/>
          </w:tcPr>
          <w:p w14:paraId="3F365864" w14:textId="77777777" w:rsidR="00722B22" w:rsidRDefault="00000000">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22E9BE5C" w14:textId="77777777" w:rsidR="00722B22" w:rsidRDefault="00000000">
            <w:pPr>
              <w:pStyle w:val="afe"/>
              <w:rPr>
                <w:rFonts w:hint="eastAsia"/>
              </w:rPr>
            </w:pPr>
            <w:r>
              <w:rPr>
                <w:rFonts w:hint="eastAsia"/>
              </w:rPr>
              <w:t>旋转流动、强逆压梯度的边界层流动、流动分离和二次流，类似于RNG</w:t>
            </w:r>
          </w:p>
        </w:tc>
      </w:tr>
    </w:tbl>
    <w:p w14:paraId="21A8E4B5" w14:textId="77777777" w:rsidR="00722B22" w:rsidRDefault="00000000">
      <w:pPr>
        <w:pStyle w:val="2"/>
        <w:numPr>
          <w:ilvl w:val="1"/>
          <w:numId w:val="3"/>
        </w:numPr>
        <w:rPr>
          <w:rFonts w:hint="eastAsia"/>
        </w:rPr>
      </w:pPr>
      <w:bookmarkStart w:id="69" w:name="_Toc15314"/>
      <w:r>
        <w:rPr>
          <w:rFonts w:hint="eastAsia"/>
        </w:rPr>
        <w:t>求解计算</w:t>
      </w:r>
      <w:bookmarkEnd w:id="67"/>
      <w:bookmarkEnd w:id="68"/>
      <w:bookmarkEnd w:id="69"/>
    </w:p>
    <w:p w14:paraId="675ABFCE" w14:textId="77777777" w:rsidR="00722B22" w:rsidRDefault="00000000">
      <w:pPr>
        <w:pStyle w:val="3"/>
        <w:rPr>
          <w:rFonts w:hint="eastAsia"/>
        </w:rPr>
      </w:pPr>
      <w:r>
        <w:rPr>
          <w:rFonts w:hint="eastAsia"/>
        </w:rPr>
        <w:t>数学模型</w:t>
      </w:r>
    </w:p>
    <w:p w14:paraId="1F7D29B0"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FB51556" w14:textId="77777777" w:rsidR="00722B22"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1005A44" w14:textId="77777777" w:rsidR="00722B2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59383E6" w14:textId="77777777" w:rsidR="00722B22" w:rsidRDefault="00000000">
      <w:pPr>
        <w:pStyle w:val="a0"/>
        <w:ind w:firstLineChars="0" w:firstLine="0"/>
        <w:jc w:val="center"/>
        <w:rPr>
          <w:rFonts w:ascii="微软雅黑" w:eastAsia="微软雅黑" w:hAnsi="微软雅黑" w:hint="eastAsia"/>
          <w:sz w:val="18"/>
          <w:szCs w:val="18"/>
        </w:rPr>
      </w:pPr>
      <w:bookmarkStart w:id="70"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bookmarkEnd w:id="70"/>
      <w:r>
        <w:rPr>
          <w:rFonts w:ascii="微软雅黑" w:eastAsia="微软雅黑" w:hAnsi="微软雅黑" w:hint="eastAsia"/>
          <w:sz w:val="18"/>
          <w:szCs w:val="18"/>
        </w:rPr>
        <w:t xml:space="preserve"> </w:t>
      </w:r>
      <w:bookmarkStart w:id="71" w:name="_Ref225175618"/>
      <w:r>
        <w:rPr>
          <w:rFonts w:ascii="微软雅黑" w:eastAsia="微软雅黑" w:hAnsi="微软雅黑" w:hint="eastAsia"/>
          <w:sz w:val="18"/>
          <w:szCs w:val="18"/>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722B22" w14:paraId="0205B927"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737D3F1" w14:textId="77777777" w:rsidR="00722B22"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03CA8B2C" w14:textId="77777777" w:rsidR="00722B22"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C49B730" w14:textId="77777777" w:rsidR="00722B22"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3056BD0" w14:textId="77777777" w:rsidR="00722B22"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722B22" w14:paraId="082B7E7A" w14:textId="77777777">
        <w:tc>
          <w:tcPr>
            <w:tcW w:w="1170" w:type="dxa"/>
            <w:tcBorders>
              <w:top w:val="single" w:sz="6" w:space="0" w:color="auto"/>
              <w:left w:val="single" w:sz="4" w:space="0" w:color="auto"/>
              <w:bottom w:val="single" w:sz="6" w:space="0" w:color="auto"/>
              <w:right w:val="single" w:sz="6" w:space="0" w:color="auto"/>
            </w:tcBorders>
            <w:vAlign w:val="center"/>
          </w:tcPr>
          <w:p w14:paraId="309CC7BF" w14:textId="77777777" w:rsidR="00722B22"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9A7BE5D" w14:textId="77777777" w:rsidR="00722B22"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33E9AE1" w14:textId="77777777" w:rsidR="00722B22"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13C859D8" w14:textId="77777777" w:rsidR="00722B22" w:rsidRDefault="00000000">
            <w:pPr>
              <w:widowControl w:val="0"/>
              <w:jc w:val="both"/>
              <w:rPr>
                <w:rFonts w:cs="Calibri" w:hint="eastAsia"/>
                <w:kern w:val="2"/>
                <w:sz w:val="18"/>
                <w:szCs w:val="18"/>
              </w:rPr>
            </w:pPr>
            <w:r>
              <w:rPr>
                <w:sz w:val="18"/>
                <w:szCs w:val="18"/>
              </w:rPr>
              <w:t>0</w:t>
            </w:r>
          </w:p>
        </w:tc>
      </w:tr>
      <w:tr w:rsidR="00722B22" w14:paraId="77F051F2" w14:textId="77777777">
        <w:tc>
          <w:tcPr>
            <w:tcW w:w="1170" w:type="dxa"/>
            <w:tcBorders>
              <w:top w:val="single" w:sz="6" w:space="0" w:color="auto"/>
              <w:left w:val="single" w:sz="4" w:space="0" w:color="auto"/>
              <w:bottom w:val="single" w:sz="6" w:space="0" w:color="auto"/>
              <w:right w:val="single" w:sz="6" w:space="0" w:color="auto"/>
            </w:tcBorders>
            <w:vAlign w:val="center"/>
          </w:tcPr>
          <w:p w14:paraId="079FD1FC" w14:textId="77777777" w:rsidR="00722B22"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94764D9"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2F4AA6D" w14:textId="77777777" w:rsidR="00722B2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F3B1061"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722B22" w14:paraId="23023C62" w14:textId="77777777">
        <w:tc>
          <w:tcPr>
            <w:tcW w:w="1170" w:type="dxa"/>
            <w:tcBorders>
              <w:top w:val="single" w:sz="6" w:space="0" w:color="auto"/>
              <w:left w:val="single" w:sz="4" w:space="0" w:color="auto"/>
              <w:bottom w:val="single" w:sz="6" w:space="0" w:color="auto"/>
              <w:right w:val="single" w:sz="6" w:space="0" w:color="auto"/>
            </w:tcBorders>
            <w:vAlign w:val="center"/>
          </w:tcPr>
          <w:p w14:paraId="5984A2A7" w14:textId="77777777" w:rsidR="00722B22"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060D6AE"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E18AE46" w14:textId="77777777" w:rsidR="00722B2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3E27DD6"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722B22" w14:paraId="75E42409" w14:textId="77777777">
        <w:tc>
          <w:tcPr>
            <w:tcW w:w="1170" w:type="dxa"/>
            <w:tcBorders>
              <w:top w:val="single" w:sz="6" w:space="0" w:color="auto"/>
              <w:left w:val="single" w:sz="4" w:space="0" w:color="auto"/>
              <w:bottom w:val="single" w:sz="6" w:space="0" w:color="auto"/>
              <w:right w:val="single" w:sz="6" w:space="0" w:color="auto"/>
            </w:tcBorders>
            <w:vAlign w:val="center"/>
          </w:tcPr>
          <w:p w14:paraId="27D33393" w14:textId="77777777" w:rsidR="00722B22"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C6E5C2D"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0D31904" w14:textId="77777777" w:rsidR="00722B2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D73933C"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722B22" w14:paraId="32F12E53" w14:textId="77777777">
        <w:tc>
          <w:tcPr>
            <w:tcW w:w="1170" w:type="dxa"/>
            <w:tcBorders>
              <w:top w:val="single" w:sz="6" w:space="0" w:color="auto"/>
              <w:left w:val="single" w:sz="4" w:space="0" w:color="auto"/>
              <w:bottom w:val="single" w:sz="6" w:space="0" w:color="auto"/>
              <w:right w:val="single" w:sz="6" w:space="0" w:color="auto"/>
            </w:tcBorders>
            <w:vAlign w:val="center"/>
          </w:tcPr>
          <w:p w14:paraId="4C4752CC" w14:textId="77777777" w:rsidR="00722B22"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7403ABE"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61A74AD" w14:textId="77777777" w:rsidR="00722B2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FFAC8AB"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722B22" w14:paraId="50A62D4F" w14:textId="77777777">
        <w:tc>
          <w:tcPr>
            <w:tcW w:w="1170" w:type="dxa"/>
            <w:tcBorders>
              <w:top w:val="single" w:sz="6" w:space="0" w:color="auto"/>
              <w:left w:val="single" w:sz="4" w:space="0" w:color="auto"/>
              <w:bottom w:val="single" w:sz="6" w:space="0" w:color="auto"/>
              <w:right w:val="single" w:sz="6" w:space="0" w:color="auto"/>
            </w:tcBorders>
            <w:vAlign w:val="center"/>
          </w:tcPr>
          <w:p w14:paraId="698AF6B3" w14:textId="77777777" w:rsidR="00722B22"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32714FC"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D5CC6DC" w14:textId="77777777" w:rsidR="00722B2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B45D26B"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722B22" w14:paraId="6CEF18BF" w14:textId="77777777">
        <w:tc>
          <w:tcPr>
            <w:tcW w:w="1170" w:type="dxa"/>
            <w:tcBorders>
              <w:top w:val="single" w:sz="6" w:space="0" w:color="auto"/>
              <w:left w:val="single" w:sz="4" w:space="0" w:color="auto"/>
              <w:bottom w:val="single" w:sz="4" w:space="0" w:color="auto"/>
              <w:right w:val="single" w:sz="6" w:space="0" w:color="auto"/>
            </w:tcBorders>
            <w:vAlign w:val="center"/>
          </w:tcPr>
          <w:p w14:paraId="122512C2" w14:textId="77777777" w:rsidR="00722B22"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334D54E6" w14:textId="77777777" w:rsidR="00722B2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8BECCC7" w14:textId="77777777" w:rsidR="00722B22"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AC2C43D" w14:textId="77777777" w:rsidR="00722B2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2B954742" w14:textId="77777777" w:rsidR="00722B2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722B22" w14:paraId="221ECD91" w14:textId="77777777">
        <w:tc>
          <w:tcPr>
            <w:tcW w:w="2341" w:type="dxa"/>
            <w:vAlign w:val="center"/>
          </w:tcPr>
          <w:p w14:paraId="18DB69CC" w14:textId="77777777" w:rsidR="00722B2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34768124" w14:textId="77777777" w:rsidR="00722B2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4145073D"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10337BBD" w14:textId="77777777" w:rsidR="00722B2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722B22" w14:paraId="33D28DE8" w14:textId="77777777">
        <w:tc>
          <w:tcPr>
            <w:tcW w:w="2341" w:type="dxa"/>
            <w:vAlign w:val="center"/>
          </w:tcPr>
          <w:p w14:paraId="12C0E73B"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D7374B7"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21513F63"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4F98791"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722B22" w14:paraId="7E572731" w14:textId="77777777">
        <w:tc>
          <w:tcPr>
            <w:tcW w:w="2341" w:type="dxa"/>
            <w:vAlign w:val="center"/>
          </w:tcPr>
          <w:p w14:paraId="2F9ADB05"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62D10B35"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8A7D988" w14:textId="77777777" w:rsidR="00722B22" w:rsidRDefault="00722B22">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2A50F1C0" w14:textId="77777777" w:rsidR="00722B22" w:rsidRDefault="00722B22">
            <w:pPr>
              <w:pStyle w:val="a0"/>
              <w:spacing w:line="240" w:lineRule="atLeast"/>
              <w:ind w:firstLineChars="0" w:firstLine="0"/>
              <w:jc w:val="left"/>
              <w:rPr>
                <w:rFonts w:ascii="微软雅黑" w:eastAsia="微软雅黑" w:hAnsi="微软雅黑" w:hint="eastAsia"/>
                <w:sz w:val="18"/>
                <w:szCs w:val="18"/>
                <w:lang w:val="en-US"/>
              </w:rPr>
            </w:pPr>
          </w:p>
        </w:tc>
      </w:tr>
      <w:tr w:rsidR="00722B22" w14:paraId="180D4275" w14:textId="77777777">
        <w:tc>
          <w:tcPr>
            <w:tcW w:w="8438" w:type="dxa"/>
            <w:gridSpan w:val="4"/>
            <w:vAlign w:val="center"/>
          </w:tcPr>
          <w:p w14:paraId="708777D6"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722B22" w14:paraId="5E23980F" w14:textId="77777777">
        <w:tc>
          <w:tcPr>
            <w:tcW w:w="8438" w:type="dxa"/>
            <w:gridSpan w:val="4"/>
            <w:vAlign w:val="center"/>
          </w:tcPr>
          <w:p w14:paraId="4FBB43C4"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722B22" w14:paraId="47BC06D0" w14:textId="77777777">
        <w:tc>
          <w:tcPr>
            <w:tcW w:w="8438" w:type="dxa"/>
            <w:gridSpan w:val="4"/>
            <w:vAlign w:val="center"/>
          </w:tcPr>
          <w:p w14:paraId="168D59D5" w14:textId="77777777" w:rsidR="00722B22"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35E2984" w14:textId="77777777" w:rsidR="00722B22" w:rsidRDefault="00722B22">
      <w:pPr>
        <w:pStyle w:val="a0"/>
        <w:ind w:firstLineChars="250" w:firstLine="525"/>
        <w:rPr>
          <w:rFonts w:ascii="微软雅黑" w:eastAsia="微软雅黑" w:hAnsi="微软雅黑" w:hint="eastAsia"/>
        </w:rPr>
      </w:pPr>
    </w:p>
    <w:p w14:paraId="1E6B592A" w14:textId="77777777" w:rsidR="00722B22" w:rsidRDefault="00000000">
      <w:pPr>
        <w:pStyle w:val="3"/>
        <w:rPr>
          <w:rFonts w:hint="eastAsia"/>
        </w:rPr>
      </w:pPr>
      <w:r>
        <w:rPr>
          <w:rFonts w:hint="eastAsia"/>
        </w:rPr>
        <w:t>算法说明</w:t>
      </w:r>
    </w:p>
    <w:p w14:paraId="17485A2E" w14:textId="77777777" w:rsidR="00722B22" w:rsidRDefault="00000000">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DB859D9" w14:textId="77777777" w:rsidR="00722B22" w:rsidRDefault="00000000">
      <w:pPr>
        <w:pStyle w:val="2"/>
        <w:rPr>
          <w:rFonts w:hint="eastAsia"/>
        </w:rPr>
      </w:pPr>
      <w:bookmarkStart w:id="72" w:name="_Toc509844747"/>
      <w:bookmarkStart w:id="73" w:name="_Toc17083"/>
      <w:r>
        <w:rPr>
          <w:rFonts w:hint="eastAsia"/>
        </w:rPr>
        <w:t>风速放大系数计算</w:t>
      </w:r>
      <w:bookmarkEnd w:id="72"/>
      <w:bookmarkEnd w:id="73"/>
    </w:p>
    <w:p w14:paraId="345BAA15" w14:textId="77777777" w:rsidR="00722B22" w:rsidRDefault="00000000">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722B22" w14:paraId="00F20402" w14:textId="77777777">
        <w:trPr>
          <w:trHeight w:val="623"/>
        </w:trPr>
        <w:tc>
          <w:tcPr>
            <w:tcW w:w="7230" w:type="dxa"/>
            <w:vMerge w:val="restart"/>
            <w:vAlign w:val="center"/>
          </w:tcPr>
          <w:p w14:paraId="3B98AFB6" w14:textId="77777777" w:rsidR="00722B22"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6B99A8EA" w14:textId="77777777" w:rsidR="00722B22"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722B22" w14:paraId="28BF4BBD" w14:textId="77777777">
        <w:tc>
          <w:tcPr>
            <w:tcW w:w="7230" w:type="dxa"/>
            <w:vMerge/>
          </w:tcPr>
          <w:p w14:paraId="5F9082E3" w14:textId="77777777" w:rsidR="00722B22" w:rsidRDefault="00722B22">
            <w:pPr>
              <w:rPr>
                <w:rFonts w:hint="eastAsia"/>
                <w:lang w:val="en-US"/>
              </w:rPr>
            </w:pPr>
          </w:p>
        </w:tc>
        <w:tc>
          <w:tcPr>
            <w:tcW w:w="1832" w:type="dxa"/>
            <w:vAlign w:val="center"/>
          </w:tcPr>
          <w:p w14:paraId="45FA2737" w14:textId="77777777" w:rsidR="00722B22"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DC95492"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3FBE46BF" w14:textId="77777777" w:rsidR="00722B22" w:rsidRDefault="00000000">
      <w:pPr>
        <w:pStyle w:val="a0"/>
        <w:ind w:firstLine="420"/>
        <w:rPr>
          <w:rFonts w:ascii="微软雅黑" w:eastAsia="微软雅黑" w:hAnsi="微软雅黑" w:hint="eastAsia"/>
        </w:rPr>
      </w:pPr>
      <w:r>
        <w:rPr>
          <w:rFonts w:ascii="微软雅黑" w:eastAsia="微软雅黑" w:hAnsi="微软雅黑"/>
          <w:position w:val="-6"/>
        </w:rPr>
        <w:object w:dxaOrig="270" w:dyaOrig="270" w14:anchorId="4050196D">
          <v:shape id="_x0000_i1028" type="#_x0000_t75" style="width:13.5pt;height:13.5pt" o:ole="">
            <v:imagedata r:id="rId26" o:title=""/>
          </v:shape>
          <o:OLEObject Type="Embed" ProgID="Equation.3" ShapeID="_x0000_i1028" DrawAspect="Content" ObjectID="_1829066023" r:id="rId27"/>
        </w:object>
      </w:r>
      <w:r>
        <w:rPr>
          <w:rFonts w:ascii="微软雅黑" w:eastAsia="微软雅黑" w:hAnsi="微软雅黑" w:hint="eastAsia"/>
        </w:rPr>
        <w:t>——风速放大系数；</w:t>
      </w:r>
    </w:p>
    <w:p w14:paraId="01ACE1D6"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5BEC53B8">
          <v:shape id="_x0000_i1029" type="#_x0000_t75" style="width:25.5pt;height:18pt" o:ole="">
            <v:imagedata r:id="rId28" o:title=""/>
          </v:shape>
          <o:OLEObject Type="Embed" ProgID="Equation.3" ShapeID="_x0000_i1029" DrawAspect="Content" ObjectID="_1829066024"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6060770D"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1454B3FB">
          <v:shape id="_x0000_i1030" type="#_x0000_t75" style="width:25.5pt;height:21pt" o:ole="">
            <v:imagedata r:id="rId30" o:title=""/>
          </v:shape>
          <o:OLEObject Type="Embed" ProgID="Equation.3" ShapeID="_x0000_i1030" DrawAspect="Content" ObjectID="_1829066025"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6FC42349"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10895A83">
          <v:shape id="_x0000_i1031" type="#_x0000_t75" style="width:21pt;height:21pt" o:ole="">
            <v:imagedata r:id="rId32" o:title=""/>
          </v:shape>
          <o:OLEObject Type="Embed" ProgID="Equation.3" ShapeID="_x0000_i1031" DrawAspect="Content" ObjectID="_1829066026"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528A9823"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29FB50DB" w14:textId="77777777" w:rsidR="00722B22" w:rsidRDefault="00722B22">
      <w:pPr>
        <w:rPr>
          <w:rFonts w:hint="eastAsia"/>
        </w:rPr>
      </w:pPr>
    </w:p>
    <w:p w14:paraId="2959A8BE" w14:textId="77777777" w:rsidR="00722B22" w:rsidRDefault="00000000">
      <w:pPr>
        <w:pStyle w:val="1"/>
        <w:rPr>
          <w:rFonts w:hint="eastAsia"/>
        </w:rPr>
      </w:pPr>
      <w:bookmarkStart w:id="75" w:name="_Toc452108768"/>
      <w:bookmarkStart w:id="76" w:name="_Toc26663"/>
      <w:r>
        <w:rPr>
          <w:rFonts w:hint="eastAsia"/>
        </w:rPr>
        <w:t>结果</w:t>
      </w:r>
      <w:r>
        <w:t>分析</w:t>
      </w:r>
      <w:bookmarkEnd w:id="75"/>
      <w:bookmarkEnd w:id="76"/>
    </w:p>
    <w:p w14:paraId="6FAB49ED" w14:textId="77777777" w:rsidR="00722B22" w:rsidRDefault="00000000">
      <w:pPr>
        <w:pStyle w:val="2"/>
        <w:rPr>
          <w:rFonts w:hint="eastAsia"/>
        </w:rPr>
      </w:pPr>
      <w:bookmarkStart w:id="77" w:name="_Toc25628"/>
      <w:r>
        <w:rPr>
          <w:rFonts w:hint="eastAsia"/>
        </w:rPr>
        <w:t>工况</w:t>
      </w:r>
      <w:r>
        <w:t>表</w:t>
      </w:r>
      <w:bookmarkEnd w:id="77"/>
    </w:p>
    <w:p w14:paraId="193FFF30" w14:textId="77777777" w:rsidR="00722B22" w:rsidRDefault="00000000">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722B22" w14:paraId="73B22BE9" w14:textId="77777777">
        <w:tc>
          <w:tcPr>
            <w:tcW w:w="658" w:type="pct"/>
            <w:shd w:val="clear" w:color="auto" w:fill="E6E6E6"/>
            <w:vAlign w:val="center"/>
          </w:tcPr>
          <w:p w14:paraId="472D921A" w14:textId="77777777" w:rsidR="00722B22" w:rsidRDefault="00000000">
            <w:pPr>
              <w:pStyle w:val="afe"/>
              <w:rPr>
                <w:rFonts w:hint="eastAsia"/>
              </w:rPr>
            </w:pPr>
            <w:bookmarkStart w:id="78" w:name="计算工况表"/>
            <w:r>
              <w:rPr>
                <w:rFonts w:hint="eastAsia"/>
              </w:rPr>
              <w:t>序号</w:t>
            </w:r>
          </w:p>
        </w:tc>
        <w:tc>
          <w:tcPr>
            <w:tcW w:w="1166" w:type="pct"/>
            <w:shd w:val="clear" w:color="auto" w:fill="E6E6E6"/>
            <w:vAlign w:val="center"/>
          </w:tcPr>
          <w:p w14:paraId="3A4ADC18" w14:textId="77777777" w:rsidR="00722B22" w:rsidRDefault="00000000">
            <w:pPr>
              <w:pStyle w:val="afe"/>
              <w:rPr>
                <w:rFonts w:hint="eastAsia"/>
              </w:rPr>
            </w:pPr>
            <w:r>
              <w:rPr>
                <w:rFonts w:hint="eastAsia"/>
              </w:rPr>
              <w:t>季节</w:t>
            </w:r>
          </w:p>
        </w:tc>
        <w:tc>
          <w:tcPr>
            <w:tcW w:w="1187" w:type="pct"/>
            <w:shd w:val="clear" w:color="auto" w:fill="E6E6E6"/>
            <w:vAlign w:val="center"/>
          </w:tcPr>
          <w:p w14:paraId="64EA46BB" w14:textId="77777777" w:rsidR="00722B22" w:rsidRDefault="00000000">
            <w:pPr>
              <w:pStyle w:val="afe"/>
              <w:rPr>
                <w:rFonts w:hint="eastAsia"/>
              </w:rPr>
            </w:pPr>
            <w:r>
              <w:rPr>
                <w:rFonts w:hint="eastAsia"/>
              </w:rPr>
              <w:t>风速</w:t>
            </w:r>
            <w:r>
              <w:t>(m/s)</w:t>
            </w:r>
          </w:p>
        </w:tc>
        <w:tc>
          <w:tcPr>
            <w:tcW w:w="994" w:type="pct"/>
            <w:shd w:val="clear" w:color="auto" w:fill="E6E6E6"/>
            <w:vAlign w:val="center"/>
          </w:tcPr>
          <w:p w14:paraId="0AA84EC0" w14:textId="77777777" w:rsidR="00722B22" w:rsidRDefault="00000000">
            <w:pPr>
              <w:pStyle w:val="afe"/>
              <w:rPr>
                <w:rFonts w:hint="eastAsia"/>
              </w:rPr>
            </w:pPr>
            <w:r>
              <w:rPr>
                <w:rFonts w:hint="eastAsia"/>
              </w:rPr>
              <w:t>风向</w:t>
            </w:r>
          </w:p>
        </w:tc>
        <w:tc>
          <w:tcPr>
            <w:tcW w:w="994" w:type="pct"/>
            <w:shd w:val="clear" w:color="auto" w:fill="E6E6E6"/>
            <w:vAlign w:val="center"/>
          </w:tcPr>
          <w:p w14:paraId="75E1D4EB" w14:textId="77777777" w:rsidR="00722B22" w:rsidRDefault="00000000">
            <w:pPr>
              <w:pStyle w:val="afe"/>
              <w:rPr>
                <w:rFonts w:hint="eastAsia"/>
              </w:rPr>
            </w:pPr>
            <w:r>
              <w:rPr>
                <w:rFonts w:hint="eastAsia"/>
              </w:rPr>
              <w:t>风向（°</w:t>
            </w:r>
            <w:r>
              <w:t>）</w:t>
            </w:r>
          </w:p>
        </w:tc>
      </w:tr>
      <w:tr w:rsidR="00722B22" w14:paraId="7B7DD1F6" w14:textId="77777777">
        <w:tc>
          <w:tcPr>
            <w:tcW w:w="658" w:type="pct"/>
            <w:vAlign w:val="center"/>
          </w:tcPr>
          <w:p w14:paraId="154B8342" w14:textId="77777777" w:rsidR="00722B22" w:rsidRDefault="00000000">
            <w:pPr>
              <w:pStyle w:val="afe"/>
              <w:rPr>
                <w:rFonts w:hint="eastAsia"/>
              </w:rPr>
            </w:pPr>
            <w:r>
              <w:t>1</w:t>
            </w:r>
          </w:p>
        </w:tc>
        <w:tc>
          <w:tcPr>
            <w:tcW w:w="1166" w:type="pct"/>
            <w:vAlign w:val="center"/>
          </w:tcPr>
          <w:p w14:paraId="0CF726F7" w14:textId="77777777" w:rsidR="00722B22" w:rsidRDefault="00000000">
            <w:pPr>
              <w:pStyle w:val="afe"/>
              <w:rPr>
                <w:rFonts w:hint="eastAsia"/>
              </w:rPr>
            </w:pPr>
            <w:r>
              <w:t>冬季</w:t>
            </w:r>
          </w:p>
        </w:tc>
        <w:tc>
          <w:tcPr>
            <w:tcW w:w="1187" w:type="pct"/>
            <w:vAlign w:val="center"/>
          </w:tcPr>
          <w:p w14:paraId="009E76C0" w14:textId="77777777" w:rsidR="00722B22" w:rsidRDefault="00000000">
            <w:pPr>
              <w:pStyle w:val="afe"/>
              <w:rPr>
                <w:rFonts w:hint="eastAsia"/>
              </w:rPr>
            </w:pPr>
            <w:r>
              <w:t>2.70</w:t>
            </w:r>
          </w:p>
        </w:tc>
        <w:tc>
          <w:tcPr>
            <w:tcW w:w="994" w:type="pct"/>
            <w:vAlign w:val="center"/>
          </w:tcPr>
          <w:p w14:paraId="5A3E4CE2" w14:textId="77777777" w:rsidR="00722B22" w:rsidRDefault="00000000">
            <w:pPr>
              <w:pStyle w:val="afe"/>
              <w:rPr>
                <w:rFonts w:hint="eastAsia"/>
              </w:rPr>
            </w:pPr>
            <w:r>
              <w:t>NNE</w:t>
            </w:r>
          </w:p>
        </w:tc>
        <w:tc>
          <w:tcPr>
            <w:tcW w:w="994" w:type="pct"/>
            <w:vAlign w:val="center"/>
          </w:tcPr>
          <w:p w14:paraId="23186F98" w14:textId="77777777" w:rsidR="00722B22" w:rsidRDefault="00000000">
            <w:pPr>
              <w:pStyle w:val="afe"/>
              <w:rPr>
                <w:rFonts w:hint="eastAsia"/>
              </w:rPr>
            </w:pPr>
            <w:r>
              <w:t>67.5</w:t>
            </w:r>
          </w:p>
        </w:tc>
      </w:tr>
      <w:tr w:rsidR="00722B22" w14:paraId="15F65ECE" w14:textId="77777777">
        <w:tc>
          <w:tcPr>
            <w:tcW w:w="658" w:type="pct"/>
            <w:vAlign w:val="center"/>
          </w:tcPr>
          <w:p w14:paraId="24ECCFF7" w14:textId="77777777" w:rsidR="00722B22" w:rsidRDefault="00000000">
            <w:pPr>
              <w:pStyle w:val="afe"/>
              <w:rPr>
                <w:rFonts w:hint="eastAsia"/>
              </w:rPr>
            </w:pPr>
            <w:r>
              <w:t>2</w:t>
            </w:r>
          </w:p>
        </w:tc>
        <w:tc>
          <w:tcPr>
            <w:tcW w:w="1166" w:type="pct"/>
            <w:vAlign w:val="center"/>
          </w:tcPr>
          <w:p w14:paraId="2BF30B7A" w14:textId="77777777" w:rsidR="00722B22" w:rsidRDefault="00000000">
            <w:pPr>
              <w:pStyle w:val="afe"/>
              <w:rPr>
                <w:rFonts w:hint="eastAsia"/>
              </w:rPr>
            </w:pPr>
            <w:r>
              <w:t>夏季</w:t>
            </w:r>
          </w:p>
        </w:tc>
        <w:tc>
          <w:tcPr>
            <w:tcW w:w="1187" w:type="pct"/>
            <w:vAlign w:val="center"/>
          </w:tcPr>
          <w:p w14:paraId="260C0B82" w14:textId="77777777" w:rsidR="00722B22" w:rsidRDefault="00000000">
            <w:pPr>
              <w:pStyle w:val="afe"/>
              <w:rPr>
                <w:rFonts w:hint="eastAsia"/>
              </w:rPr>
            </w:pPr>
            <w:r>
              <w:t>2.30</w:t>
            </w:r>
          </w:p>
        </w:tc>
        <w:tc>
          <w:tcPr>
            <w:tcW w:w="994" w:type="pct"/>
            <w:vAlign w:val="center"/>
          </w:tcPr>
          <w:p w14:paraId="372238F1" w14:textId="77777777" w:rsidR="00722B22" w:rsidRDefault="00000000">
            <w:pPr>
              <w:pStyle w:val="afe"/>
              <w:rPr>
                <w:rFonts w:hint="eastAsia"/>
              </w:rPr>
            </w:pPr>
            <w:r>
              <w:t>SSE</w:t>
            </w:r>
          </w:p>
        </w:tc>
        <w:tc>
          <w:tcPr>
            <w:tcW w:w="994" w:type="pct"/>
            <w:vAlign w:val="center"/>
          </w:tcPr>
          <w:p w14:paraId="36EF50AA" w14:textId="77777777" w:rsidR="00722B22" w:rsidRDefault="00000000">
            <w:pPr>
              <w:pStyle w:val="afe"/>
              <w:rPr>
                <w:rFonts w:hint="eastAsia"/>
              </w:rPr>
            </w:pPr>
            <w:r>
              <w:t>292.5</w:t>
            </w:r>
          </w:p>
        </w:tc>
      </w:tr>
      <w:tr w:rsidR="00722B22" w14:paraId="671C084D" w14:textId="77777777">
        <w:tc>
          <w:tcPr>
            <w:tcW w:w="658" w:type="pct"/>
            <w:vAlign w:val="center"/>
          </w:tcPr>
          <w:p w14:paraId="279FBE88" w14:textId="77777777" w:rsidR="00722B22" w:rsidRDefault="00000000">
            <w:pPr>
              <w:pStyle w:val="afe"/>
              <w:rPr>
                <w:rFonts w:hint="eastAsia"/>
              </w:rPr>
            </w:pPr>
            <w:r>
              <w:t>3</w:t>
            </w:r>
          </w:p>
        </w:tc>
        <w:tc>
          <w:tcPr>
            <w:tcW w:w="1166" w:type="pct"/>
            <w:vAlign w:val="center"/>
          </w:tcPr>
          <w:p w14:paraId="365D3C00" w14:textId="77777777" w:rsidR="00722B22" w:rsidRDefault="00000000">
            <w:pPr>
              <w:pStyle w:val="afe"/>
              <w:rPr>
                <w:rFonts w:hint="eastAsia"/>
              </w:rPr>
            </w:pPr>
            <w:r>
              <w:t>过渡季</w:t>
            </w:r>
          </w:p>
        </w:tc>
        <w:tc>
          <w:tcPr>
            <w:tcW w:w="1187" w:type="pct"/>
            <w:vAlign w:val="center"/>
          </w:tcPr>
          <w:p w14:paraId="31D3A89D" w14:textId="77777777" w:rsidR="00722B22" w:rsidRDefault="00000000">
            <w:pPr>
              <w:pStyle w:val="afe"/>
              <w:rPr>
                <w:rFonts w:hint="eastAsia"/>
              </w:rPr>
            </w:pPr>
            <w:r>
              <w:t>2.30</w:t>
            </w:r>
          </w:p>
        </w:tc>
        <w:tc>
          <w:tcPr>
            <w:tcW w:w="994" w:type="pct"/>
            <w:vAlign w:val="center"/>
          </w:tcPr>
          <w:p w14:paraId="1FF855FF" w14:textId="77777777" w:rsidR="00722B22" w:rsidRDefault="00000000">
            <w:pPr>
              <w:pStyle w:val="afe"/>
              <w:rPr>
                <w:rFonts w:hint="eastAsia"/>
              </w:rPr>
            </w:pPr>
            <w:r>
              <w:t>SSE</w:t>
            </w:r>
          </w:p>
        </w:tc>
        <w:tc>
          <w:tcPr>
            <w:tcW w:w="994" w:type="pct"/>
            <w:vAlign w:val="center"/>
          </w:tcPr>
          <w:p w14:paraId="1507CBA4" w14:textId="77777777" w:rsidR="00722B22" w:rsidRDefault="00000000">
            <w:pPr>
              <w:pStyle w:val="afe"/>
              <w:rPr>
                <w:rFonts w:hint="eastAsia"/>
              </w:rPr>
            </w:pPr>
            <w:r>
              <w:t>292.5</w:t>
            </w:r>
          </w:p>
        </w:tc>
      </w:tr>
    </w:tbl>
    <w:bookmarkEnd w:id="78"/>
    <w:p w14:paraId="397754E1" w14:textId="77777777" w:rsidR="00722B22" w:rsidRDefault="0000000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2000C96" w14:textId="77777777" w:rsidR="00722B22" w:rsidRDefault="00000000">
      <w:pPr>
        <w:jc w:val="center"/>
        <w:rPr>
          <w:rFonts w:hint="eastAsia"/>
        </w:rPr>
      </w:pPr>
      <w:r>
        <w:rPr>
          <w:noProof/>
          <w:lang w:val="en-US"/>
        </w:rPr>
        <w:drawing>
          <wp:inline distT="0" distB="0" distL="0" distR="0" wp14:anchorId="0061FB28" wp14:editId="49ECDD69">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46EFAFF5" w14:textId="77777777" w:rsidR="00722B22"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743E1F32" w14:textId="77777777" w:rsidR="00722B22" w:rsidRDefault="00000000">
      <w:pPr>
        <w:pStyle w:val="2"/>
        <w:rPr>
          <w:rFonts w:hint="eastAsia"/>
        </w:rPr>
      </w:pPr>
      <w:bookmarkStart w:id="79" w:name="_Toc509844750"/>
      <w:bookmarkStart w:id="80" w:name="_Toc7037"/>
      <w:r>
        <w:rPr>
          <w:rFonts w:hint="eastAsia"/>
        </w:rPr>
        <w:t>冬季工况</w:t>
      </w:r>
      <w:bookmarkEnd w:id="79"/>
      <w:bookmarkEnd w:id="80"/>
    </w:p>
    <w:p w14:paraId="0E3FAF2A" w14:textId="77777777" w:rsidR="00722B22" w:rsidRDefault="0000000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2.70</w:t>
      </w:r>
      <w:bookmarkEnd w:id="81"/>
      <w:r>
        <w:t>m/s</w:t>
      </w:r>
      <w:r>
        <w:rPr>
          <w:rFonts w:hint="eastAsia"/>
        </w:rPr>
        <w:t>，风向为</w:t>
      </w:r>
      <w:bookmarkStart w:id="82" w:name="冬季入口边界风向"/>
      <w:r>
        <w:t>NNE</w:t>
      </w:r>
      <w:bookmarkEnd w:id="82"/>
      <w:r>
        <w:rPr>
          <w:rFonts w:hint="eastAsia"/>
        </w:rPr>
        <w:t>。</w:t>
      </w:r>
    </w:p>
    <w:p w14:paraId="3C2F843F" w14:textId="77777777" w:rsidR="00722B22" w:rsidRDefault="00000000">
      <w:pPr>
        <w:pStyle w:val="3"/>
        <w:rPr>
          <w:rFonts w:hint="eastAsia"/>
        </w:rPr>
      </w:pPr>
      <w:bookmarkStart w:id="83" w:name="_Toc509844751"/>
      <w:r>
        <w:rPr>
          <w:rFonts w:hint="eastAsia"/>
        </w:rPr>
        <w:lastRenderedPageBreak/>
        <w:t>人行区域风速达标分析</w:t>
      </w:r>
      <w:bookmarkEnd w:id="83"/>
      <w:r>
        <w:rPr>
          <w:rFonts w:hint="eastAsia"/>
        </w:rPr>
        <w:t xml:space="preserve"> </w:t>
      </w:r>
    </w:p>
    <w:p w14:paraId="05F14240" w14:textId="77777777" w:rsidR="00722B22" w:rsidRDefault="00000000">
      <w:pPr>
        <w:pStyle w:val="a0"/>
        <w:ind w:left="420" w:firstLineChars="0" w:firstLine="0"/>
        <w:rPr>
          <w:rFonts w:ascii="微软雅黑" w:eastAsia="微软雅黑" w:hAnsi="微软雅黑" w:hint="eastAsia"/>
          <w:lang w:val="en-US"/>
        </w:rPr>
      </w:pPr>
      <w:bookmarkStart w:id="84" w:name="冬季工况人行区风速分析"/>
      <w:r>
        <w:rPr>
          <w:rFonts w:ascii="微软雅黑" w:eastAsia="微软雅黑" w:hAnsi="微软雅黑" w:hint="eastAsia"/>
          <w:lang w:val="en-US"/>
        </w:rPr>
        <w:t>（本项目未划分人行区域）</w:t>
      </w:r>
    </w:p>
    <w:bookmarkEnd w:id="84"/>
    <w:p w14:paraId="1387512B" w14:textId="77777777" w:rsidR="00722B22" w:rsidRDefault="00722B22">
      <w:pPr>
        <w:pStyle w:val="a0"/>
        <w:ind w:firstLine="420"/>
        <w:rPr>
          <w:rFonts w:ascii="微软雅黑" w:eastAsia="微软雅黑" w:hAnsi="微软雅黑" w:hint="eastAsia"/>
          <w:lang w:val="en-US"/>
        </w:rPr>
      </w:pPr>
    </w:p>
    <w:p w14:paraId="49418FC6" w14:textId="77777777" w:rsidR="00722B22" w:rsidRDefault="00000000">
      <w:pPr>
        <w:pStyle w:val="3"/>
        <w:rPr>
          <w:rFonts w:hint="eastAsia"/>
        </w:rPr>
      </w:pPr>
      <w:bookmarkStart w:id="85" w:name="_Toc509844752"/>
      <w:r>
        <w:rPr>
          <w:rFonts w:hint="eastAsia"/>
        </w:rPr>
        <w:t>人行区域风速放大系数达标分析</w:t>
      </w:r>
      <w:bookmarkEnd w:id="85"/>
    </w:p>
    <w:p w14:paraId="73357EC3" w14:textId="77777777" w:rsidR="00722B22" w:rsidRDefault="00000000">
      <w:pPr>
        <w:pStyle w:val="a0"/>
        <w:ind w:firstLine="420"/>
        <w:rPr>
          <w:rFonts w:ascii="微软雅黑" w:eastAsia="微软雅黑" w:hAnsi="微软雅黑" w:hint="eastAsia"/>
          <w:lang w:val="en-US"/>
        </w:rPr>
      </w:pPr>
      <w:bookmarkStart w:id="86" w:name="冬季工况人行区风速放大系数分析"/>
      <w:r>
        <w:rPr>
          <w:rFonts w:ascii="微软雅黑" w:eastAsia="微软雅黑" w:hAnsi="微软雅黑" w:hint="eastAsia"/>
          <w:lang w:val="en-US"/>
        </w:rPr>
        <w:t>（本项目未划分人行区域）</w:t>
      </w:r>
    </w:p>
    <w:bookmarkEnd w:id="86"/>
    <w:p w14:paraId="664CE4E4" w14:textId="77777777" w:rsidR="00722B22" w:rsidRDefault="00722B22">
      <w:pPr>
        <w:pStyle w:val="a0"/>
        <w:ind w:firstLine="420"/>
        <w:rPr>
          <w:rFonts w:ascii="微软雅黑" w:eastAsia="微软雅黑" w:hAnsi="微软雅黑" w:hint="eastAsia"/>
          <w:lang w:val="en-US"/>
        </w:rPr>
      </w:pPr>
    </w:p>
    <w:p w14:paraId="2EF5E7F4" w14:textId="77777777" w:rsidR="00722B22" w:rsidRDefault="00000000">
      <w:pPr>
        <w:pStyle w:val="3"/>
        <w:rPr>
          <w:rFonts w:hint="eastAsia"/>
        </w:rPr>
      </w:pPr>
      <w:r>
        <w:rPr>
          <w:rFonts w:hint="eastAsia"/>
        </w:rPr>
        <w:t>户外休息区、儿童娱乐区</w:t>
      </w:r>
      <w:r>
        <w:t>域风速达标分析</w:t>
      </w:r>
    </w:p>
    <w:p w14:paraId="2AD04F69"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lang w:val="en-US"/>
        </w:rPr>
        <w:t>下图为本项目划定的</w:t>
      </w:r>
      <w:r>
        <w:rPr>
          <w:rFonts w:ascii="微软雅黑" w:eastAsia="微软雅黑" w:hAnsi="微软雅黑" w:hint="eastAsia"/>
          <w:b/>
          <w:lang w:val="en-US"/>
        </w:rPr>
        <w:t>户外休息区、儿童娱乐区</w:t>
      </w:r>
      <w:r>
        <w:rPr>
          <w:rFonts w:ascii="微软雅黑" w:eastAsia="微软雅黑" w:hAnsi="微软雅黑" w:hint="eastAsia"/>
          <w:lang w:val="en-US"/>
        </w:rPr>
        <w:t>风速分布云图。依据《绿色建筑评价标准》要求，需特别关注户外休息区、儿童娱乐区风场，如果有风速超标区域，图中会用速度上限值为2m/s的黑色等值线标示。</w:t>
      </w:r>
    </w:p>
    <w:p w14:paraId="14834BD5"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分析下列图数据，</w:t>
      </w:r>
      <w:bookmarkStart w:id="87" w:name="冬季工况休息区风速分析结论"/>
      <w:bookmarkEnd w:id="87"/>
      <w:r>
        <w:rPr>
          <w:rFonts w:ascii="微软雅黑" w:eastAsia="微软雅黑" w:hAnsi="微软雅黑"/>
          <w:lang w:val="en-US"/>
        </w:rPr>
        <w:t>未标示出超标区域，可知户外休息区、儿童娱乐区风速最大值为1.85m/s，小于2m/s，</w:t>
      </w:r>
      <w:r>
        <w:rPr>
          <w:rFonts w:ascii="微软雅黑" w:eastAsia="微软雅黑" w:hAnsi="微软雅黑"/>
          <w:color w:val="0000FF"/>
          <w:lang w:val="en-US"/>
        </w:rPr>
        <w:t>满足</w:t>
      </w:r>
      <w:r>
        <w:rPr>
          <w:rFonts w:ascii="微软雅黑" w:eastAsia="微软雅黑" w:hAnsi="微软雅黑"/>
          <w:lang w:val="en-US"/>
        </w:rPr>
        <w:t>绿标要求。</w:t>
      </w:r>
    </w:p>
    <w:p w14:paraId="0C00F84F" w14:textId="77777777" w:rsidR="00722B22" w:rsidRDefault="00000000">
      <w:pPr>
        <w:pStyle w:val="a0"/>
        <w:ind w:leftChars="-3" w:left="-6" w:firstLineChars="2" w:firstLine="4"/>
        <w:jc w:val="center"/>
        <w:rPr>
          <w:rFonts w:ascii="微软雅黑" w:eastAsia="微软雅黑" w:hAnsi="微软雅黑" w:hint="eastAsia"/>
          <w:sz w:val="20"/>
          <w:szCs w:val="20"/>
        </w:rPr>
      </w:pPr>
      <w:bookmarkStart w:id="88" w:name="冬季工况休息区风速云图"/>
      <w:bookmarkEnd w:id="88"/>
      <w:r>
        <w:rPr>
          <w:noProof/>
        </w:rPr>
        <w:drawing>
          <wp:inline distT="0" distB="0" distL="0" distR="0" wp14:anchorId="1EF6E19C" wp14:editId="0039E515">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1C429E95"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户外休息区、儿童娱乐区-1.5米高度水平面风速云图-冬季</w:t>
      </w:r>
    </w:p>
    <w:p w14:paraId="42CA703A" w14:textId="77777777" w:rsidR="00722B22" w:rsidRDefault="00000000">
      <w:pPr>
        <w:pStyle w:val="3"/>
        <w:rPr>
          <w:rFonts w:hint="eastAsia"/>
        </w:rPr>
      </w:pPr>
      <w:r>
        <w:rPr>
          <w:rFonts w:hint="eastAsia"/>
        </w:rPr>
        <w:lastRenderedPageBreak/>
        <w:t>户外休息区、儿童娱乐区风速放大系数达标</w:t>
      </w:r>
      <w:r>
        <w:t>分析</w:t>
      </w:r>
    </w:p>
    <w:p w14:paraId="6B404074" w14:textId="77777777" w:rsidR="00722B22" w:rsidRDefault="00000000">
      <w:pPr>
        <w:ind w:firstLine="420"/>
        <w:rPr>
          <w:rFonts w:hint="eastAsia"/>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区域内风速放大系数最大值为1.58，</w:t>
      </w:r>
      <w:r>
        <w:rPr>
          <w:color w:val="0000FF"/>
          <w:lang w:val="en-US"/>
        </w:rPr>
        <w:t>没有</w:t>
      </w:r>
      <w:r>
        <w:rPr>
          <w:lang w:val="en-US"/>
        </w:rPr>
        <w:t>风速放大系数超限区域，</w:t>
      </w:r>
      <w:r>
        <w:rPr>
          <w:color w:val="0000FF"/>
          <w:lang w:val="en-US"/>
        </w:rPr>
        <w:t>满足</w:t>
      </w:r>
      <w:r>
        <w:rPr>
          <w:lang w:val="en-US"/>
        </w:rPr>
        <w:t>标准要求。</w:t>
      </w:r>
    </w:p>
    <w:p w14:paraId="1AF584C0" w14:textId="77777777" w:rsidR="00722B22" w:rsidRDefault="00000000">
      <w:pPr>
        <w:jc w:val="center"/>
        <w:rPr>
          <w:rFonts w:hint="eastAsia"/>
        </w:rPr>
      </w:pPr>
      <w:bookmarkStart w:id="90" w:name="冬季工况户外休息区和儿童娱乐区风速放大系数云图"/>
      <w:bookmarkEnd w:id="90"/>
      <w:r>
        <w:rPr>
          <w:noProof/>
        </w:rPr>
        <w:drawing>
          <wp:inline distT="0" distB="0" distL="0" distR="0" wp14:anchorId="48160E13" wp14:editId="1126D8A1">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57F26EB9" w14:textId="77777777" w:rsidR="00722B2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户外休息区、儿童娱乐区-1.5米高度水平面风速放大系数云图-冬季</w:t>
      </w:r>
    </w:p>
    <w:p w14:paraId="0A8E9929" w14:textId="77777777" w:rsidR="00722B22" w:rsidRDefault="00722B22">
      <w:pPr>
        <w:pStyle w:val="a0"/>
        <w:ind w:firstLine="420"/>
        <w:rPr>
          <w:rFonts w:ascii="微软雅黑" w:eastAsia="微软雅黑" w:hAnsi="微软雅黑" w:hint="eastAsia"/>
          <w:lang w:val="en-US"/>
        </w:rPr>
      </w:pPr>
    </w:p>
    <w:p w14:paraId="1B96673B" w14:textId="77777777" w:rsidR="00722B22" w:rsidRDefault="00000000">
      <w:pPr>
        <w:pStyle w:val="lj"/>
        <w:spacing w:line="440" w:lineRule="exact"/>
        <w:ind w:firstLine="420"/>
        <w:rPr>
          <w:rFonts w:hint="eastAsia"/>
        </w:rPr>
      </w:pPr>
      <w:r>
        <w:rPr>
          <w:rFonts w:hint="eastAsia"/>
        </w:rPr>
        <w:t>注：</w:t>
      </w:r>
    </w:p>
    <w:p w14:paraId="7402F1C9" w14:textId="77777777" w:rsidR="00722B22" w:rsidRDefault="00000000">
      <w:pPr>
        <w:pStyle w:val="lj"/>
        <w:spacing w:line="440" w:lineRule="exact"/>
        <w:ind w:firstLine="420"/>
        <w:rPr>
          <w:rFonts w:hint="eastAsia"/>
        </w:rPr>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3002A46E" w14:textId="77777777" w:rsidR="00722B22" w:rsidRDefault="00000000">
      <w:pPr>
        <w:pStyle w:val="lj"/>
        <w:spacing w:line="440" w:lineRule="exact"/>
        <w:ind w:firstLine="420"/>
        <w:rPr>
          <w:rFonts w:hint="eastAsia"/>
        </w:rPr>
      </w:pPr>
      <w:r>
        <w:rPr>
          <w:rFonts w:hint="eastAsia"/>
        </w:rPr>
        <w:t>2）计算域内风速分布云图中图例上限均为计算域内实际风速最大值，图例上限也可按需求在软件中调整。</w:t>
      </w:r>
    </w:p>
    <w:p w14:paraId="706AE5E7" w14:textId="77777777" w:rsidR="00722B22" w:rsidRDefault="00000000">
      <w:pPr>
        <w:pStyle w:val="lj"/>
        <w:spacing w:line="440" w:lineRule="exact"/>
        <w:ind w:firstLine="420"/>
        <w:rPr>
          <w:rFonts w:hint="eastAsia"/>
        </w:rPr>
      </w:pPr>
      <w:r>
        <w:rPr>
          <w:rFonts w:hint="eastAsia"/>
        </w:rPr>
        <w:t>3）通常将1.5米作为一般人群的参考行走高度，也可酌情调整人行走高度。</w:t>
      </w:r>
    </w:p>
    <w:p w14:paraId="5002B5DE" w14:textId="77777777" w:rsidR="00722B22" w:rsidRDefault="00722B22">
      <w:pPr>
        <w:pStyle w:val="a0"/>
        <w:ind w:firstLine="420"/>
        <w:rPr>
          <w:rFonts w:ascii="微软雅黑" w:eastAsia="微软雅黑" w:hAnsi="微软雅黑" w:hint="eastAsia"/>
          <w:lang w:val="en-US"/>
        </w:rPr>
      </w:pPr>
    </w:p>
    <w:p w14:paraId="1307F5AB" w14:textId="77777777" w:rsidR="00722B22" w:rsidRDefault="00000000">
      <w:pPr>
        <w:pStyle w:val="3"/>
        <w:rPr>
          <w:rFonts w:hint="eastAsia"/>
        </w:rPr>
      </w:pPr>
      <w:bookmarkStart w:id="91" w:name="_Toc509844753"/>
      <w:r>
        <w:rPr>
          <w:rFonts w:hint="eastAsia"/>
        </w:rPr>
        <w:lastRenderedPageBreak/>
        <w:t>冬季工况风速/风速放大系数达标</w:t>
      </w:r>
      <w:bookmarkEnd w:id="91"/>
      <w:r>
        <w:rPr>
          <w:rFonts w:hint="eastAsia"/>
        </w:rPr>
        <w:t>结果汇总</w:t>
      </w:r>
    </w:p>
    <w:p w14:paraId="336869CD" w14:textId="77777777" w:rsidR="00722B22" w:rsidRDefault="0000000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47AFBEA8"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722B22" w14:paraId="652D06E5"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31FD10" w14:textId="77777777" w:rsidR="00722B22" w:rsidRDefault="00000000">
            <w:pPr>
              <w:ind w:firstLineChars="12" w:firstLine="22"/>
              <w:jc w:val="center"/>
              <w:rPr>
                <w:rFonts w:cs="宋体" w:hint="eastAsia"/>
                <w:b/>
                <w:color w:val="000000"/>
                <w:sz w:val="18"/>
                <w:szCs w:val="18"/>
                <w:lang w:val="en-US"/>
              </w:rPr>
            </w:pPr>
            <w:r>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C613F8" w14:textId="77777777" w:rsidR="00722B22" w:rsidRDefault="00000000">
            <w:pPr>
              <w:jc w:val="center"/>
              <w:rPr>
                <w:rFonts w:cs="宋体" w:hint="eastAsia"/>
                <w:b/>
                <w:color w:val="000000"/>
                <w:sz w:val="18"/>
                <w:szCs w:val="18"/>
                <w:lang w:val="en-US"/>
              </w:rPr>
            </w:pPr>
            <w:r>
              <w:rPr>
                <w:rFonts w:cs="宋体" w:hint="eastAsia"/>
                <w:b/>
                <w:color w:val="000000"/>
                <w:sz w:val="18"/>
                <w:szCs w:val="18"/>
                <w:lang w:val="en-US"/>
              </w:rPr>
              <w:t>标准要求</w:t>
            </w:r>
            <w:r>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F90409" w14:textId="77777777" w:rsidR="00722B22" w:rsidRDefault="0000000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1C992B" w14:textId="77777777" w:rsidR="00722B22" w:rsidRDefault="00000000">
            <w:pPr>
              <w:jc w:val="center"/>
              <w:rPr>
                <w:rFonts w:cs="宋体" w:hint="eastAsia"/>
                <w:b/>
                <w:color w:val="000000"/>
                <w:sz w:val="18"/>
                <w:szCs w:val="18"/>
                <w:lang w:val="en-US"/>
              </w:rPr>
            </w:pPr>
            <w:r>
              <w:rPr>
                <w:rFonts w:cs="宋体" w:hint="eastAsia"/>
                <w:b/>
                <w:color w:val="000000"/>
                <w:sz w:val="18"/>
                <w:szCs w:val="18"/>
                <w:lang w:val="en-US"/>
              </w:rPr>
              <w:t>达标判断</w:t>
            </w:r>
          </w:p>
        </w:tc>
      </w:tr>
      <w:tr w:rsidR="00722B22" w14:paraId="17DE7D41" w14:textId="77777777">
        <w:trPr>
          <w:trHeight w:val="270"/>
          <w:jc w:val="center"/>
        </w:trPr>
        <w:tc>
          <w:tcPr>
            <w:tcW w:w="3823" w:type="dxa"/>
            <w:tcBorders>
              <w:top w:val="nil"/>
              <w:left w:val="single" w:sz="4" w:space="0" w:color="auto"/>
              <w:bottom w:val="single" w:sz="4" w:space="0" w:color="auto"/>
              <w:right w:val="single" w:sz="4" w:space="0" w:color="auto"/>
            </w:tcBorders>
            <w:noWrap/>
            <w:vAlign w:val="center"/>
          </w:tcPr>
          <w:p w14:paraId="0B6E7E33" w14:textId="77777777" w:rsidR="00722B22" w:rsidRDefault="00000000">
            <w:pPr>
              <w:jc w:val="center"/>
              <w:rPr>
                <w:rFonts w:cs="宋体" w:hint="eastAsia"/>
                <w:sz w:val="18"/>
                <w:szCs w:val="18"/>
              </w:rPr>
            </w:pPr>
            <w:r>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tcPr>
          <w:p w14:paraId="28EC196F" w14:textId="77777777" w:rsidR="00722B22" w:rsidRDefault="00000000">
            <w:pPr>
              <w:jc w:val="center"/>
              <w:rPr>
                <w:rFonts w:cs="宋体" w:hint="eastAsia"/>
                <w:sz w:val="18"/>
                <w:szCs w:val="18"/>
              </w:rPr>
            </w:pPr>
            <w:r>
              <w:rPr>
                <w:rFonts w:cs="宋体" w:hint="eastAsia"/>
                <w:sz w:val="18"/>
                <w:szCs w:val="18"/>
              </w:rPr>
              <w:t>＜</w:t>
            </w:r>
            <w:r>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tcPr>
          <w:p w14:paraId="049885EE" w14:textId="77777777" w:rsidR="00722B22" w:rsidRDefault="00000000">
            <w:pPr>
              <w:jc w:val="center"/>
              <w:rPr>
                <w:rFonts w:cs="宋体" w:hint="eastAsia"/>
                <w:color w:val="000000"/>
                <w:sz w:val="18"/>
                <w:szCs w:val="18"/>
                <w:lang w:val="en-US"/>
              </w:rPr>
            </w:pPr>
            <w:bookmarkStart w:id="92" w:name="冬季工况风速是否有超限区域"/>
            <w:r>
              <w:rPr>
                <w:rFonts w:cs="宋体" w:hint="eastAsia"/>
                <w:color w:val="000000"/>
                <w:sz w:val="18"/>
                <w:szCs w:val="18"/>
                <w:lang w:val="en-US"/>
              </w:rPr>
              <w:t>否</w:t>
            </w:r>
            <w:bookmarkEnd w:id="92"/>
          </w:p>
        </w:tc>
        <w:tc>
          <w:tcPr>
            <w:tcW w:w="1275" w:type="dxa"/>
            <w:tcBorders>
              <w:top w:val="nil"/>
              <w:left w:val="nil"/>
              <w:bottom w:val="single" w:sz="4" w:space="0" w:color="auto"/>
              <w:right w:val="single" w:sz="4" w:space="0" w:color="auto"/>
            </w:tcBorders>
            <w:noWrap/>
            <w:vAlign w:val="center"/>
          </w:tcPr>
          <w:p w14:paraId="6A569D54" w14:textId="77777777" w:rsidR="00722B22" w:rsidRDefault="00000000">
            <w:pPr>
              <w:jc w:val="center"/>
              <w:rPr>
                <w:rFonts w:cs="宋体" w:hint="eastAsia"/>
                <w:color w:val="000000"/>
                <w:sz w:val="18"/>
                <w:szCs w:val="18"/>
                <w:lang w:val="en-US"/>
              </w:rPr>
            </w:pPr>
            <w:bookmarkStart w:id="93" w:name="冬季工况风速达标判断"/>
            <w:r>
              <w:rPr>
                <w:rFonts w:cs="宋体" w:hint="eastAsia"/>
                <w:color w:val="000000"/>
                <w:sz w:val="18"/>
                <w:szCs w:val="18"/>
                <w:lang w:val="en-US"/>
              </w:rPr>
              <w:t>是</w:t>
            </w:r>
            <w:bookmarkEnd w:id="93"/>
          </w:p>
        </w:tc>
      </w:tr>
      <w:tr w:rsidR="00722B22" w14:paraId="2310B963"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4D77E301" w14:textId="77777777" w:rsidR="00722B22" w:rsidRDefault="00000000">
            <w:pPr>
              <w:jc w:val="center"/>
              <w:rPr>
                <w:rFonts w:cs="宋体" w:hint="eastAsia"/>
                <w:sz w:val="18"/>
                <w:szCs w:val="18"/>
              </w:rPr>
            </w:pPr>
            <w:r>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tcPr>
          <w:p w14:paraId="0B4C86A4" w14:textId="77777777" w:rsidR="00722B22" w:rsidRDefault="00000000">
            <w:pPr>
              <w:jc w:val="center"/>
              <w:rPr>
                <w:rFonts w:cs="宋体" w:hint="eastAsia"/>
                <w:sz w:val="18"/>
                <w:szCs w:val="18"/>
              </w:rPr>
            </w:pPr>
            <w:r>
              <w:rPr>
                <w:rFonts w:cs="宋体" w:hint="eastAsia"/>
                <w:sz w:val="18"/>
                <w:szCs w:val="18"/>
              </w:rPr>
              <w:t>＜</w:t>
            </w:r>
            <w:r>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11D5FCED" w14:textId="77777777" w:rsidR="00722B22" w:rsidRDefault="00000000">
            <w:pPr>
              <w:jc w:val="center"/>
              <w:rPr>
                <w:rFonts w:cs="宋体" w:hint="eastAsia"/>
                <w:color w:val="000000"/>
                <w:sz w:val="18"/>
                <w:szCs w:val="18"/>
                <w:lang w:val="en-US"/>
              </w:rPr>
            </w:pPr>
            <w:bookmarkStart w:id="94" w:name="冬季工况风速放大系数是否有超限区域"/>
            <w:r>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5954BE2D" w14:textId="77777777" w:rsidR="00722B22" w:rsidRDefault="00000000">
            <w:pPr>
              <w:jc w:val="center"/>
              <w:rPr>
                <w:rFonts w:cs="宋体" w:hint="eastAsia"/>
                <w:color w:val="000000"/>
                <w:sz w:val="18"/>
                <w:szCs w:val="18"/>
                <w:lang w:val="en-US"/>
              </w:rPr>
            </w:pPr>
            <w:bookmarkStart w:id="95" w:name="冬季工况风速放大系数达标判断"/>
            <w:r>
              <w:rPr>
                <w:rFonts w:cs="宋体" w:hint="eastAsia"/>
                <w:color w:val="000000"/>
                <w:sz w:val="18"/>
                <w:szCs w:val="18"/>
                <w:lang w:val="en-US"/>
              </w:rPr>
              <w:t>是</w:t>
            </w:r>
            <w:bookmarkEnd w:id="95"/>
          </w:p>
        </w:tc>
      </w:tr>
      <w:tr w:rsidR="00722B22" w14:paraId="658D6659"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3A4DA2A" w14:textId="77777777" w:rsidR="00722B22" w:rsidRDefault="00000000">
            <w:pPr>
              <w:jc w:val="center"/>
              <w:rPr>
                <w:rFonts w:hint="eastAsia"/>
                <w:sz w:val="18"/>
                <w:szCs w:val="18"/>
              </w:rPr>
            </w:pPr>
            <w:r>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765256DE" w14:textId="77777777" w:rsidR="00722B22" w:rsidRDefault="00000000">
            <w:pPr>
              <w:jc w:val="center"/>
              <w:rPr>
                <w:rFonts w:cs="宋体" w:hint="eastAsia"/>
                <w:sz w:val="18"/>
                <w:szCs w:val="18"/>
              </w:rPr>
            </w:pPr>
            <w:r>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4FDB8C24" w14:textId="77777777" w:rsidR="00722B22" w:rsidRDefault="00000000">
            <w:pPr>
              <w:jc w:val="center"/>
              <w:rPr>
                <w:rFonts w:cs="宋体" w:hint="eastAsia"/>
                <w:color w:val="000000"/>
                <w:sz w:val="18"/>
                <w:szCs w:val="18"/>
                <w:lang w:val="en-US"/>
              </w:rPr>
            </w:pPr>
            <w:bookmarkStart w:id="96" w:name="冬季工况休息区风速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349C26E8" w14:textId="77777777" w:rsidR="00722B22" w:rsidRDefault="00000000">
            <w:pPr>
              <w:jc w:val="center"/>
              <w:rPr>
                <w:rFonts w:cs="宋体" w:hint="eastAsia"/>
                <w:color w:val="000000"/>
                <w:sz w:val="18"/>
                <w:szCs w:val="18"/>
                <w:lang w:val="en-US"/>
              </w:rPr>
            </w:pPr>
            <w:bookmarkStart w:id="97" w:name="冬季工况休息区风速达标判断"/>
            <w:r>
              <w:rPr>
                <w:rFonts w:cs="宋体" w:hint="eastAsia"/>
                <w:color w:val="000000"/>
                <w:sz w:val="18"/>
                <w:szCs w:val="18"/>
                <w:lang w:val="en-US"/>
              </w:rPr>
              <w:t>是</w:t>
            </w:r>
            <w:bookmarkEnd w:id="97"/>
          </w:p>
        </w:tc>
      </w:tr>
      <w:tr w:rsidR="00722B22" w14:paraId="51FFB1E8"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7C9C5CE3" w14:textId="77777777" w:rsidR="00722B22" w:rsidRDefault="00000000">
            <w:pPr>
              <w:jc w:val="center"/>
              <w:rPr>
                <w:rFonts w:cs="宋体" w:hint="eastAsia"/>
                <w:sz w:val="18"/>
                <w:szCs w:val="18"/>
              </w:rPr>
            </w:pPr>
            <w:r>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15A47AA3" w14:textId="77777777" w:rsidR="00722B22" w:rsidRDefault="00000000">
            <w:pPr>
              <w:jc w:val="center"/>
              <w:rPr>
                <w:rFonts w:cs="宋体" w:hint="eastAsia"/>
                <w:sz w:val="18"/>
                <w:szCs w:val="18"/>
              </w:rPr>
            </w:pPr>
            <w:r>
              <w:rPr>
                <w:rFonts w:cs="宋体" w:hint="eastAsia"/>
                <w:sz w:val="18"/>
                <w:szCs w:val="18"/>
              </w:rPr>
              <w:t>＜</w:t>
            </w:r>
            <w:bookmarkStart w:id="98" w:name="冬季工况休息区和儿童娱乐区风速放大系数标准要求限值"/>
            <w:r>
              <w:rPr>
                <w:rFonts w:cs="宋体"/>
                <w:sz w:val="18"/>
                <w:szCs w:val="18"/>
              </w:rPr>
              <w:t>2</w:t>
            </w:r>
            <w:bookmarkEnd w:id="98"/>
          </w:p>
        </w:tc>
        <w:tc>
          <w:tcPr>
            <w:tcW w:w="1843" w:type="dxa"/>
            <w:tcBorders>
              <w:top w:val="single" w:sz="4" w:space="0" w:color="auto"/>
              <w:left w:val="nil"/>
              <w:bottom w:val="single" w:sz="4" w:space="0" w:color="auto"/>
              <w:right w:val="single" w:sz="4" w:space="0" w:color="auto"/>
            </w:tcBorders>
            <w:noWrap/>
            <w:vAlign w:val="center"/>
          </w:tcPr>
          <w:p w14:paraId="62017097" w14:textId="77777777" w:rsidR="00722B22" w:rsidRDefault="00000000">
            <w:pPr>
              <w:jc w:val="center"/>
              <w:rPr>
                <w:rFonts w:cs="宋体" w:hint="eastAsia"/>
                <w:color w:val="000000"/>
                <w:sz w:val="18"/>
                <w:szCs w:val="18"/>
                <w:lang w:val="en-US"/>
              </w:rPr>
            </w:pPr>
            <w:bookmarkStart w:id="99" w:name="冬季工况户外休息区风速放大系数是否有超限区域"/>
            <w:r>
              <w:rPr>
                <w:rFonts w:cs="宋体" w:hint="eastAsia"/>
                <w:color w:val="000000"/>
                <w:sz w:val="18"/>
                <w:szCs w:val="18"/>
                <w:lang w:val="en-US"/>
              </w:rPr>
              <w:t>否</w:t>
            </w:r>
            <w:bookmarkEnd w:id="99"/>
          </w:p>
        </w:tc>
        <w:tc>
          <w:tcPr>
            <w:tcW w:w="1275" w:type="dxa"/>
            <w:tcBorders>
              <w:top w:val="single" w:sz="4" w:space="0" w:color="auto"/>
              <w:left w:val="nil"/>
              <w:bottom w:val="single" w:sz="4" w:space="0" w:color="auto"/>
              <w:right w:val="single" w:sz="4" w:space="0" w:color="auto"/>
            </w:tcBorders>
            <w:noWrap/>
            <w:vAlign w:val="center"/>
          </w:tcPr>
          <w:p w14:paraId="6C494597" w14:textId="77777777" w:rsidR="00722B22" w:rsidRDefault="00000000">
            <w:pPr>
              <w:jc w:val="center"/>
              <w:rPr>
                <w:rFonts w:cs="宋体" w:hint="eastAsia"/>
                <w:color w:val="000000"/>
                <w:sz w:val="18"/>
                <w:szCs w:val="18"/>
                <w:lang w:val="en-US"/>
              </w:rPr>
            </w:pPr>
            <w:bookmarkStart w:id="100" w:name="冬季工况户外休息区风速放大系数达标判断"/>
            <w:r>
              <w:rPr>
                <w:rFonts w:cs="宋体" w:hint="eastAsia"/>
                <w:color w:val="000000"/>
                <w:sz w:val="18"/>
                <w:szCs w:val="18"/>
                <w:lang w:val="en-US"/>
              </w:rPr>
              <w:t>是</w:t>
            </w:r>
            <w:bookmarkEnd w:id="100"/>
          </w:p>
        </w:tc>
      </w:tr>
    </w:tbl>
    <w:p w14:paraId="5958FB74" w14:textId="77777777" w:rsidR="00722B22" w:rsidRDefault="00722B22">
      <w:pPr>
        <w:rPr>
          <w:rFonts w:hint="eastAsia"/>
        </w:rPr>
      </w:pPr>
    </w:p>
    <w:p w14:paraId="45B379BE" w14:textId="77777777" w:rsidR="00722B22" w:rsidRDefault="00000000">
      <w:pPr>
        <w:pStyle w:val="3"/>
        <w:rPr>
          <w:rFonts w:hint="eastAsia"/>
        </w:rPr>
      </w:pPr>
      <w:r>
        <w:rPr>
          <w:rFonts w:hint="eastAsia"/>
        </w:rPr>
        <w:t>建筑迎风面和背风面风压分析</w:t>
      </w:r>
    </w:p>
    <w:p w14:paraId="11523762"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A235769" w14:textId="77777777" w:rsidR="00722B22" w:rsidRDefault="00000000">
      <w:pPr>
        <w:pStyle w:val="4"/>
        <w:rPr>
          <w:rFonts w:hint="eastAsia"/>
          <w:lang w:val="en-US"/>
        </w:rPr>
      </w:pPr>
      <w:r>
        <w:rPr>
          <w:rFonts w:hint="eastAsia"/>
          <w:lang w:val="en-US"/>
        </w:rPr>
        <w:t>建筑迎风面和背风面风压差计算方法</w:t>
      </w:r>
    </w:p>
    <w:p w14:paraId="58DD2272" w14:textId="77777777" w:rsidR="00722B22"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367F5E4F" w14:textId="77777777" w:rsidR="00722B2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lastRenderedPageBreak/>
        <w:drawing>
          <wp:inline distT="0" distB="0" distL="0" distR="0" wp14:anchorId="1A5165AB" wp14:editId="3FB6080B">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F51CFF2"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建筑平面图</w:t>
      </w:r>
    </w:p>
    <w:p w14:paraId="10A34930" w14:textId="77777777" w:rsidR="00722B2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上图中，迎风面窗户C1，C2，C3的平均风压值，通过每个窗户的平均风压和其窗户面积进行加权平均计算，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722B22" w14:paraId="0E6BF2E5" w14:textId="77777777">
        <w:tc>
          <w:tcPr>
            <w:tcW w:w="6658" w:type="dxa"/>
          </w:tcPr>
          <w:p w14:paraId="633B7AD8" w14:textId="77777777" w:rsidR="00722B22" w:rsidRDefault="00000000">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7BE4AA73" w14:textId="77777777" w:rsidR="00722B22" w:rsidRDefault="0000000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5E51EB12" w14:textId="77777777" w:rsidR="00722B22" w:rsidRDefault="0000000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07B3EE01" w14:textId="77777777" w:rsidR="00722B22"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CBE5563" w14:textId="77777777" w:rsidR="00722B22" w:rsidRDefault="00000000">
      <w:pPr>
        <w:pStyle w:val="4"/>
        <w:rPr>
          <w:rFonts w:hint="eastAsia"/>
        </w:rPr>
      </w:pPr>
      <w:r>
        <w:rPr>
          <w:rFonts w:hint="eastAsia"/>
        </w:rPr>
        <w:lastRenderedPageBreak/>
        <w:t>建筑迎风面和背风面风压云图</w:t>
      </w:r>
    </w:p>
    <w:p w14:paraId="4CDE7335" w14:textId="77777777" w:rsidR="00722B22" w:rsidRDefault="00000000">
      <w:pPr>
        <w:jc w:val="center"/>
        <w:rPr>
          <w:rFonts w:hint="eastAsia"/>
          <w:lang w:val="en-US"/>
        </w:rPr>
      </w:pPr>
      <w:bookmarkStart w:id="101" w:name="冬季工况建筑迎风面风压云图"/>
      <w:bookmarkEnd w:id="101"/>
      <w:r>
        <w:rPr>
          <w:noProof/>
        </w:rPr>
        <w:drawing>
          <wp:inline distT="0" distB="0" distL="0" distR="0" wp14:anchorId="455F6D4E" wp14:editId="78F124F8">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0CF69398"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6A88F1CD" w14:textId="77777777" w:rsidR="00722B22" w:rsidRDefault="00000000">
      <w:pPr>
        <w:jc w:val="center"/>
        <w:rPr>
          <w:rFonts w:hint="eastAsia"/>
        </w:rPr>
      </w:pPr>
      <w:bookmarkStart w:id="102" w:name="冬季工况建筑背风面风压云图"/>
      <w:bookmarkEnd w:id="102"/>
      <w:r>
        <w:rPr>
          <w:noProof/>
        </w:rPr>
        <w:drawing>
          <wp:inline distT="0" distB="0" distL="0" distR="0" wp14:anchorId="562443EA" wp14:editId="484E51BB">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22B13F88"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04DF1A21" w14:textId="77777777" w:rsidR="00722B22" w:rsidRDefault="00722B22">
      <w:pPr>
        <w:jc w:val="center"/>
        <w:rPr>
          <w:rFonts w:hint="eastAsia"/>
          <w:sz w:val="20"/>
        </w:rPr>
      </w:pPr>
      <w:bookmarkStart w:id="103" w:name="建筑迎背风面风压差表_新增"/>
      <w:bookmarkStart w:id="104" w:name="建筑迎背风面风压差表"/>
      <w:bookmarkEnd w:id="103"/>
    </w:p>
    <w:bookmarkEnd w:id="104"/>
    <w:p w14:paraId="7DFA0FAB" w14:textId="77777777" w:rsidR="00722B22" w:rsidRDefault="00000000">
      <w:pPr>
        <w:pStyle w:val="4"/>
        <w:rPr>
          <w:rFonts w:hint="eastAsia"/>
        </w:rPr>
      </w:pPr>
      <w:r>
        <w:rPr>
          <w:rFonts w:hint="eastAsia"/>
        </w:rPr>
        <w:t>建筑迎风和背风面风压差结论汇总</w:t>
      </w:r>
    </w:p>
    <w:p w14:paraId="7D380F59" w14:textId="77777777" w:rsidR="00722B22"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722B22" w14:paraId="4040F059" w14:textId="77777777">
        <w:tc>
          <w:tcPr>
            <w:tcW w:w="1538" w:type="dxa"/>
            <w:shd w:val="clear" w:color="auto" w:fill="E6E6E6"/>
            <w:vAlign w:val="center"/>
          </w:tcPr>
          <w:p w14:paraId="6AB1CFD3" w14:textId="77777777" w:rsidR="00722B22" w:rsidRDefault="00000000">
            <w:pPr>
              <w:jc w:val="center"/>
              <w:rPr>
                <w:rFonts w:hint="eastAsia"/>
                <w:sz w:val="18"/>
                <w:szCs w:val="18"/>
                <w:lang w:val="en-US"/>
              </w:rPr>
            </w:pPr>
            <w:bookmarkStart w:id="105" w:name="建筑迎风和背风面风压差结论汇总表"/>
            <w:r>
              <w:rPr>
                <w:rFonts w:hint="eastAsia"/>
                <w:sz w:val="18"/>
                <w:szCs w:val="18"/>
                <w:lang w:val="en-US"/>
              </w:rPr>
              <w:lastRenderedPageBreak/>
              <w:t>建筑编号</w:t>
            </w:r>
          </w:p>
        </w:tc>
        <w:tc>
          <w:tcPr>
            <w:tcW w:w="1697" w:type="dxa"/>
            <w:shd w:val="clear" w:color="auto" w:fill="E6E6E6"/>
            <w:vAlign w:val="center"/>
          </w:tcPr>
          <w:p w14:paraId="427ED3A7" w14:textId="77777777" w:rsidR="00722B22" w:rsidRDefault="00000000">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168A8D21" w14:textId="77777777" w:rsidR="00722B22" w:rsidRDefault="00000000">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5C54EE33" w14:textId="77777777" w:rsidR="00722B22" w:rsidRDefault="00000000">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142F1BE" w14:textId="77777777" w:rsidR="00722B22" w:rsidRDefault="00000000">
            <w:pPr>
              <w:jc w:val="center"/>
              <w:rPr>
                <w:rFonts w:hint="eastAsia"/>
                <w:sz w:val="18"/>
                <w:szCs w:val="18"/>
                <w:lang w:val="en-US"/>
              </w:rPr>
            </w:pPr>
            <w:r>
              <w:rPr>
                <w:rFonts w:hint="eastAsia"/>
                <w:sz w:val="18"/>
                <w:szCs w:val="18"/>
                <w:lang w:val="en-US"/>
              </w:rPr>
              <w:t>是否达标</w:t>
            </w:r>
          </w:p>
        </w:tc>
      </w:tr>
      <w:tr w:rsidR="00722B22" w14:paraId="57B576AD" w14:textId="77777777">
        <w:tc>
          <w:tcPr>
            <w:tcW w:w="1538" w:type="dxa"/>
            <w:vAlign w:val="center"/>
          </w:tcPr>
          <w:p w14:paraId="16515682" w14:textId="77777777" w:rsidR="00722B22" w:rsidRDefault="00000000">
            <w:pPr>
              <w:jc w:val="center"/>
              <w:rPr>
                <w:rFonts w:hint="eastAsia"/>
                <w:sz w:val="18"/>
                <w:szCs w:val="18"/>
                <w:lang w:val="en-US"/>
              </w:rPr>
            </w:pPr>
            <w:r>
              <w:rPr>
                <w:sz w:val="18"/>
                <w:szCs w:val="18"/>
                <w:lang w:val="en-US"/>
              </w:rPr>
              <w:t>急诊部</w:t>
            </w:r>
          </w:p>
        </w:tc>
        <w:tc>
          <w:tcPr>
            <w:tcW w:w="1697" w:type="dxa"/>
            <w:vAlign w:val="center"/>
          </w:tcPr>
          <w:p w14:paraId="49707A57" w14:textId="77777777" w:rsidR="00722B22" w:rsidRDefault="00000000">
            <w:pPr>
              <w:jc w:val="center"/>
              <w:rPr>
                <w:rFonts w:hint="eastAsia"/>
                <w:sz w:val="18"/>
                <w:szCs w:val="18"/>
                <w:lang w:val="en-US"/>
              </w:rPr>
            </w:pPr>
            <w:r>
              <w:rPr>
                <w:sz w:val="18"/>
                <w:szCs w:val="18"/>
                <w:lang w:val="en-US"/>
              </w:rPr>
              <w:t>-0.15</w:t>
            </w:r>
          </w:p>
        </w:tc>
        <w:tc>
          <w:tcPr>
            <w:tcW w:w="1697" w:type="dxa"/>
            <w:vAlign w:val="center"/>
          </w:tcPr>
          <w:p w14:paraId="7B122F86" w14:textId="77777777" w:rsidR="00722B22" w:rsidRDefault="00000000">
            <w:pPr>
              <w:jc w:val="center"/>
              <w:rPr>
                <w:rFonts w:hint="eastAsia"/>
                <w:sz w:val="18"/>
                <w:szCs w:val="18"/>
                <w:lang w:val="en-US"/>
              </w:rPr>
            </w:pPr>
            <w:r>
              <w:rPr>
                <w:sz w:val="18"/>
                <w:szCs w:val="18"/>
                <w:lang w:val="en-US"/>
              </w:rPr>
              <w:t>-0.48</w:t>
            </w:r>
          </w:p>
        </w:tc>
        <w:tc>
          <w:tcPr>
            <w:tcW w:w="2401" w:type="dxa"/>
            <w:vAlign w:val="center"/>
          </w:tcPr>
          <w:p w14:paraId="03B6124F" w14:textId="77777777" w:rsidR="00722B22" w:rsidRDefault="00000000">
            <w:pPr>
              <w:jc w:val="center"/>
              <w:rPr>
                <w:rFonts w:hint="eastAsia"/>
                <w:sz w:val="18"/>
                <w:szCs w:val="18"/>
                <w:lang w:val="en-US"/>
              </w:rPr>
            </w:pPr>
            <w:r>
              <w:rPr>
                <w:sz w:val="18"/>
                <w:szCs w:val="18"/>
                <w:lang w:val="en-US"/>
              </w:rPr>
              <w:t>0.34</w:t>
            </w:r>
          </w:p>
        </w:tc>
        <w:tc>
          <w:tcPr>
            <w:tcW w:w="1151" w:type="dxa"/>
            <w:vAlign w:val="center"/>
          </w:tcPr>
          <w:p w14:paraId="7AE90017" w14:textId="77777777" w:rsidR="00722B22" w:rsidRDefault="00000000">
            <w:pPr>
              <w:jc w:val="center"/>
              <w:rPr>
                <w:rFonts w:hint="eastAsia"/>
                <w:sz w:val="18"/>
                <w:szCs w:val="18"/>
                <w:lang w:val="en-US"/>
              </w:rPr>
            </w:pPr>
            <w:r>
              <w:rPr>
                <w:sz w:val="18"/>
                <w:szCs w:val="18"/>
                <w:lang w:val="en-US"/>
              </w:rPr>
              <w:t>不参评</w:t>
            </w:r>
          </w:p>
        </w:tc>
      </w:tr>
      <w:tr w:rsidR="00722B22" w14:paraId="242C4428" w14:textId="77777777">
        <w:tc>
          <w:tcPr>
            <w:tcW w:w="1538" w:type="dxa"/>
            <w:vAlign w:val="center"/>
          </w:tcPr>
          <w:p w14:paraId="6796C2A8" w14:textId="77777777" w:rsidR="00722B22" w:rsidRDefault="00000000">
            <w:pPr>
              <w:jc w:val="center"/>
              <w:rPr>
                <w:rFonts w:hint="eastAsia"/>
                <w:sz w:val="18"/>
                <w:szCs w:val="18"/>
                <w:lang w:val="en-US"/>
              </w:rPr>
            </w:pPr>
            <w:r>
              <w:rPr>
                <w:sz w:val="18"/>
                <w:szCs w:val="18"/>
                <w:lang w:val="en-US"/>
              </w:rPr>
              <w:t>门诊部</w:t>
            </w:r>
          </w:p>
        </w:tc>
        <w:tc>
          <w:tcPr>
            <w:tcW w:w="1697" w:type="dxa"/>
            <w:vAlign w:val="center"/>
          </w:tcPr>
          <w:p w14:paraId="1DB691E2" w14:textId="77777777" w:rsidR="00722B22" w:rsidRDefault="00000000">
            <w:pPr>
              <w:jc w:val="center"/>
              <w:rPr>
                <w:rFonts w:hint="eastAsia"/>
                <w:sz w:val="18"/>
                <w:szCs w:val="18"/>
                <w:lang w:val="en-US"/>
              </w:rPr>
            </w:pPr>
            <w:r>
              <w:rPr>
                <w:sz w:val="18"/>
                <w:szCs w:val="18"/>
                <w:lang w:val="en-US"/>
              </w:rPr>
              <w:t>-0.10</w:t>
            </w:r>
          </w:p>
        </w:tc>
        <w:tc>
          <w:tcPr>
            <w:tcW w:w="1697" w:type="dxa"/>
            <w:vAlign w:val="center"/>
          </w:tcPr>
          <w:p w14:paraId="00073F55" w14:textId="77777777" w:rsidR="00722B22" w:rsidRDefault="00000000">
            <w:pPr>
              <w:jc w:val="center"/>
              <w:rPr>
                <w:rFonts w:hint="eastAsia"/>
                <w:sz w:val="18"/>
                <w:szCs w:val="18"/>
                <w:lang w:val="en-US"/>
              </w:rPr>
            </w:pPr>
            <w:r>
              <w:rPr>
                <w:sz w:val="18"/>
                <w:szCs w:val="18"/>
                <w:lang w:val="en-US"/>
              </w:rPr>
              <w:t>-0.85</w:t>
            </w:r>
          </w:p>
        </w:tc>
        <w:tc>
          <w:tcPr>
            <w:tcW w:w="2401" w:type="dxa"/>
            <w:vAlign w:val="center"/>
          </w:tcPr>
          <w:p w14:paraId="31154425" w14:textId="77777777" w:rsidR="00722B22" w:rsidRDefault="00000000">
            <w:pPr>
              <w:jc w:val="center"/>
              <w:rPr>
                <w:rFonts w:hint="eastAsia"/>
                <w:sz w:val="18"/>
                <w:szCs w:val="18"/>
                <w:lang w:val="en-US"/>
              </w:rPr>
            </w:pPr>
            <w:r>
              <w:rPr>
                <w:sz w:val="18"/>
                <w:szCs w:val="18"/>
                <w:lang w:val="en-US"/>
              </w:rPr>
              <w:t>0.75</w:t>
            </w:r>
          </w:p>
        </w:tc>
        <w:tc>
          <w:tcPr>
            <w:tcW w:w="1151" w:type="dxa"/>
            <w:vAlign w:val="center"/>
          </w:tcPr>
          <w:p w14:paraId="17E415FD" w14:textId="77777777" w:rsidR="00722B22" w:rsidRDefault="00000000">
            <w:pPr>
              <w:jc w:val="center"/>
              <w:rPr>
                <w:rFonts w:hint="eastAsia"/>
                <w:sz w:val="18"/>
                <w:szCs w:val="18"/>
                <w:lang w:val="en-US"/>
              </w:rPr>
            </w:pPr>
            <w:r>
              <w:rPr>
                <w:sz w:val="18"/>
                <w:szCs w:val="18"/>
                <w:lang w:val="en-US"/>
              </w:rPr>
              <w:t>不参评</w:t>
            </w:r>
          </w:p>
        </w:tc>
      </w:tr>
      <w:tr w:rsidR="00722B22" w14:paraId="79825BCE" w14:textId="77777777">
        <w:tc>
          <w:tcPr>
            <w:tcW w:w="1538" w:type="dxa"/>
            <w:vAlign w:val="center"/>
          </w:tcPr>
          <w:p w14:paraId="513F83AE" w14:textId="77777777" w:rsidR="00722B22" w:rsidRDefault="00000000">
            <w:pPr>
              <w:jc w:val="center"/>
              <w:rPr>
                <w:rFonts w:hint="eastAsia"/>
                <w:sz w:val="18"/>
                <w:szCs w:val="18"/>
                <w:lang w:val="en-US"/>
              </w:rPr>
            </w:pPr>
            <w:r>
              <w:rPr>
                <w:sz w:val="18"/>
                <w:szCs w:val="18"/>
                <w:lang w:val="en-US"/>
              </w:rPr>
              <w:t>未命名</w:t>
            </w:r>
          </w:p>
        </w:tc>
        <w:tc>
          <w:tcPr>
            <w:tcW w:w="1697" w:type="dxa"/>
            <w:vAlign w:val="center"/>
          </w:tcPr>
          <w:p w14:paraId="0CAB7930" w14:textId="77777777" w:rsidR="00722B22" w:rsidRDefault="00000000">
            <w:pPr>
              <w:jc w:val="center"/>
              <w:rPr>
                <w:rFonts w:hint="eastAsia"/>
                <w:sz w:val="18"/>
                <w:szCs w:val="18"/>
                <w:lang w:val="en-US"/>
              </w:rPr>
            </w:pPr>
            <w:r>
              <w:rPr>
                <w:sz w:val="18"/>
                <w:szCs w:val="18"/>
                <w:lang w:val="en-US"/>
              </w:rPr>
              <w:t>-1.04</w:t>
            </w:r>
          </w:p>
        </w:tc>
        <w:tc>
          <w:tcPr>
            <w:tcW w:w="1697" w:type="dxa"/>
            <w:vAlign w:val="center"/>
          </w:tcPr>
          <w:p w14:paraId="2954EB26" w14:textId="77777777" w:rsidR="00722B22" w:rsidRDefault="00000000">
            <w:pPr>
              <w:jc w:val="center"/>
              <w:rPr>
                <w:rFonts w:hint="eastAsia"/>
                <w:sz w:val="18"/>
                <w:szCs w:val="18"/>
                <w:lang w:val="en-US"/>
              </w:rPr>
            </w:pPr>
            <w:r>
              <w:rPr>
                <w:sz w:val="18"/>
                <w:szCs w:val="18"/>
                <w:lang w:val="en-US"/>
              </w:rPr>
              <w:t>-1.45</w:t>
            </w:r>
          </w:p>
        </w:tc>
        <w:tc>
          <w:tcPr>
            <w:tcW w:w="2401" w:type="dxa"/>
            <w:vAlign w:val="center"/>
          </w:tcPr>
          <w:p w14:paraId="39CDD9EF" w14:textId="77777777" w:rsidR="00722B22" w:rsidRDefault="00000000">
            <w:pPr>
              <w:jc w:val="center"/>
              <w:rPr>
                <w:rFonts w:hint="eastAsia"/>
                <w:sz w:val="18"/>
                <w:szCs w:val="18"/>
                <w:lang w:val="en-US"/>
              </w:rPr>
            </w:pPr>
            <w:r>
              <w:rPr>
                <w:sz w:val="18"/>
                <w:szCs w:val="18"/>
                <w:lang w:val="en-US"/>
              </w:rPr>
              <w:t>0.41</w:t>
            </w:r>
          </w:p>
        </w:tc>
        <w:tc>
          <w:tcPr>
            <w:tcW w:w="1151" w:type="dxa"/>
            <w:vAlign w:val="center"/>
          </w:tcPr>
          <w:p w14:paraId="292E8A74" w14:textId="77777777" w:rsidR="00722B22" w:rsidRDefault="00000000">
            <w:pPr>
              <w:jc w:val="center"/>
              <w:rPr>
                <w:rFonts w:hint="eastAsia"/>
                <w:sz w:val="18"/>
                <w:szCs w:val="18"/>
                <w:lang w:val="en-US"/>
              </w:rPr>
            </w:pPr>
            <w:r>
              <w:rPr>
                <w:sz w:val="18"/>
                <w:szCs w:val="18"/>
                <w:lang w:val="en-US"/>
              </w:rPr>
              <w:t>不参评</w:t>
            </w:r>
          </w:p>
        </w:tc>
      </w:tr>
      <w:tr w:rsidR="00722B22" w14:paraId="629838A5" w14:textId="77777777">
        <w:tc>
          <w:tcPr>
            <w:tcW w:w="1538" w:type="dxa"/>
            <w:vAlign w:val="center"/>
          </w:tcPr>
          <w:p w14:paraId="1908DB9C" w14:textId="77777777" w:rsidR="00722B22" w:rsidRDefault="00000000">
            <w:pPr>
              <w:jc w:val="center"/>
              <w:rPr>
                <w:rFonts w:hint="eastAsia"/>
                <w:sz w:val="18"/>
                <w:szCs w:val="18"/>
                <w:lang w:val="en-US"/>
              </w:rPr>
            </w:pPr>
            <w:r>
              <w:rPr>
                <w:sz w:val="18"/>
                <w:szCs w:val="18"/>
                <w:lang w:val="en-US"/>
              </w:rPr>
              <w:t>医技部</w:t>
            </w:r>
          </w:p>
        </w:tc>
        <w:tc>
          <w:tcPr>
            <w:tcW w:w="1697" w:type="dxa"/>
            <w:vAlign w:val="center"/>
          </w:tcPr>
          <w:p w14:paraId="03DDA733" w14:textId="77777777" w:rsidR="00722B22" w:rsidRDefault="00000000">
            <w:pPr>
              <w:jc w:val="center"/>
              <w:rPr>
                <w:rFonts w:hint="eastAsia"/>
                <w:sz w:val="18"/>
                <w:szCs w:val="18"/>
                <w:lang w:val="en-US"/>
              </w:rPr>
            </w:pPr>
            <w:r>
              <w:rPr>
                <w:sz w:val="18"/>
                <w:szCs w:val="18"/>
                <w:lang w:val="en-US"/>
              </w:rPr>
              <w:t>-0.54</w:t>
            </w:r>
          </w:p>
        </w:tc>
        <w:tc>
          <w:tcPr>
            <w:tcW w:w="1697" w:type="dxa"/>
            <w:vAlign w:val="center"/>
          </w:tcPr>
          <w:p w14:paraId="6963F37E" w14:textId="77777777" w:rsidR="00722B22" w:rsidRDefault="00000000">
            <w:pPr>
              <w:jc w:val="center"/>
              <w:rPr>
                <w:rFonts w:hint="eastAsia"/>
                <w:sz w:val="18"/>
                <w:szCs w:val="18"/>
                <w:lang w:val="en-US"/>
              </w:rPr>
            </w:pPr>
            <w:r>
              <w:rPr>
                <w:sz w:val="18"/>
                <w:szCs w:val="18"/>
                <w:lang w:val="en-US"/>
              </w:rPr>
              <w:t>-1.20</w:t>
            </w:r>
          </w:p>
        </w:tc>
        <w:tc>
          <w:tcPr>
            <w:tcW w:w="2401" w:type="dxa"/>
            <w:vAlign w:val="center"/>
          </w:tcPr>
          <w:p w14:paraId="3A8109CE" w14:textId="77777777" w:rsidR="00722B22" w:rsidRDefault="00000000">
            <w:pPr>
              <w:jc w:val="center"/>
              <w:rPr>
                <w:rFonts w:hint="eastAsia"/>
                <w:sz w:val="18"/>
                <w:szCs w:val="18"/>
                <w:lang w:val="en-US"/>
              </w:rPr>
            </w:pPr>
            <w:r>
              <w:rPr>
                <w:sz w:val="18"/>
                <w:szCs w:val="18"/>
                <w:lang w:val="en-US"/>
              </w:rPr>
              <w:t>0.66</w:t>
            </w:r>
          </w:p>
        </w:tc>
        <w:tc>
          <w:tcPr>
            <w:tcW w:w="1151" w:type="dxa"/>
            <w:vAlign w:val="center"/>
          </w:tcPr>
          <w:p w14:paraId="0362064C" w14:textId="77777777" w:rsidR="00722B22" w:rsidRDefault="00000000">
            <w:pPr>
              <w:jc w:val="center"/>
              <w:rPr>
                <w:rFonts w:hint="eastAsia"/>
                <w:sz w:val="18"/>
                <w:szCs w:val="18"/>
                <w:lang w:val="en-US"/>
              </w:rPr>
            </w:pPr>
            <w:r>
              <w:rPr>
                <w:sz w:val="18"/>
                <w:szCs w:val="18"/>
                <w:lang w:val="en-US"/>
              </w:rPr>
              <w:t>不参评</w:t>
            </w:r>
          </w:p>
        </w:tc>
      </w:tr>
      <w:tr w:rsidR="00722B22" w14:paraId="21CD0DC2" w14:textId="77777777">
        <w:tc>
          <w:tcPr>
            <w:tcW w:w="1538" w:type="dxa"/>
            <w:vAlign w:val="center"/>
          </w:tcPr>
          <w:p w14:paraId="04C20423" w14:textId="77777777" w:rsidR="00722B22" w:rsidRDefault="00000000">
            <w:pPr>
              <w:jc w:val="center"/>
              <w:rPr>
                <w:rFonts w:hint="eastAsia"/>
                <w:sz w:val="18"/>
                <w:szCs w:val="18"/>
                <w:lang w:val="en-US"/>
              </w:rPr>
            </w:pPr>
            <w:r>
              <w:rPr>
                <w:sz w:val="18"/>
                <w:szCs w:val="18"/>
                <w:lang w:val="en-US"/>
              </w:rPr>
              <w:t>住院部</w:t>
            </w:r>
          </w:p>
        </w:tc>
        <w:tc>
          <w:tcPr>
            <w:tcW w:w="1697" w:type="dxa"/>
            <w:vAlign w:val="center"/>
          </w:tcPr>
          <w:p w14:paraId="22255F4D" w14:textId="77777777" w:rsidR="00722B22" w:rsidRDefault="00000000">
            <w:pPr>
              <w:jc w:val="center"/>
              <w:rPr>
                <w:rFonts w:hint="eastAsia"/>
                <w:sz w:val="18"/>
                <w:szCs w:val="18"/>
                <w:lang w:val="en-US"/>
              </w:rPr>
            </w:pPr>
            <w:r>
              <w:rPr>
                <w:sz w:val="18"/>
                <w:szCs w:val="18"/>
                <w:lang w:val="en-US"/>
              </w:rPr>
              <w:t>0.45</w:t>
            </w:r>
          </w:p>
        </w:tc>
        <w:tc>
          <w:tcPr>
            <w:tcW w:w="1697" w:type="dxa"/>
            <w:vAlign w:val="center"/>
          </w:tcPr>
          <w:p w14:paraId="0EC5C360" w14:textId="77777777" w:rsidR="00722B22" w:rsidRDefault="00000000">
            <w:pPr>
              <w:jc w:val="center"/>
              <w:rPr>
                <w:rFonts w:hint="eastAsia"/>
                <w:sz w:val="18"/>
                <w:szCs w:val="18"/>
                <w:lang w:val="en-US"/>
              </w:rPr>
            </w:pPr>
            <w:r>
              <w:rPr>
                <w:sz w:val="18"/>
                <w:szCs w:val="18"/>
                <w:lang w:val="en-US"/>
              </w:rPr>
              <w:t>-1.53</w:t>
            </w:r>
          </w:p>
        </w:tc>
        <w:tc>
          <w:tcPr>
            <w:tcW w:w="2401" w:type="dxa"/>
            <w:vAlign w:val="center"/>
          </w:tcPr>
          <w:p w14:paraId="53E4E868" w14:textId="77777777" w:rsidR="00722B22" w:rsidRDefault="00000000">
            <w:pPr>
              <w:jc w:val="center"/>
              <w:rPr>
                <w:rFonts w:hint="eastAsia"/>
                <w:sz w:val="18"/>
                <w:szCs w:val="18"/>
                <w:lang w:val="en-US"/>
              </w:rPr>
            </w:pPr>
            <w:r>
              <w:rPr>
                <w:sz w:val="18"/>
                <w:szCs w:val="18"/>
                <w:lang w:val="en-US"/>
              </w:rPr>
              <w:t>1.98</w:t>
            </w:r>
          </w:p>
        </w:tc>
        <w:tc>
          <w:tcPr>
            <w:tcW w:w="1151" w:type="dxa"/>
            <w:vAlign w:val="center"/>
          </w:tcPr>
          <w:p w14:paraId="0FB4AFE8" w14:textId="77777777" w:rsidR="00722B22" w:rsidRDefault="00000000">
            <w:pPr>
              <w:jc w:val="center"/>
              <w:rPr>
                <w:rFonts w:hint="eastAsia"/>
                <w:sz w:val="18"/>
                <w:szCs w:val="18"/>
                <w:lang w:val="en-US"/>
              </w:rPr>
            </w:pPr>
            <w:r>
              <w:rPr>
                <w:sz w:val="18"/>
                <w:szCs w:val="18"/>
                <w:lang w:val="en-US"/>
              </w:rPr>
              <w:t>不参评</w:t>
            </w:r>
          </w:p>
        </w:tc>
      </w:tr>
    </w:tbl>
    <w:p w14:paraId="529580F9" w14:textId="77777777" w:rsidR="00722B22" w:rsidRDefault="00000000">
      <w:pPr>
        <w:rPr>
          <w:rFonts w:hint="eastAsia"/>
          <w:lang w:val="en-US"/>
        </w:rPr>
      </w:pPr>
      <w:bookmarkStart w:id="106" w:name="建筑迎风和背风面风压差结论汇总结论"/>
      <w:bookmarkEnd w:id="105"/>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4C81C4D2" w14:textId="77777777" w:rsidR="00722B22" w:rsidRDefault="00000000">
      <w:pPr>
        <w:rPr>
          <w:rFonts w:hint="eastAsia"/>
          <w:lang w:val="en-US"/>
        </w:rPr>
      </w:pPr>
      <w:r>
        <w:rPr>
          <w:b/>
          <w:color w:val="000000"/>
          <w:lang w:val="en-US"/>
        </w:rPr>
        <w:t>说明：所有单体建筑各层迎风和背风面风压差信息详见附录。</w:t>
      </w:r>
    </w:p>
    <w:p w14:paraId="29688980" w14:textId="77777777" w:rsidR="00722B22" w:rsidRDefault="00000000">
      <w:pPr>
        <w:rPr>
          <w:rFonts w:hint="eastAsia"/>
          <w:lang w:val="en-US"/>
        </w:rPr>
      </w:pPr>
      <w:bookmarkStart w:id="107" w:name="冬季工况"/>
      <w:bookmarkEnd w:id="107"/>
      <w:r>
        <w:rPr>
          <w:rFonts w:hint="eastAsia"/>
          <w:lang w:val="en-US"/>
        </w:rPr>
        <w:t xml:space="preserve"> </w:t>
      </w:r>
    </w:p>
    <w:p w14:paraId="2A6FCBD8" w14:textId="77777777" w:rsidR="00722B22" w:rsidRDefault="00000000">
      <w:pPr>
        <w:pStyle w:val="2"/>
        <w:rPr>
          <w:rFonts w:hint="eastAsia"/>
        </w:rPr>
      </w:pPr>
      <w:bookmarkStart w:id="108" w:name="_Toc509844759"/>
      <w:bookmarkStart w:id="109" w:name="_Toc25550"/>
      <w:r>
        <w:rPr>
          <w:rFonts w:hint="eastAsia"/>
        </w:rPr>
        <w:t>夏季工况</w:t>
      </w:r>
      <w:bookmarkEnd w:id="108"/>
      <w:bookmarkEnd w:id="109"/>
    </w:p>
    <w:p w14:paraId="1DEBD6DE" w14:textId="77777777" w:rsidR="00722B22" w:rsidRDefault="00000000">
      <w:pPr>
        <w:ind w:firstLine="420"/>
        <w:rPr>
          <w:rFonts w:hint="eastAsia"/>
        </w:rPr>
      </w:pPr>
      <w:r>
        <w:rPr>
          <w:rFonts w:hint="eastAsia"/>
          <w:lang w:val="en-US"/>
        </w:rPr>
        <w:t>本项目夏季工况的入口边界风速为</w:t>
      </w:r>
      <w:bookmarkStart w:id="110" w:name="入口边界风速"/>
      <w:r>
        <w:rPr>
          <w:rFonts w:hint="eastAsia"/>
          <w:lang w:val="en-US"/>
        </w:rPr>
        <w:t>2.30</w:t>
      </w:r>
      <w:bookmarkEnd w:id="110"/>
      <w:r>
        <w:rPr>
          <w:rFonts w:hint="eastAsia"/>
          <w:lang w:val="en-US"/>
        </w:rPr>
        <w:t>m/s，风向为</w:t>
      </w:r>
      <w:bookmarkStart w:id="111" w:name="入口边界风向"/>
      <w:r>
        <w:t>SSE</w:t>
      </w:r>
      <w:bookmarkEnd w:id="111"/>
      <w:r>
        <w:rPr>
          <w:rFonts w:hint="eastAsia"/>
          <w:lang w:val="en-US"/>
        </w:rPr>
        <w:t>。</w:t>
      </w:r>
    </w:p>
    <w:p w14:paraId="7B9EBB5E" w14:textId="77777777" w:rsidR="00722B22" w:rsidRDefault="00000000">
      <w:pPr>
        <w:ind w:firstLine="420"/>
        <w:rPr>
          <w:rFonts w:hint="eastAsia"/>
        </w:rPr>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1386F23F" w14:textId="77777777" w:rsidR="00722B22" w:rsidRDefault="00000000">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B082059" w14:textId="77777777" w:rsidR="00722B22" w:rsidRDefault="0000000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41CDB86B" w14:textId="77777777" w:rsidR="00722B22" w:rsidRDefault="00000000">
      <w:pPr>
        <w:pStyle w:val="3"/>
        <w:rPr>
          <w:rFonts w:hint="eastAsia"/>
        </w:rPr>
      </w:pPr>
      <w:bookmarkStart w:id="114" w:name="_Toc509844760"/>
      <w:r>
        <w:rPr>
          <w:rFonts w:hint="eastAsia"/>
        </w:rPr>
        <w:t>人活动区域无风区计算分析</w:t>
      </w:r>
      <w:bookmarkEnd w:id="114"/>
    </w:p>
    <w:p w14:paraId="0C28C2A8" w14:textId="77777777" w:rsidR="00722B22" w:rsidRDefault="00000000">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12C05C15" w14:textId="77777777" w:rsidR="00722B22" w:rsidRDefault="00000000">
      <w:pPr>
        <w:pStyle w:val="a0"/>
        <w:spacing w:afterLines="50" w:after="156"/>
        <w:ind w:firstLineChars="0" w:firstLine="0"/>
        <w:jc w:val="center"/>
        <w:rPr>
          <w:rFonts w:ascii="微软雅黑" w:eastAsia="微软雅黑" w:hAnsi="微软雅黑" w:hint="eastAsia"/>
        </w:rPr>
      </w:pPr>
      <w:bookmarkStart w:id="116" w:name="人行区风速云图"/>
      <w:bookmarkEnd w:id="116"/>
      <w:r>
        <w:rPr>
          <w:noProof/>
        </w:rPr>
        <w:lastRenderedPageBreak/>
        <w:drawing>
          <wp:inline distT="0" distB="0" distL="0" distR="0" wp14:anchorId="7FA25815" wp14:editId="121A2614">
            <wp:extent cx="5667375" cy="3190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0"/>
                    <a:stretch>
                      <a:fillRect/>
                    </a:stretch>
                  </pic:blipFill>
                  <pic:spPr>
                    <a:xfrm>
                      <a:off x="0" y="0"/>
                      <a:ext cx="5667375" cy="3190875"/>
                    </a:xfrm>
                    <a:prstGeom prst="rect">
                      <a:avLst/>
                    </a:prstGeom>
                  </pic:spPr>
                </pic:pic>
              </a:graphicData>
            </a:graphic>
          </wp:inline>
        </w:drawing>
      </w:r>
    </w:p>
    <w:p w14:paraId="78995C2E"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人活动区域-1.5米高度水平面风速云图-</w:t>
      </w:r>
      <w:bookmarkStart w:id="117" w:name="季节6"/>
      <w:r>
        <w:rPr>
          <w:rFonts w:ascii="微软雅黑" w:eastAsia="微软雅黑" w:hAnsi="微软雅黑" w:hint="eastAsia"/>
          <w:sz w:val="18"/>
          <w:szCs w:val="18"/>
        </w:rPr>
        <w:t>夏季</w:t>
      </w:r>
      <w:bookmarkEnd w:id="117"/>
      <w:r>
        <w:rPr>
          <w:rFonts w:ascii="微软雅黑" w:eastAsia="微软雅黑" w:hAnsi="微软雅黑" w:hint="eastAsia"/>
          <w:sz w:val="18"/>
          <w:szCs w:val="18"/>
        </w:rPr>
        <w:t xml:space="preserve"> </w:t>
      </w:r>
    </w:p>
    <w:p w14:paraId="2E7246A6" w14:textId="77777777" w:rsidR="00722B22" w:rsidRDefault="00000000">
      <w:pPr>
        <w:pStyle w:val="3"/>
        <w:rPr>
          <w:rFonts w:hint="eastAsia"/>
        </w:rPr>
      </w:pPr>
      <w:bookmarkStart w:id="118" w:name="_Toc509844761"/>
      <w:r>
        <w:rPr>
          <w:rFonts w:hint="eastAsia"/>
        </w:rPr>
        <w:t>人活动区域旋涡区分析</w:t>
      </w:r>
      <w:bookmarkEnd w:id="118"/>
    </w:p>
    <w:p w14:paraId="710D248B" w14:textId="77777777" w:rsidR="00722B22" w:rsidRDefault="00000000">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03FEB53" w14:textId="77777777" w:rsidR="00722B22" w:rsidRDefault="00000000">
      <w:pPr>
        <w:pStyle w:val="a0"/>
        <w:ind w:firstLineChars="0" w:firstLine="0"/>
        <w:jc w:val="center"/>
        <w:rPr>
          <w:rFonts w:ascii="微软雅黑" w:eastAsia="微软雅黑" w:hAnsi="微软雅黑" w:hint="eastAsia"/>
          <w:lang w:val="en-US"/>
        </w:rPr>
      </w:pPr>
      <w:bookmarkStart w:id="119" w:name="人行区风速矢量图"/>
      <w:bookmarkEnd w:id="119"/>
      <w:r>
        <w:rPr>
          <w:noProof/>
        </w:rPr>
        <w:drawing>
          <wp:inline distT="0" distB="0" distL="0" distR="0" wp14:anchorId="103377E7" wp14:editId="218B99F5">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4F338852" w14:textId="77777777" w:rsidR="00722B2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人活动区-1.5米高度水平面风速矢量图</w:t>
      </w:r>
      <w:r>
        <w:rPr>
          <w:rFonts w:ascii="微软雅黑" w:eastAsia="微软雅黑" w:hAnsi="微软雅黑" w:hint="eastAsia"/>
          <w:sz w:val="18"/>
          <w:szCs w:val="18"/>
          <w:lang w:val="en-US"/>
        </w:rPr>
        <w:t xml:space="preserve"> </w:t>
      </w:r>
    </w:p>
    <w:p w14:paraId="0701A256" w14:textId="77777777" w:rsidR="00722B22" w:rsidRDefault="00000000">
      <w:pPr>
        <w:pStyle w:val="3"/>
        <w:rPr>
          <w:rFonts w:hint="eastAsia"/>
        </w:rPr>
      </w:pPr>
      <w:bookmarkStart w:id="120" w:name="_Toc509844762"/>
      <w:r>
        <w:rPr>
          <w:rFonts w:hint="eastAsia"/>
        </w:rPr>
        <w:t>人活动区域旋涡区/无风区达标</w:t>
      </w:r>
      <w:bookmarkEnd w:id="120"/>
      <w:r>
        <w:rPr>
          <w:rFonts w:hint="eastAsia"/>
        </w:rPr>
        <w:t>结果汇总</w:t>
      </w:r>
    </w:p>
    <w:p w14:paraId="64BD69F9"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121" w:name="季节8"/>
      <w:r>
        <w:rPr>
          <w:rFonts w:ascii="微软雅黑" w:eastAsia="微软雅黑" w:hAnsi="微软雅黑" w:hint="eastAsia"/>
          <w:sz w:val="18"/>
          <w:szCs w:val="18"/>
        </w:rPr>
        <w:t>夏季</w:t>
      </w:r>
      <w:bookmarkEnd w:id="121"/>
      <w:r>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722B22" w14:paraId="20A0E9C5" w14:textId="77777777">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51976027"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3750AB2F"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2CC3FCF2"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75CBA5B4"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722B22" w14:paraId="2D87E3C1"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5834FC50" w14:textId="77777777" w:rsidR="00722B22" w:rsidRDefault="00000000">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03C0696D" w14:textId="77777777" w:rsidR="00722B22" w:rsidRDefault="00000000">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07991E58" w14:textId="77777777" w:rsidR="00722B22" w:rsidRDefault="00000000">
            <w:pPr>
              <w:spacing w:line="400" w:lineRule="exact"/>
              <w:jc w:val="center"/>
              <w:rPr>
                <w:rFonts w:cs="宋体" w:hint="eastAsia"/>
                <w:color w:val="000000"/>
                <w:sz w:val="18"/>
                <w:szCs w:val="18"/>
                <w:lang w:val="en-US"/>
              </w:rPr>
            </w:pPr>
            <w:bookmarkStart w:id="122" w:name="是否有无风区"/>
            <w:r>
              <w:rPr>
                <w:rFonts w:cs="宋体" w:hint="eastAsia"/>
                <w:color w:val="FF0000"/>
                <w:sz w:val="18"/>
                <w:szCs w:val="18"/>
                <w:lang w:val="en-US"/>
              </w:rPr>
              <w:t>是</w:t>
            </w:r>
            <w:bookmarkEnd w:id="122"/>
          </w:p>
        </w:tc>
        <w:tc>
          <w:tcPr>
            <w:tcW w:w="1701" w:type="dxa"/>
            <w:tcBorders>
              <w:top w:val="nil"/>
              <w:left w:val="nil"/>
              <w:bottom w:val="single" w:sz="4" w:space="0" w:color="auto"/>
              <w:right w:val="single" w:sz="4" w:space="0" w:color="auto"/>
            </w:tcBorders>
            <w:noWrap/>
            <w:vAlign w:val="center"/>
          </w:tcPr>
          <w:p w14:paraId="182DBBBC" w14:textId="77777777" w:rsidR="00722B22" w:rsidRDefault="00000000">
            <w:pPr>
              <w:spacing w:line="400" w:lineRule="exact"/>
              <w:jc w:val="center"/>
              <w:rPr>
                <w:rFonts w:cs="宋体" w:hint="eastAsia"/>
                <w:color w:val="000000"/>
                <w:sz w:val="18"/>
                <w:szCs w:val="18"/>
                <w:lang w:val="en-US"/>
              </w:rPr>
            </w:pPr>
            <w:bookmarkStart w:id="123" w:name="无风区达标判断"/>
            <w:r>
              <w:rPr>
                <w:rFonts w:cs="宋体" w:hint="eastAsia"/>
                <w:color w:val="FF0000"/>
                <w:sz w:val="18"/>
                <w:szCs w:val="18"/>
                <w:lang w:val="en-US"/>
              </w:rPr>
              <w:t>否</w:t>
            </w:r>
            <w:bookmarkEnd w:id="123"/>
          </w:p>
        </w:tc>
      </w:tr>
      <w:tr w:rsidR="00722B22" w14:paraId="405CF81D"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51392F64" w14:textId="77777777" w:rsidR="00722B22" w:rsidRDefault="00000000">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19DBE5B9" w14:textId="77777777" w:rsidR="00722B22" w:rsidRDefault="00000000">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2408AE3E" w14:textId="77777777" w:rsidR="00722B22" w:rsidRDefault="00000000">
            <w:pPr>
              <w:spacing w:line="400" w:lineRule="exact"/>
              <w:jc w:val="center"/>
              <w:rPr>
                <w:rFonts w:cs="宋体" w:hint="eastAsia"/>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tcPr>
          <w:p w14:paraId="7C1157A9" w14:textId="77777777" w:rsidR="00722B22" w:rsidRDefault="00000000">
            <w:pPr>
              <w:spacing w:line="400" w:lineRule="exact"/>
              <w:jc w:val="center"/>
              <w:rPr>
                <w:rFonts w:cs="宋体" w:hint="eastAsia"/>
                <w:color w:val="000000"/>
                <w:sz w:val="18"/>
                <w:szCs w:val="18"/>
                <w:lang w:val="en-US"/>
              </w:rPr>
            </w:pPr>
            <w:bookmarkStart w:id="125" w:name="旋涡区达标判断"/>
            <w:r>
              <w:rPr>
                <w:rFonts w:cs="宋体"/>
                <w:color w:val="000000"/>
                <w:sz w:val="18"/>
                <w:szCs w:val="18"/>
                <w:lang w:val="en-US"/>
              </w:rPr>
              <w:t>是</w:t>
            </w:r>
            <w:bookmarkEnd w:id="125"/>
          </w:p>
        </w:tc>
      </w:tr>
    </w:tbl>
    <w:p w14:paraId="49A744FB" w14:textId="77777777" w:rsidR="00722B22" w:rsidRDefault="00000000">
      <w:pPr>
        <w:pStyle w:val="3"/>
        <w:rPr>
          <w:rFonts w:hint="eastAsia"/>
        </w:rPr>
      </w:pPr>
      <w:bookmarkStart w:id="126" w:name="_Toc504501018"/>
      <w:bookmarkStart w:id="127" w:name="_Toc509844763"/>
      <w:r>
        <w:rPr>
          <w:rFonts w:hint="eastAsia"/>
        </w:rPr>
        <w:t>外窗内外表面风压</w:t>
      </w:r>
      <w:bookmarkEnd w:id="126"/>
      <w:r>
        <w:rPr>
          <w:rFonts w:hint="eastAsia"/>
        </w:rPr>
        <w:t>差达标分析</w:t>
      </w:r>
      <w:bookmarkEnd w:id="127"/>
    </w:p>
    <w:p w14:paraId="310E1FDC" w14:textId="77777777" w:rsidR="00722B22" w:rsidRDefault="00000000">
      <w:pPr>
        <w:ind w:firstLine="420"/>
        <w:rPr>
          <w:rFonts w:hint="eastAsia"/>
        </w:rPr>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14:paraId="05E90A20" w14:textId="77777777" w:rsidR="00722B22" w:rsidRDefault="00000000">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83620E0" w14:textId="77777777" w:rsidR="00722B22"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2F981482" w14:textId="77777777" w:rsidR="00722B22" w:rsidRDefault="00000000">
      <w:pPr>
        <w:pStyle w:val="a0"/>
        <w:ind w:firstLineChars="0" w:firstLine="0"/>
        <w:jc w:val="center"/>
        <w:rPr>
          <w:rFonts w:ascii="微软雅黑" w:eastAsia="微软雅黑" w:hAnsi="微软雅黑" w:hint="eastAsia"/>
        </w:rPr>
      </w:pPr>
      <w:bookmarkStart w:id="129" w:name="迎风面风压云图"/>
      <w:bookmarkEnd w:id="129"/>
      <w:r>
        <w:rPr>
          <w:noProof/>
        </w:rPr>
        <w:drawing>
          <wp:inline distT="0" distB="0" distL="0" distR="0" wp14:anchorId="039E18F6" wp14:editId="63303762">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78577E9D"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bookmarkStart w:id="130" w:name="季节10"/>
      <w:r>
        <w:rPr>
          <w:rFonts w:ascii="微软雅黑" w:eastAsia="微软雅黑" w:hAnsi="微软雅黑" w:hint="eastAsia"/>
          <w:sz w:val="18"/>
          <w:szCs w:val="18"/>
        </w:rPr>
        <w:t>夏季</w:t>
      </w:r>
      <w:bookmarkEnd w:id="130"/>
    </w:p>
    <w:p w14:paraId="4FA14080" w14:textId="77777777" w:rsidR="00722B22" w:rsidRDefault="00000000">
      <w:pPr>
        <w:jc w:val="center"/>
        <w:rPr>
          <w:rFonts w:hint="eastAsia"/>
        </w:rPr>
      </w:pPr>
      <w:bookmarkStart w:id="131" w:name="背风面风压云图"/>
      <w:bookmarkEnd w:id="131"/>
      <w:r>
        <w:rPr>
          <w:noProof/>
        </w:rPr>
        <w:drawing>
          <wp:inline distT="0" distB="0" distL="0" distR="0" wp14:anchorId="4BC99646" wp14:editId="0F96D5F2">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783444E4"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bookmarkStart w:id="132" w:name="季节11"/>
      <w:r>
        <w:rPr>
          <w:rFonts w:ascii="微软雅黑" w:eastAsia="微软雅黑" w:hAnsi="微软雅黑" w:hint="eastAsia"/>
          <w:sz w:val="18"/>
          <w:szCs w:val="18"/>
        </w:rPr>
        <w:t>夏季</w:t>
      </w:r>
      <w:bookmarkEnd w:id="132"/>
      <w:r>
        <w:rPr>
          <w:rFonts w:ascii="微软雅黑" w:eastAsia="微软雅黑" w:hAnsi="微软雅黑" w:hint="eastAsia"/>
          <w:sz w:val="18"/>
          <w:szCs w:val="18"/>
        </w:rPr>
        <w:t xml:space="preserve"> </w:t>
      </w:r>
    </w:p>
    <w:p w14:paraId="0843C93B" w14:textId="77777777" w:rsidR="00722B22" w:rsidRDefault="0000000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B8B8D37" w14:textId="77777777" w:rsidR="00722B22" w:rsidRDefault="00000000">
      <w:pPr>
        <w:jc w:val="center"/>
        <w:rPr>
          <w:rFonts w:hint="eastAsia"/>
        </w:rP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722B22" w14:paraId="72836070" w14:textId="77777777">
        <w:tc>
          <w:tcPr>
            <w:tcW w:w="1273" w:type="dxa"/>
            <w:shd w:val="clear" w:color="auto" w:fill="E6E6E6"/>
            <w:vAlign w:val="center"/>
          </w:tcPr>
          <w:p w14:paraId="23B533F9" w14:textId="77777777" w:rsidR="00722B22" w:rsidRDefault="00000000">
            <w:pPr>
              <w:jc w:val="center"/>
              <w:rPr>
                <w:rFonts w:hint="eastAsia"/>
                <w:sz w:val="18"/>
                <w:szCs w:val="18"/>
                <w:lang w:val="en-US"/>
              </w:rPr>
            </w:pPr>
            <w:bookmarkStart w:id="133" w:name="建筑室内外风压差达标判定"/>
            <w:r>
              <w:rPr>
                <w:rFonts w:hint="eastAsia"/>
                <w:sz w:val="18"/>
                <w:szCs w:val="18"/>
                <w:lang w:val="en-US"/>
              </w:rPr>
              <w:t>建筑编号</w:t>
            </w:r>
          </w:p>
        </w:tc>
        <w:tc>
          <w:tcPr>
            <w:tcW w:w="1418" w:type="dxa"/>
            <w:shd w:val="clear" w:color="auto" w:fill="E6E6E6"/>
            <w:vAlign w:val="center"/>
          </w:tcPr>
          <w:p w14:paraId="7997ABC0" w14:textId="77777777" w:rsidR="00722B22" w:rsidRDefault="00000000">
            <w:pPr>
              <w:jc w:val="center"/>
              <w:rPr>
                <w:rFonts w:hint="eastAsia"/>
                <w:sz w:val="18"/>
                <w:szCs w:val="18"/>
                <w:lang w:val="en-US"/>
              </w:rPr>
            </w:pPr>
            <w:r>
              <w:rPr>
                <w:rFonts w:hint="eastAsia"/>
                <w:sz w:val="18"/>
                <w:szCs w:val="18"/>
                <w:lang w:val="en-US"/>
              </w:rPr>
              <w:t>建筑表面积（㎡）</w:t>
            </w:r>
          </w:p>
        </w:tc>
        <w:tc>
          <w:tcPr>
            <w:tcW w:w="3260" w:type="dxa"/>
            <w:shd w:val="clear" w:color="auto" w:fill="E6E6E6"/>
            <w:vAlign w:val="center"/>
          </w:tcPr>
          <w:p w14:paraId="4AA4CBDA" w14:textId="77777777" w:rsidR="00722B22" w:rsidRDefault="00000000">
            <w:pPr>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F2D41A3" w14:textId="77777777" w:rsidR="00722B22" w:rsidRDefault="00000000">
            <w:pPr>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63BE314" w14:textId="77777777" w:rsidR="00722B22" w:rsidRDefault="00000000">
            <w:pPr>
              <w:jc w:val="center"/>
              <w:rPr>
                <w:rFonts w:hint="eastAsia"/>
                <w:sz w:val="18"/>
                <w:szCs w:val="18"/>
                <w:lang w:val="en-US"/>
              </w:rPr>
            </w:pPr>
            <w:r>
              <w:rPr>
                <w:rFonts w:hint="eastAsia"/>
                <w:sz w:val="18"/>
                <w:szCs w:val="18"/>
                <w:lang w:val="en-US"/>
              </w:rPr>
              <w:t>是否达标</w:t>
            </w:r>
          </w:p>
        </w:tc>
      </w:tr>
      <w:tr w:rsidR="00722B22" w14:paraId="4C7586D4" w14:textId="77777777">
        <w:tc>
          <w:tcPr>
            <w:tcW w:w="1273" w:type="dxa"/>
            <w:vAlign w:val="center"/>
          </w:tcPr>
          <w:p w14:paraId="3517915D" w14:textId="77777777" w:rsidR="00722B22" w:rsidRDefault="00000000">
            <w:pPr>
              <w:spacing w:line="440" w:lineRule="exact"/>
              <w:jc w:val="center"/>
              <w:rPr>
                <w:rFonts w:hint="eastAsia"/>
                <w:sz w:val="18"/>
                <w:szCs w:val="18"/>
                <w:lang w:val="en-US"/>
              </w:rPr>
            </w:pPr>
            <w:r>
              <w:rPr>
                <w:sz w:val="18"/>
                <w:szCs w:val="18"/>
                <w:lang w:val="en-US"/>
              </w:rPr>
              <w:t>急诊部</w:t>
            </w:r>
          </w:p>
        </w:tc>
        <w:tc>
          <w:tcPr>
            <w:tcW w:w="1418" w:type="dxa"/>
            <w:vAlign w:val="center"/>
          </w:tcPr>
          <w:p w14:paraId="64306D2E" w14:textId="77777777" w:rsidR="00722B22" w:rsidRDefault="00000000">
            <w:pPr>
              <w:spacing w:line="440" w:lineRule="exact"/>
              <w:jc w:val="center"/>
              <w:rPr>
                <w:rFonts w:hint="eastAsia"/>
                <w:sz w:val="18"/>
                <w:szCs w:val="18"/>
                <w:lang w:val="en-US"/>
              </w:rPr>
            </w:pPr>
            <w:r>
              <w:rPr>
                <w:sz w:val="18"/>
                <w:szCs w:val="18"/>
                <w:lang w:val="en-US"/>
              </w:rPr>
              <w:t>916.12</w:t>
            </w:r>
          </w:p>
        </w:tc>
        <w:tc>
          <w:tcPr>
            <w:tcW w:w="3260" w:type="dxa"/>
            <w:vAlign w:val="center"/>
          </w:tcPr>
          <w:p w14:paraId="30D97A18" w14:textId="77777777" w:rsidR="00722B22" w:rsidRDefault="00000000">
            <w:pPr>
              <w:spacing w:line="440" w:lineRule="exact"/>
              <w:jc w:val="center"/>
              <w:rPr>
                <w:rFonts w:hint="eastAsia"/>
                <w:sz w:val="18"/>
                <w:szCs w:val="18"/>
                <w:lang w:val="en-US"/>
              </w:rPr>
            </w:pPr>
            <w:r>
              <w:rPr>
                <w:sz w:val="18"/>
                <w:szCs w:val="18"/>
                <w:lang w:val="en-US"/>
              </w:rPr>
              <w:t>345.61</w:t>
            </w:r>
          </w:p>
        </w:tc>
        <w:tc>
          <w:tcPr>
            <w:tcW w:w="1276" w:type="dxa"/>
            <w:vAlign w:val="center"/>
          </w:tcPr>
          <w:p w14:paraId="222DB247" w14:textId="77777777" w:rsidR="00722B22" w:rsidRDefault="00000000">
            <w:pPr>
              <w:spacing w:line="440" w:lineRule="exact"/>
              <w:jc w:val="center"/>
              <w:rPr>
                <w:rFonts w:hint="eastAsia"/>
                <w:sz w:val="18"/>
                <w:szCs w:val="18"/>
                <w:lang w:val="en-US"/>
              </w:rPr>
            </w:pPr>
            <w:r>
              <w:rPr>
                <w:sz w:val="18"/>
                <w:szCs w:val="18"/>
                <w:lang w:val="en-US"/>
              </w:rPr>
              <w:t>37.73</w:t>
            </w:r>
          </w:p>
        </w:tc>
        <w:tc>
          <w:tcPr>
            <w:tcW w:w="1073" w:type="dxa"/>
            <w:vAlign w:val="center"/>
          </w:tcPr>
          <w:p w14:paraId="4E1D132D" w14:textId="77777777" w:rsidR="00722B22" w:rsidRDefault="00000000">
            <w:pPr>
              <w:spacing w:line="440" w:lineRule="exact"/>
              <w:jc w:val="center"/>
              <w:rPr>
                <w:rFonts w:hint="eastAsia"/>
                <w:sz w:val="18"/>
                <w:szCs w:val="18"/>
                <w:lang w:val="en-US"/>
              </w:rPr>
            </w:pPr>
            <w:r>
              <w:rPr>
                <w:color w:val="FF0000"/>
                <w:sz w:val="18"/>
                <w:szCs w:val="18"/>
                <w:lang w:val="en-US"/>
              </w:rPr>
              <w:t>否</w:t>
            </w:r>
          </w:p>
        </w:tc>
      </w:tr>
      <w:tr w:rsidR="00722B22" w14:paraId="78D803AF" w14:textId="77777777">
        <w:tc>
          <w:tcPr>
            <w:tcW w:w="1273" w:type="dxa"/>
            <w:vAlign w:val="center"/>
          </w:tcPr>
          <w:p w14:paraId="53C258EB" w14:textId="77777777" w:rsidR="00722B22" w:rsidRDefault="00000000">
            <w:pPr>
              <w:spacing w:line="440" w:lineRule="exact"/>
              <w:jc w:val="center"/>
              <w:rPr>
                <w:rFonts w:hint="eastAsia"/>
                <w:sz w:val="18"/>
                <w:szCs w:val="18"/>
                <w:lang w:val="en-US"/>
              </w:rPr>
            </w:pPr>
            <w:r>
              <w:rPr>
                <w:sz w:val="18"/>
                <w:szCs w:val="18"/>
                <w:lang w:val="en-US"/>
              </w:rPr>
              <w:t>门诊部</w:t>
            </w:r>
          </w:p>
        </w:tc>
        <w:tc>
          <w:tcPr>
            <w:tcW w:w="1418" w:type="dxa"/>
            <w:vAlign w:val="center"/>
          </w:tcPr>
          <w:p w14:paraId="61DA0A68" w14:textId="77777777" w:rsidR="00722B22" w:rsidRDefault="00000000">
            <w:pPr>
              <w:spacing w:line="440" w:lineRule="exact"/>
              <w:jc w:val="center"/>
              <w:rPr>
                <w:rFonts w:hint="eastAsia"/>
                <w:sz w:val="18"/>
                <w:szCs w:val="18"/>
                <w:lang w:val="en-US"/>
              </w:rPr>
            </w:pPr>
            <w:r>
              <w:rPr>
                <w:sz w:val="18"/>
                <w:szCs w:val="18"/>
                <w:lang w:val="en-US"/>
              </w:rPr>
              <w:t>3870.71</w:t>
            </w:r>
          </w:p>
        </w:tc>
        <w:tc>
          <w:tcPr>
            <w:tcW w:w="3260" w:type="dxa"/>
            <w:vAlign w:val="center"/>
          </w:tcPr>
          <w:p w14:paraId="04CE2C39" w14:textId="77777777" w:rsidR="00722B22" w:rsidRDefault="00000000">
            <w:pPr>
              <w:spacing w:line="440" w:lineRule="exact"/>
              <w:jc w:val="center"/>
              <w:rPr>
                <w:rFonts w:hint="eastAsia"/>
                <w:sz w:val="18"/>
                <w:szCs w:val="18"/>
                <w:lang w:val="en-US"/>
              </w:rPr>
            </w:pPr>
            <w:r>
              <w:rPr>
                <w:sz w:val="18"/>
                <w:szCs w:val="18"/>
                <w:lang w:val="en-US"/>
              </w:rPr>
              <w:t>2658.67</w:t>
            </w:r>
          </w:p>
        </w:tc>
        <w:tc>
          <w:tcPr>
            <w:tcW w:w="1276" w:type="dxa"/>
            <w:vAlign w:val="center"/>
          </w:tcPr>
          <w:p w14:paraId="74834485" w14:textId="77777777" w:rsidR="00722B22" w:rsidRDefault="00000000">
            <w:pPr>
              <w:spacing w:line="440" w:lineRule="exact"/>
              <w:jc w:val="center"/>
              <w:rPr>
                <w:rFonts w:hint="eastAsia"/>
                <w:sz w:val="18"/>
                <w:szCs w:val="18"/>
                <w:lang w:val="en-US"/>
              </w:rPr>
            </w:pPr>
            <w:r>
              <w:rPr>
                <w:sz w:val="18"/>
                <w:szCs w:val="18"/>
                <w:lang w:val="en-US"/>
              </w:rPr>
              <w:t>68.69</w:t>
            </w:r>
          </w:p>
        </w:tc>
        <w:tc>
          <w:tcPr>
            <w:tcW w:w="1073" w:type="dxa"/>
            <w:vAlign w:val="center"/>
          </w:tcPr>
          <w:p w14:paraId="6AE89CE6" w14:textId="77777777" w:rsidR="00722B22" w:rsidRDefault="00000000">
            <w:pPr>
              <w:spacing w:line="440" w:lineRule="exact"/>
              <w:jc w:val="center"/>
              <w:rPr>
                <w:rFonts w:hint="eastAsia"/>
                <w:sz w:val="18"/>
                <w:szCs w:val="18"/>
                <w:lang w:val="en-US"/>
              </w:rPr>
            </w:pPr>
            <w:r>
              <w:rPr>
                <w:sz w:val="18"/>
                <w:szCs w:val="18"/>
                <w:lang w:val="en-US"/>
              </w:rPr>
              <w:t>是</w:t>
            </w:r>
          </w:p>
        </w:tc>
      </w:tr>
      <w:tr w:rsidR="00722B22" w14:paraId="4A1BFE5C" w14:textId="77777777">
        <w:tc>
          <w:tcPr>
            <w:tcW w:w="1273" w:type="dxa"/>
            <w:vAlign w:val="center"/>
          </w:tcPr>
          <w:p w14:paraId="12125294" w14:textId="77777777" w:rsidR="00722B22" w:rsidRDefault="00000000">
            <w:pPr>
              <w:spacing w:line="440" w:lineRule="exact"/>
              <w:jc w:val="center"/>
              <w:rPr>
                <w:rFonts w:hint="eastAsia"/>
                <w:sz w:val="18"/>
                <w:szCs w:val="18"/>
                <w:lang w:val="en-US"/>
              </w:rPr>
            </w:pPr>
            <w:r>
              <w:rPr>
                <w:sz w:val="18"/>
                <w:szCs w:val="18"/>
                <w:lang w:val="en-US"/>
              </w:rPr>
              <w:t>未命名</w:t>
            </w:r>
          </w:p>
        </w:tc>
        <w:tc>
          <w:tcPr>
            <w:tcW w:w="1418" w:type="dxa"/>
            <w:vAlign w:val="center"/>
          </w:tcPr>
          <w:p w14:paraId="63F6B0EF" w14:textId="77777777" w:rsidR="00722B22" w:rsidRDefault="00000000">
            <w:pPr>
              <w:spacing w:line="440" w:lineRule="exact"/>
              <w:jc w:val="center"/>
              <w:rPr>
                <w:rFonts w:hint="eastAsia"/>
                <w:sz w:val="18"/>
                <w:szCs w:val="18"/>
                <w:lang w:val="en-US"/>
              </w:rPr>
            </w:pPr>
            <w:r>
              <w:rPr>
                <w:sz w:val="18"/>
                <w:szCs w:val="18"/>
                <w:lang w:val="en-US"/>
              </w:rPr>
              <w:t>58.78</w:t>
            </w:r>
          </w:p>
        </w:tc>
        <w:tc>
          <w:tcPr>
            <w:tcW w:w="3260" w:type="dxa"/>
            <w:vAlign w:val="center"/>
          </w:tcPr>
          <w:p w14:paraId="09EEB15F" w14:textId="77777777" w:rsidR="00722B22" w:rsidRDefault="00000000">
            <w:pPr>
              <w:spacing w:line="440" w:lineRule="exact"/>
              <w:jc w:val="center"/>
              <w:rPr>
                <w:rFonts w:hint="eastAsia"/>
                <w:sz w:val="18"/>
                <w:szCs w:val="18"/>
                <w:lang w:val="en-US"/>
              </w:rPr>
            </w:pPr>
            <w:r>
              <w:rPr>
                <w:sz w:val="18"/>
                <w:szCs w:val="18"/>
                <w:lang w:val="en-US"/>
              </w:rPr>
              <w:t>26.55</w:t>
            </w:r>
          </w:p>
        </w:tc>
        <w:tc>
          <w:tcPr>
            <w:tcW w:w="1276" w:type="dxa"/>
            <w:vAlign w:val="center"/>
          </w:tcPr>
          <w:p w14:paraId="2517363F" w14:textId="77777777" w:rsidR="00722B22" w:rsidRDefault="00000000">
            <w:pPr>
              <w:spacing w:line="440" w:lineRule="exact"/>
              <w:jc w:val="center"/>
              <w:rPr>
                <w:rFonts w:hint="eastAsia"/>
                <w:sz w:val="18"/>
                <w:szCs w:val="18"/>
                <w:lang w:val="en-US"/>
              </w:rPr>
            </w:pPr>
            <w:r>
              <w:rPr>
                <w:sz w:val="18"/>
                <w:szCs w:val="18"/>
                <w:lang w:val="en-US"/>
              </w:rPr>
              <w:t>45.16</w:t>
            </w:r>
          </w:p>
        </w:tc>
        <w:tc>
          <w:tcPr>
            <w:tcW w:w="1073" w:type="dxa"/>
            <w:vAlign w:val="center"/>
          </w:tcPr>
          <w:p w14:paraId="0688D33A" w14:textId="77777777" w:rsidR="00722B22" w:rsidRDefault="00000000">
            <w:pPr>
              <w:spacing w:line="440" w:lineRule="exact"/>
              <w:jc w:val="center"/>
              <w:rPr>
                <w:rFonts w:hint="eastAsia"/>
                <w:sz w:val="18"/>
                <w:szCs w:val="18"/>
                <w:lang w:val="en-US"/>
              </w:rPr>
            </w:pPr>
            <w:r>
              <w:rPr>
                <w:color w:val="FF0000"/>
                <w:sz w:val="18"/>
                <w:szCs w:val="18"/>
                <w:lang w:val="en-US"/>
              </w:rPr>
              <w:t>否</w:t>
            </w:r>
          </w:p>
        </w:tc>
      </w:tr>
      <w:tr w:rsidR="00722B22" w14:paraId="2369E4BD" w14:textId="77777777">
        <w:tc>
          <w:tcPr>
            <w:tcW w:w="1273" w:type="dxa"/>
            <w:vAlign w:val="center"/>
          </w:tcPr>
          <w:p w14:paraId="2EF9E24B" w14:textId="77777777" w:rsidR="00722B22" w:rsidRDefault="00000000">
            <w:pPr>
              <w:spacing w:line="440" w:lineRule="exact"/>
              <w:jc w:val="center"/>
              <w:rPr>
                <w:rFonts w:hint="eastAsia"/>
                <w:sz w:val="18"/>
                <w:szCs w:val="18"/>
                <w:lang w:val="en-US"/>
              </w:rPr>
            </w:pPr>
            <w:r>
              <w:rPr>
                <w:sz w:val="18"/>
                <w:szCs w:val="18"/>
                <w:lang w:val="en-US"/>
              </w:rPr>
              <w:t>医技部</w:t>
            </w:r>
          </w:p>
        </w:tc>
        <w:tc>
          <w:tcPr>
            <w:tcW w:w="1418" w:type="dxa"/>
            <w:vAlign w:val="center"/>
          </w:tcPr>
          <w:p w14:paraId="436B2D0A" w14:textId="77777777" w:rsidR="00722B22" w:rsidRDefault="00000000">
            <w:pPr>
              <w:spacing w:line="440" w:lineRule="exact"/>
              <w:jc w:val="center"/>
              <w:rPr>
                <w:rFonts w:hint="eastAsia"/>
                <w:sz w:val="18"/>
                <w:szCs w:val="18"/>
                <w:lang w:val="en-US"/>
              </w:rPr>
            </w:pPr>
            <w:r>
              <w:rPr>
                <w:sz w:val="18"/>
                <w:szCs w:val="18"/>
                <w:lang w:val="en-US"/>
              </w:rPr>
              <w:t>3345.02</w:t>
            </w:r>
          </w:p>
        </w:tc>
        <w:tc>
          <w:tcPr>
            <w:tcW w:w="3260" w:type="dxa"/>
            <w:vAlign w:val="center"/>
          </w:tcPr>
          <w:p w14:paraId="01ABB1A7" w14:textId="77777777" w:rsidR="00722B22" w:rsidRDefault="00000000">
            <w:pPr>
              <w:spacing w:line="440" w:lineRule="exact"/>
              <w:jc w:val="center"/>
              <w:rPr>
                <w:rFonts w:hint="eastAsia"/>
                <w:sz w:val="18"/>
                <w:szCs w:val="18"/>
                <w:lang w:val="en-US"/>
              </w:rPr>
            </w:pPr>
            <w:r>
              <w:rPr>
                <w:sz w:val="18"/>
                <w:szCs w:val="18"/>
                <w:lang w:val="en-US"/>
              </w:rPr>
              <w:t>2633.65</w:t>
            </w:r>
          </w:p>
        </w:tc>
        <w:tc>
          <w:tcPr>
            <w:tcW w:w="1276" w:type="dxa"/>
            <w:vAlign w:val="center"/>
          </w:tcPr>
          <w:p w14:paraId="32CAFF0D" w14:textId="77777777" w:rsidR="00722B22" w:rsidRDefault="00000000">
            <w:pPr>
              <w:spacing w:line="440" w:lineRule="exact"/>
              <w:jc w:val="center"/>
              <w:rPr>
                <w:rFonts w:hint="eastAsia"/>
                <w:sz w:val="18"/>
                <w:szCs w:val="18"/>
                <w:lang w:val="en-US"/>
              </w:rPr>
            </w:pPr>
            <w:r>
              <w:rPr>
                <w:sz w:val="18"/>
                <w:szCs w:val="18"/>
                <w:lang w:val="en-US"/>
              </w:rPr>
              <w:t>78.73</w:t>
            </w:r>
          </w:p>
        </w:tc>
        <w:tc>
          <w:tcPr>
            <w:tcW w:w="1073" w:type="dxa"/>
            <w:vAlign w:val="center"/>
          </w:tcPr>
          <w:p w14:paraId="30A77616" w14:textId="77777777" w:rsidR="00722B22" w:rsidRDefault="00000000">
            <w:pPr>
              <w:spacing w:line="440" w:lineRule="exact"/>
              <w:jc w:val="center"/>
              <w:rPr>
                <w:rFonts w:hint="eastAsia"/>
                <w:sz w:val="18"/>
                <w:szCs w:val="18"/>
                <w:lang w:val="en-US"/>
              </w:rPr>
            </w:pPr>
            <w:r>
              <w:rPr>
                <w:sz w:val="18"/>
                <w:szCs w:val="18"/>
                <w:lang w:val="en-US"/>
              </w:rPr>
              <w:t>是</w:t>
            </w:r>
          </w:p>
        </w:tc>
      </w:tr>
      <w:tr w:rsidR="00722B22" w14:paraId="774FF7F2" w14:textId="77777777">
        <w:tc>
          <w:tcPr>
            <w:tcW w:w="1273" w:type="dxa"/>
            <w:vAlign w:val="center"/>
          </w:tcPr>
          <w:p w14:paraId="3078E9B9" w14:textId="77777777" w:rsidR="00722B22" w:rsidRDefault="00000000">
            <w:pPr>
              <w:spacing w:line="440" w:lineRule="exact"/>
              <w:jc w:val="center"/>
              <w:rPr>
                <w:rFonts w:hint="eastAsia"/>
                <w:sz w:val="18"/>
                <w:szCs w:val="18"/>
                <w:lang w:val="en-US"/>
              </w:rPr>
            </w:pPr>
            <w:r>
              <w:rPr>
                <w:sz w:val="18"/>
                <w:szCs w:val="18"/>
                <w:lang w:val="en-US"/>
              </w:rPr>
              <w:t>住院部</w:t>
            </w:r>
          </w:p>
        </w:tc>
        <w:tc>
          <w:tcPr>
            <w:tcW w:w="1418" w:type="dxa"/>
            <w:vAlign w:val="center"/>
          </w:tcPr>
          <w:p w14:paraId="29AB277D" w14:textId="77777777" w:rsidR="00722B22" w:rsidRDefault="00000000">
            <w:pPr>
              <w:spacing w:line="440" w:lineRule="exact"/>
              <w:jc w:val="center"/>
              <w:rPr>
                <w:rFonts w:hint="eastAsia"/>
                <w:sz w:val="18"/>
                <w:szCs w:val="18"/>
                <w:lang w:val="en-US"/>
              </w:rPr>
            </w:pPr>
            <w:r>
              <w:rPr>
                <w:sz w:val="18"/>
                <w:szCs w:val="18"/>
                <w:lang w:val="en-US"/>
              </w:rPr>
              <w:t>6721.43</w:t>
            </w:r>
          </w:p>
        </w:tc>
        <w:tc>
          <w:tcPr>
            <w:tcW w:w="3260" w:type="dxa"/>
            <w:vAlign w:val="center"/>
          </w:tcPr>
          <w:p w14:paraId="2616B29D" w14:textId="77777777" w:rsidR="00722B22" w:rsidRDefault="00000000">
            <w:pPr>
              <w:spacing w:line="440" w:lineRule="exact"/>
              <w:jc w:val="center"/>
              <w:rPr>
                <w:rFonts w:hint="eastAsia"/>
                <w:sz w:val="18"/>
                <w:szCs w:val="18"/>
                <w:lang w:val="en-US"/>
              </w:rPr>
            </w:pPr>
            <w:r>
              <w:rPr>
                <w:sz w:val="18"/>
                <w:szCs w:val="18"/>
                <w:lang w:val="en-US"/>
              </w:rPr>
              <w:t>4262.48</w:t>
            </w:r>
          </w:p>
        </w:tc>
        <w:tc>
          <w:tcPr>
            <w:tcW w:w="1276" w:type="dxa"/>
            <w:vAlign w:val="center"/>
          </w:tcPr>
          <w:p w14:paraId="4FCF0075" w14:textId="77777777" w:rsidR="00722B22" w:rsidRDefault="00000000">
            <w:pPr>
              <w:spacing w:line="440" w:lineRule="exact"/>
              <w:jc w:val="center"/>
              <w:rPr>
                <w:rFonts w:hint="eastAsia"/>
                <w:sz w:val="18"/>
                <w:szCs w:val="18"/>
                <w:lang w:val="en-US"/>
              </w:rPr>
            </w:pPr>
            <w:r>
              <w:rPr>
                <w:sz w:val="18"/>
                <w:szCs w:val="18"/>
                <w:lang w:val="en-US"/>
              </w:rPr>
              <w:t>63.42</w:t>
            </w:r>
          </w:p>
        </w:tc>
        <w:tc>
          <w:tcPr>
            <w:tcW w:w="1073" w:type="dxa"/>
            <w:vAlign w:val="center"/>
          </w:tcPr>
          <w:p w14:paraId="53517706" w14:textId="77777777" w:rsidR="00722B22" w:rsidRDefault="00000000">
            <w:pPr>
              <w:spacing w:line="440" w:lineRule="exact"/>
              <w:jc w:val="center"/>
              <w:rPr>
                <w:rFonts w:hint="eastAsia"/>
                <w:sz w:val="18"/>
                <w:szCs w:val="18"/>
                <w:lang w:val="en-US"/>
              </w:rPr>
            </w:pPr>
            <w:r>
              <w:rPr>
                <w:sz w:val="18"/>
                <w:szCs w:val="18"/>
                <w:lang w:val="en-US"/>
              </w:rPr>
              <w:t>是</w:t>
            </w:r>
          </w:p>
        </w:tc>
      </w:tr>
    </w:tbl>
    <w:bookmarkEnd w:id="133"/>
    <w:p w14:paraId="51E7E5CA" w14:textId="77777777" w:rsidR="00722B22" w:rsidRDefault="0000000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8675F5B" w14:textId="77777777" w:rsidR="00722B22" w:rsidRDefault="00000000">
      <w:pPr>
        <w:rPr>
          <w:rFonts w:hint="eastAsia"/>
        </w:rPr>
      </w:pPr>
      <w:r>
        <w:rPr>
          <w:rFonts w:hint="eastAsia"/>
        </w:rPr>
        <w:t xml:space="preserve"> </w:t>
      </w:r>
    </w:p>
    <w:p w14:paraId="40C21241" w14:textId="77777777" w:rsidR="00722B22" w:rsidRDefault="00000000">
      <w:pPr>
        <w:ind w:firstLine="420"/>
        <w:rPr>
          <w:rFonts w:hint="eastAsia"/>
          <w:lang w:val="en-US"/>
        </w:rPr>
      </w:pPr>
      <w:bookmarkStart w:id="134" w:name="建筑室内外风压差达标判定结论"/>
      <w:r>
        <w:rPr>
          <w:rFonts w:hint="eastAsia"/>
          <w:lang w:val="en-US"/>
        </w:rPr>
        <w:t>结论：本项目中急诊部、未命名建筑未满足“50%以上可开启外窗室内外表面的风压差大于0.5Pa”的要求，该条不得分。中所有建筑均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4"/>
      <w:r>
        <w:rPr>
          <w:rFonts w:hint="eastAsia"/>
          <w:lang w:val="en-US"/>
        </w:rPr>
        <w:t xml:space="preserve"> </w:t>
      </w:r>
    </w:p>
    <w:p w14:paraId="70432C8A" w14:textId="77777777" w:rsidR="00722B22" w:rsidRDefault="00000000">
      <w:pPr>
        <w:pStyle w:val="2"/>
        <w:rPr>
          <w:rFonts w:hint="eastAsia"/>
        </w:rPr>
      </w:pPr>
      <w:bookmarkStart w:id="135" w:name="_Toc12013"/>
      <w:r>
        <w:rPr>
          <w:rFonts w:hint="eastAsia"/>
        </w:rPr>
        <w:lastRenderedPageBreak/>
        <w:t>过渡季工况</w:t>
      </w:r>
      <w:bookmarkEnd w:id="135"/>
    </w:p>
    <w:p w14:paraId="5C109DAC" w14:textId="77777777" w:rsidR="00722B22" w:rsidRDefault="00000000">
      <w:pPr>
        <w:ind w:firstLine="420"/>
        <w:rPr>
          <w:rFonts w:hint="eastAsia"/>
        </w:rPr>
      </w:pPr>
      <w:r>
        <w:rPr>
          <w:rFonts w:hint="eastAsia"/>
          <w:lang w:val="en-US"/>
        </w:rPr>
        <w:t>本项目过渡季工况的入口边界风速为2.30</w:t>
      </w:r>
      <w:bookmarkEnd w:id="3"/>
      <w:r>
        <w:rPr>
          <w:rFonts w:hint="eastAsia"/>
          <w:lang w:val="en-US"/>
        </w:rPr>
        <w:t>m/s，风向为</w:t>
      </w:r>
      <w:r>
        <w:t>SSE</w:t>
      </w:r>
      <w:r>
        <w:rPr>
          <w:rFonts w:hint="eastAsia"/>
          <w:lang w:val="en-US"/>
        </w:rPr>
        <w:t>。</w:t>
      </w:r>
    </w:p>
    <w:p w14:paraId="047DACED" w14:textId="77777777" w:rsidR="00722B22" w:rsidRDefault="00000000">
      <w:pPr>
        <w:ind w:firstLine="420"/>
        <w:rPr>
          <w:rFonts w:hint="eastAsia"/>
        </w:rPr>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45FA09D" w14:textId="77777777" w:rsidR="00722B22" w:rsidRDefault="00000000">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3A1A0CB" w14:textId="77777777" w:rsidR="00722B22" w:rsidRDefault="0000000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2AA26BF5" w14:textId="77777777" w:rsidR="00722B22" w:rsidRDefault="00000000">
      <w:pPr>
        <w:pStyle w:val="3"/>
        <w:rPr>
          <w:rFonts w:hint="eastAsia"/>
        </w:rPr>
      </w:pPr>
      <w:r>
        <w:rPr>
          <w:rFonts w:hint="eastAsia"/>
        </w:rPr>
        <w:t>人活动区域无风区计算分析</w:t>
      </w:r>
      <w:bookmarkEnd w:id="8"/>
    </w:p>
    <w:p w14:paraId="3414522C" w14:textId="77777777" w:rsidR="00722B22" w:rsidRDefault="00000000">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14:paraId="0AA1365B" w14:textId="77777777" w:rsidR="00722B22" w:rsidRDefault="00000000">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289A6893" wp14:editId="46AAAA11">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4"/>
                    <a:stretch>
                      <a:fillRect/>
                    </a:stretch>
                  </pic:blipFill>
                  <pic:spPr>
                    <a:xfrm>
                      <a:off x="0" y="0"/>
                      <a:ext cx="5667375" cy="3190875"/>
                    </a:xfrm>
                    <a:prstGeom prst="rect">
                      <a:avLst/>
                    </a:prstGeom>
                  </pic:spPr>
                </pic:pic>
              </a:graphicData>
            </a:graphic>
          </wp:inline>
        </w:drawing>
      </w:r>
    </w:p>
    <w:p w14:paraId="65AF08C3"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人活动区域-1.5米高度水平面风速云图-过渡季</w:t>
      </w:r>
      <w:bookmarkEnd w:id="4"/>
      <w:r>
        <w:rPr>
          <w:rFonts w:ascii="微软雅黑" w:eastAsia="微软雅黑" w:hAnsi="微软雅黑" w:hint="eastAsia"/>
          <w:sz w:val="18"/>
          <w:szCs w:val="18"/>
        </w:rPr>
        <w:t xml:space="preserve"> </w:t>
      </w:r>
    </w:p>
    <w:p w14:paraId="06F01A87" w14:textId="77777777" w:rsidR="00722B22" w:rsidRDefault="00000000">
      <w:pPr>
        <w:pStyle w:val="3"/>
        <w:rPr>
          <w:rFonts w:hint="eastAsia"/>
        </w:rPr>
      </w:pPr>
      <w:r>
        <w:rPr>
          <w:rFonts w:hint="eastAsia"/>
        </w:rPr>
        <w:t>人活动区域旋涡区分析</w:t>
      </w:r>
      <w:bookmarkEnd w:id="10"/>
    </w:p>
    <w:p w14:paraId="44365FEB" w14:textId="77777777" w:rsidR="00722B22" w:rsidRDefault="00000000">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50AA105" w14:textId="77777777" w:rsidR="00722B22"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1C4B1FC6" wp14:editId="090EC15B">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5"/>
                    <a:stretch>
                      <a:fillRect/>
                    </a:stretch>
                  </pic:blipFill>
                  <pic:spPr>
                    <a:xfrm>
                      <a:off x="0" y="0"/>
                      <a:ext cx="5667375" cy="3333750"/>
                    </a:xfrm>
                    <a:prstGeom prst="rect">
                      <a:avLst/>
                    </a:prstGeom>
                  </pic:spPr>
                </pic:pic>
              </a:graphicData>
            </a:graphic>
          </wp:inline>
        </w:drawing>
      </w:r>
    </w:p>
    <w:p w14:paraId="33D0372D" w14:textId="77777777" w:rsidR="00722B2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人活动区-1.5米高度水平面风速矢量图</w:t>
      </w:r>
      <w:r>
        <w:rPr>
          <w:rFonts w:ascii="微软雅黑" w:eastAsia="微软雅黑" w:hAnsi="微软雅黑" w:hint="eastAsia"/>
          <w:sz w:val="18"/>
          <w:szCs w:val="18"/>
          <w:lang w:val="en-US"/>
        </w:rPr>
        <w:t xml:space="preserve"> </w:t>
      </w:r>
    </w:p>
    <w:p w14:paraId="55E184A6" w14:textId="77777777" w:rsidR="00722B22" w:rsidRDefault="00000000">
      <w:pPr>
        <w:pStyle w:val="3"/>
        <w:rPr>
          <w:rFonts w:hint="eastAsia"/>
        </w:rPr>
      </w:pPr>
      <w:r>
        <w:rPr>
          <w:rFonts w:hint="eastAsia"/>
        </w:rPr>
        <w:t>人活动区域旋涡区/无风区达标</w:t>
      </w:r>
      <w:bookmarkEnd w:id="40"/>
      <w:r>
        <w:rPr>
          <w:rFonts w:hint="eastAsia"/>
        </w:rPr>
        <w:t>结果汇总</w:t>
      </w:r>
    </w:p>
    <w:p w14:paraId="47AAC333"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过渡季</w:t>
      </w:r>
      <w:bookmarkEnd w:id="13"/>
      <w:r>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722B22" w14:paraId="25349DE7" w14:textId="77777777">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7D0F4EC5"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4F4DD433"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77D29372"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646F8455" w14:textId="77777777" w:rsidR="00722B2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722B22" w14:paraId="3A78D34A"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6E9A6568" w14:textId="77777777" w:rsidR="00722B22" w:rsidRDefault="00000000">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3431335A" w14:textId="77777777" w:rsidR="00722B22" w:rsidRDefault="00000000">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5E8BE52D" w14:textId="77777777" w:rsidR="00722B22" w:rsidRDefault="00000000">
            <w:pPr>
              <w:spacing w:line="400" w:lineRule="exact"/>
              <w:jc w:val="center"/>
              <w:rPr>
                <w:rFonts w:cs="宋体" w:hint="eastAsia"/>
                <w:color w:val="000000"/>
                <w:sz w:val="18"/>
                <w:szCs w:val="18"/>
                <w:lang w:val="en-US"/>
              </w:rPr>
            </w:pPr>
            <w:r>
              <w:rPr>
                <w:rFonts w:cs="宋体" w:hint="eastAsia"/>
                <w:color w:val="FF0000"/>
                <w:sz w:val="18"/>
                <w:szCs w:val="18"/>
                <w:lang w:val="en-US"/>
              </w:rPr>
              <w:t>是</w:t>
            </w:r>
          </w:p>
        </w:tc>
        <w:tc>
          <w:tcPr>
            <w:tcW w:w="1701" w:type="dxa"/>
            <w:tcBorders>
              <w:top w:val="nil"/>
              <w:left w:val="nil"/>
              <w:bottom w:val="single" w:sz="4" w:space="0" w:color="auto"/>
              <w:right w:val="single" w:sz="4" w:space="0" w:color="auto"/>
            </w:tcBorders>
            <w:noWrap/>
            <w:vAlign w:val="center"/>
          </w:tcPr>
          <w:p w14:paraId="37E3D540" w14:textId="77777777" w:rsidR="00722B22" w:rsidRDefault="00000000">
            <w:pPr>
              <w:spacing w:line="400" w:lineRule="exact"/>
              <w:jc w:val="center"/>
              <w:rPr>
                <w:rFonts w:cs="宋体" w:hint="eastAsia"/>
                <w:color w:val="000000"/>
                <w:sz w:val="18"/>
                <w:szCs w:val="18"/>
                <w:lang w:val="en-US"/>
              </w:rPr>
            </w:pPr>
            <w:r>
              <w:rPr>
                <w:rFonts w:cs="宋体" w:hint="eastAsia"/>
                <w:color w:val="FF0000"/>
                <w:sz w:val="18"/>
                <w:szCs w:val="18"/>
                <w:lang w:val="en-US"/>
              </w:rPr>
              <w:t>否</w:t>
            </w:r>
            <w:bookmarkEnd w:id="14"/>
          </w:p>
        </w:tc>
      </w:tr>
      <w:tr w:rsidR="00722B22" w14:paraId="628586CD"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484E8BF5" w14:textId="77777777" w:rsidR="00722B22" w:rsidRDefault="00000000">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085C1A30" w14:textId="77777777" w:rsidR="00722B22" w:rsidRDefault="00000000">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5065514B" w14:textId="77777777" w:rsidR="00722B22" w:rsidRDefault="00000000">
            <w:pPr>
              <w:spacing w:line="400" w:lineRule="exact"/>
              <w:jc w:val="center"/>
              <w:rPr>
                <w:rFonts w:cs="宋体" w:hint="eastAsia"/>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sz="4" w:space="0" w:color="auto"/>
              <w:right w:val="single" w:sz="4" w:space="0" w:color="auto"/>
            </w:tcBorders>
            <w:noWrap/>
            <w:vAlign w:val="center"/>
          </w:tcPr>
          <w:p w14:paraId="59EC8A61" w14:textId="77777777" w:rsidR="00722B22" w:rsidRDefault="00000000">
            <w:pPr>
              <w:spacing w:line="400" w:lineRule="exact"/>
              <w:jc w:val="center"/>
              <w:rPr>
                <w:rFonts w:cs="宋体" w:hint="eastAsia"/>
                <w:color w:val="000000"/>
                <w:sz w:val="18"/>
                <w:szCs w:val="18"/>
                <w:lang w:val="en-US"/>
              </w:rPr>
            </w:pPr>
            <w:r>
              <w:rPr>
                <w:rFonts w:cs="宋体"/>
                <w:color w:val="000000"/>
                <w:sz w:val="18"/>
                <w:szCs w:val="18"/>
                <w:lang w:val="en-US"/>
              </w:rPr>
              <w:t>是</w:t>
            </w:r>
          </w:p>
        </w:tc>
      </w:tr>
    </w:tbl>
    <w:p w14:paraId="37913EF7" w14:textId="77777777" w:rsidR="00722B22" w:rsidRDefault="00000000">
      <w:pPr>
        <w:pStyle w:val="3"/>
        <w:rPr>
          <w:rFonts w:hint="eastAsia"/>
        </w:rPr>
      </w:pPr>
      <w:r>
        <w:rPr>
          <w:rFonts w:hint="eastAsia"/>
        </w:rPr>
        <w:t>外窗内外表面风压</w:t>
      </w:r>
      <w:bookmarkEnd w:id="17"/>
      <w:r>
        <w:rPr>
          <w:rFonts w:hint="eastAsia"/>
        </w:rPr>
        <w:t>差达标分析</w:t>
      </w:r>
      <w:bookmarkEnd w:id="19"/>
    </w:p>
    <w:p w14:paraId="5A295110" w14:textId="77777777" w:rsidR="00722B22" w:rsidRDefault="00000000">
      <w:pPr>
        <w:ind w:firstLine="420"/>
        <w:rPr>
          <w:rFonts w:hint="eastAsia"/>
        </w:rPr>
      </w:pPr>
      <w:r>
        <w:rPr>
          <w:rFonts w:hint="eastAsia"/>
          <w:lang w:val="en-US"/>
        </w:rPr>
        <w:t>分析《绿色建筑评价标准》，过渡季为充分利用自然通风获得良好的室内风环境，要求50%以上可开启外窗室内外表面的风压差大于0.5Pa。</w:t>
      </w:r>
    </w:p>
    <w:p w14:paraId="7E17A9A7" w14:textId="77777777" w:rsidR="00722B22" w:rsidRDefault="00000000">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w:t>
      </w:r>
      <w:r>
        <w:rPr>
          <w:rFonts w:hint="eastAsia"/>
          <w:lang w:val="en-US"/>
        </w:rPr>
        <w:lastRenderedPageBreak/>
        <w:t>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CD45983" w14:textId="77777777" w:rsidR="00722B22"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bookmarkEnd w:id="20"/>
    <w:p w14:paraId="297ADB85" w14:textId="77777777" w:rsidR="00722B22" w:rsidRDefault="00000000">
      <w:pPr>
        <w:pStyle w:val="a0"/>
        <w:ind w:firstLineChars="0" w:firstLine="0"/>
        <w:jc w:val="center"/>
        <w:rPr>
          <w:rFonts w:ascii="微软雅黑" w:eastAsia="微软雅黑" w:hAnsi="微软雅黑" w:hint="eastAsia"/>
        </w:rPr>
      </w:pPr>
      <w:r>
        <w:rPr>
          <w:noProof/>
        </w:rPr>
        <w:drawing>
          <wp:inline distT="0" distB="0" distL="0" distR="0" wp14:anchorId="161C6C0B" wp14:editId="5B69AD5F">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6"/>
                    <a:stretch>
                      <a:fillRect/>
                    </a:stretch>
                  </pic:blipFill>
                  <pic:spPr>
                    <a:xfrm>
                      <a:off x="0" y="0"/>
                      <a:ext cx="5667375" cy="3286125"/>
                    </a:xfrm>
                    <a:prstGeom prst="rect">
                      <a:avLst/>
                    </a:prstGeom>
                  </pic:spPr>
                </pic:pic>
              </a:graphicData>
            </a:graphic>
          </wp:inline>
        </w:drawing>
      </w:r>
    </w:p>
    <w:p w14:paraId="69444A91"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建筑迎风面外窗表面风压云图-过渡季</w:t>
      </w:r>
      <w:bookmarkEnd w:id="22"/>
    </w:p>
    <w:bookmarkEnd w:id="23"/>
    <w:p w14:paraId="7BED80ED" w14:textId="77777777" w:rsidR="00722B22" w:rsidRDefault="00000000">
      <w:pPr>
        <w:jc w:val="center"/>
        <w:rPr>
          <w:rFonts w:hint="eastAsia"/>
        </w:rPr>
      </w:pPr>
      <w:r>
        <w:rPr>
          <w:noProof/>
        </w:rPr>
        <w:drawing>
          <wp:inline distT="0" distB="0" distL="0" distR="0" wp14:anchorId="002D0B61" wp14:editId="5B1A30FF">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617805A6"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建筑背风面外窗表面风压云图-过渡季 </w:t>
      </w:r>
    </w:p>
    <w:p w14:paraId="547D8D64" w14:textId="77777777" w:rsidR="00722B22" w:rsidRDefault="00000000">
      <w:pPr>
        <w:ind w:firstLine="420"/>
        <w:rPr>
          <w:rFonts w:hint="eastAsia"/>
        </w:rPr>
      </w:pPr>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FA6183B" w14:textId="77777777" w:rsidR="00722B22" w:rsidRDefault="00000000">
      <w:pPr>
        <w:jc w:val="center"/>
        <w:rPr>
          <w:rFonts w:hint="eastAsia"/>
        </w:rP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722B22" w14:paraId="58241D80" w14:textId="77777777">
        <w:tc>
          <w:tcPr>
            <w:tcW w:w="1273" w:type="dxa"/>
            <w:shd w:val="clear" w:color="auto" w:fill="E6E6E6"/>
            <w:vAlign w:val="center"/>
          </w:tcPr>
          <w:p w14:paraId="51FC86A5" w14:textId="77777777" w:rsidR="00722B22" w:rsidRDefault="00000000">
            <w:pPr>
              <w:jc w:val="center"/>
              <w:rPr>
                <w:rFonts w:hint="eastAsia"/>
                <w:sz w:val="18"/>
                <w:szCs w:val="18"/>
                <w:lang w:val="en-US"/>
              </w:rPr>
            </w:pPr>
            <w:r>
              <w:rPr>
                <w:rFonts w:hint="eastAsia"/>
                <w:sz w:val="18"/>
                <w:szCs w:val="18"/>
                <w:lang w:val="en-US"/>
              </w:rPr>
              <w:t>建筑编号</w:t>
            </w:r>
          </w:p>
        </w:tc>
        <w:tc>
          <w:tcPr>
            <w:tcW w:w="1418" w:type="dxa"/>
            <w:shd w:val="clear" w:color="auto" w:fill="E6E6E6"/>
            <w:vAlign w:val="center"/>
          </w:tcPr>
          <w:p w14:paraId="5FC6417B" w14:textId="77777777" w:rsidR="00722B22" w:rsidRDefault="00000000">
            <w:pPr>
              <w:jc w:val="center"/>
              <w:rPr>
                <w:rFonts w:hint="eastAsia"/>
                <w:sz w:val="18"/>
                <w:szCs w:val="18"/>
                <w:lang w:val="en-US"/>
              </w:rPr>
            </w:pPr>
            <w:r>
              <w:rPr>
                <w:rFonts w:hint="eastAsia"/>
                <w:sz w:val="18"/>
                <w:szCs w:val="18"/>
                <w:lang w:val="en-US"/>
              </w:rPr>
              <w:t>建筑表面积（㎡）</w:t>
            </w:r>
          </w:p>
        </w:tc>
        <w:tc>
          <w:tcPr>
            <w:tcW w:w="3260" w:type="dxa"/>
            <w:shd w:val="clear" w:color="auto" w:fill="E6E6E6"/>
            <w:vAlign w:val="center"/>
          </w:tcPr>
          <w:p w14:paraId="53CAE7D8" w14:textId="77777777" w:rsidR="00722B22" w:rsidRDefault="00000000">
            <w:pPr>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A2D3358" w14:textId="77777777" w:rsidR="00722B22" w:rsidRDefault="00000000">
            <w:pPr>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31783B3" w14:textId="77777777" w:rsidR="00722B22" w:rsidRDefault="00000000">
            <w:pPr>
              <w:jc w:val="center"/>
              <w:rPr>
                <w:rFonts w:hint="eastAsia"/>
                <w:sz w:val="18"/>
                <w:szCs w:val="18"/>
                <w:lang w:val="en-US"/>
              </w:rPr>
            </w:pPr>
            <w:r>
              <w:rPr>
                <w:rFonts w:hint="eastAsia"/>
                <w:sz w:val="18"/>
                <w:szCs w:val="18"/>
                <w:lang w:val="en-US"/>
              </w:rPr>
              <w:t>是否达标</w:t>
            </w:r>
          </w:p>
        </w:tc>
      </w:tr>
      <w:tr w:rsidR="00722B22" w14:paraId="42A40A0C" w14:textId="77777777">
        <w:tc>
          <w:tcPr>
            <w:tcW w:w="1273" w:type="dxa"/>
            <w:vAlign w:val="center"/>
          </w:tcPr>
          <w:p w14:paraId="7C8CAF88" w14:textId="77777777" w:rsidR="00722B22" w:rsidRDefault="00000000">
            <w:pPr>
              <w:spacing w:line="440" w:lineRule="exact"/>
              <w:jc w:val="center"/>
              <w:rPr>
                <w:rFonts w:hint="eastAsia"/>
                <w:sz w:val="18"/>
                <w:szCs w:val="18"/>
                <w:lang w:val="en-US"/>
              </w:rPr>
            </w:pPr>
            <w:r>
              <w:rPr>
                <w:sz w:val="18"/>
                <w:szCs w:val="18"/>
                <w:lang w:val="en-US"/>
              </w:rPr>
              <w:t>急诊部</w:t>
            </w:r>
          </w:p>
        </w:tc>
        <w:tc>
          <w:tcPr>
            <w:tcW w:w="1418" w:type="dxa"/>
            <w:vAlign w:val="center"/>
          </w:tcPr>
          <w:p w14:paraId="3C36F429" w14:textId="77777777" w:rsidR="00722B22" w:rsidRDefault="00000000">
            <w:pPr>
              <w:spacing w:line="440" w:lineRule="exact"/>
              <w:jc w:val="center"/>
              <w:rPr>
                <w:rFonts w:hint="eastAsia"/>
                <w:sz w:val="18"/>
                <w:szCs w:val="18"/>
                <w:lang w:val="en-US"/>
              </w:rPr>
            </w:pPr>
            <w:r>
              <w:rPr>
                <w:sz w:val="18"/>
                <w:szCs w:val="18"/>
                <w:lang w:val="en-US"/>
              </w:rPr>
              <w:t>916.12</w:t>
            </w:r>
          </w:p>
        </w:tc>
        <w:tc>
          <w:tcPr>
            <w:tcW w:w="3260" w:type="dxa"/>
            <w:vAlign w:val="center"/>
          </w:tcPr>
          <w:p w14:paraId="23419732" w14:textId="77777777" w:rsidR="00722B22" w:rsidRDefault="00000000">
            <w:pPr>
              <w:spacing w:line="440" w:lineRule="exact"/>
              <w:jc w:val="center"/>
              <w:rPr>
                <w:rFonts w:hint="eastAsia"/>
                <w:sz w:val="18"/>
                <w:szCs w:val="18"/>
                <w:lang w:val="en-US"/>
              </w:rPr>
            </w:pPr>
            <w:r>
              <w:rPr>
                <w:sz w:val="18"/>
                <w:szCs w:val="18"/>
                <w:lang w:val="en-US"/>
              </w:rPr>
              <w:t>345.61</w:t>
            </w:r>
          </w:p>
        </w:tc>
        <w:tc>
          <w:tcPr>
            <w:tcW w:w="1276" w:type="dxa"/>
            <w:vAlign w:val="center"/>
          </w:tcPr>
          <w:p w14:paraId="26522BE3" w14:textId="77777777" w:rsidR="00722B22" w:rsidRDefault="00000000">
            <w:pPr>
              <w:spacing w:line="440" w:lineRule="exact"/>
              <w:jc w:val="center"/>
              <w:rPr>
                <w:rFonts w:hint="eastAsia"/>
                <w:sz w:val="18"/>
                <w:szCs w:val="18"/>
                <w:lang w:val="en-US"/>
              </w:rPr>
            </w:pPr>
            <w:r>
              <w:rPr>
                <w:sz w:val="18"/>
                <w:szCs w:val="18"/>
                <w:lang w:val="en-US"/>
              </w:rPr>
              <w:t>37.73</w:t>
            </w:r>
          </w:p>
        </w:tc>
        <w:tc>
          <w:tcPr>
            <w:tcW w:w="1073" w:type="dxa"/>
            <w:vAlign w:val="center"/>
          </w:tcPr>
          <w:p w14:paraId="396A6B52" w14:textId="77777777" w:rsidR="00722B22" w:rsidRDefault="00000000">
            <w:pPr>
              <w:spacing w:line="440" w:lineRule="exact"/>
              <w:jc w:val="center"/>
              <w:rPr>
                <w:rFonts w:hint="eastAsia"/>
                <w:sz w:val="18"/>
                <w:szCs w:val="18"/>
                <w:lang w:val="en-US"/>
              </w:rPr>
            </w:pPr>
            <w:r>
              <w:rPr>
                <w:color w:val="FF0000"/>
                <w:sz w:val="18"/>
                <w:szCs w:val="18"/>
                <w:lang w:val="en-US"/>
              </w:rPr>
              <w:t>否</w:t>
            </w:r>
          </w:p>
        </w:tc>
      </w:tr>
      <w:tr w:rsidR="00722B22" w14:paraId="20EBD327" w14:textId="77777777">
        <w:tc>
          <w:tcPr>
            <w:tcW w:w="1273" w:type="dxa"/>
            <w:vAlign w:val="center"/>
          </w:tcPr>
          <w:p w14:paraId="2A223F5C" w14:textId="77777777" w:rsidR="00722B22" w:rsidRDefault="00000000">
            <w:pPr>
              <w:spacing w:line="440" w:lineRule="exact"/>
              <w:jc w:val="center"/>
              <w:rPr>
                <w:rFonts w:hint="eastAsia"/>
                <w:sz w:val="18"/>
                <w:szCs w:val="18"/>
                <w:lang w:val="en-US"/>
              </w:rPr>
            </w:pPr>
            <w:r>
              <w:rPr>
                <w:sz w:val="18"/>
                <w:szCs w:val="18"/>
                <w:lang w:val="en-US"/>
              </w:rPr>
              <w:t>门诊部</w:t>
            </w:r>
          </w:p>
        </w:tc>
        <w:tc>
          <w:tcPr>
            <w:tcW w:w="1418" w:type="dxa"/>
            <w:vAlign w:val="center"/>
          </w:tcPr>
          <w:p w14:paraId="7EE56D75" w14:textId="77777777" w:rsidR="00722B22" w:rsidRDefault="00000000">
            <w:pPr>
              <w:spacing w:line="440" w:lineRule="exact"/>
              <w:jc w:val="center"/>
              <w:rPr>
                <w:rFonts w:hint="eastAsia"/>
                <w:sz w:val="18"/>
                <w:szCs w:val="18"/>
                <w:lang w:val="en-US"/>
              </w:rPr>
            </w:pPr>
            <w:r>
              <w:rPr>
                <w:sz w:val="18"/>
                <w:szCs w:val="18"/>
                <w:lang w:val="en-US"/>
              </w:rPr>
              <w:t>3870.71</w:t>
            </w:r>
          </w:p>
        </w:tc>
        <w:tc>
          <w:tcPr>
            <w:tcW w:w="3260" w:type="dxa"/>
            <w:vAlign w:val="center"/>
          </w:tcPr>
          <w:p w14:paraId="42A514D2" w14:textId="77777777" w:rsidR="00722B22" w:rsidRDefault="00000000">
            <w:pPr>
              <w:spacing w:line="440" w:lineRule="exact"/>
              <w:jc w:val="center"/>
              <w:rPr>
                <w:rFonts w:hint="eastAsia"/>
                <w:sz w:val="18"/>
                <w:szCs w:val="18"/>
                <w:lang w:val="en-US"/>
              </w:rPr>
            </w:pPr>
            <w:r>
              <w:rPr>
                <w:sz w:val="18"/>
                <w:szCs w:val="18"/>
                <w:lang w:val="en-US"/>
              </w:rPr>
              <w:t>2658.67</w:t>
            </w:r>
          </w:p>
        </w:tc>
        <w:tc>
          <w:tcPr>
            <w:tcW w:w="1276" w:type="dxa"/>
            <w:vAlign w:val="center"/>
          </w:tcPr>
          <w:p w14:paraId="521C84BE" w14:textId="77777777" w:rsidR="00722B22" w:rsidRDefault="00000000">
            <w:pPr>
              <w:spacing w:line="440" w:lineRule="exact"/>
              <w:jc w:val="center"/>
              <w:rPr>
                <w:rFonts w:hint="eastAsia"/>
                <w:sz w:val="18"/>
                <w:szCs w:val="18"/>
                <w:lang w:val="en-US"/>
              </w:rPr>
            </w:pPr>
            <w:r>
              <w:rPr>
                <w:sz w:val="18"/>
                <w:szCs w:val="18"/>
                <w:lang w:val="en-US"/>
              </w:rPr>
              <w:t>68.69</w:t>
            </w:r>
          </w:p>
        </w:tc>
        <w:tc>
          <w:tcPr>
            <w:tcW w:w="1073" w:type="dxa"/>
            <w:vAlign w:val="center"/>
          </w:tcPr>
          <w:p w14:paraId="2B1D5FAA" w14:textId="77777777" w:rsidR="00722B22" w:rsidRDefault="00000000">
            <w:pPr>
              <w:spacing w:line="440" w:lineRule="exact"/>
              <w:jc w:val="center"/>
              <w:rPr>
                <w:rFonts w:hint="eastAsia"/>
                <w:sz w:val="18"/>
                <w:szCs w:val="18"/>
                <w:lang w:val="en-US"/>
              </w:rPr>
            </w:pPr>
            <w:r>
              <w:rPr>
                <w:sz w:val="18"/>
                <w:szCs w:val="18"/>
                <w:lang w:val="en-US"/>
              </w:rPr>
              <w:t>是</w:t>
            </w:r>
          </w:p>
        </w:tc>
      </w:tr>
      <w:tr w:rsidR="00722B22" w14:paraId="4CF9C615" w14:textId="77777777">
        <w:tc>
          <w:tcPr>
            <w:tcW w:w="1273" w:type="dxa"/>
            <w:vAlign w:val="center"/>
          </w:tcPr>
          <w:p w14:paraId="12104335" w14:textId="77777777" w:rsidR="00722B22" w:rsidRDefault="00000000">
            <w:pPr>
              <w:spacing w:line="440" w:lineRule="exact"/>
              <w:jc w:val="center"/>
              <w:rPr>
                <w:rFonts w:hint="eastAsia"/>
                <w:sz w:val="18"/>
                <w:szCs w:val="18"/>
                <w:lang w:val="en-US"/>
              </w:rPr>
            </w:pPr>
            <w:r>
              <w:rPr>
                <w:sz w:val="18"/>
                <w:szCs w:val="18"/>
                <w:lang w:val="en-US"/>
              </w:rPr>
              <w:t>未命名</w:t>
            </w:r>
          </w:p>
        </w:tc>
        <w:tc>
          <w:tcPr>
            <w:tcW w:w="1418" w:type="dxa"/>
            <w:vAlign w:val="center"/>
          </w:tcPr>
          <w:p w14:paraId="14EEF909" w14:textId="77777777" w:rsidR="00722B22" w:rsidRDefault="00000000">
            <w:pPr>
              <w:spacing w:line="440" w:lineRule="exact"/>
              <w:jc w:val="center"/>
              <w:rPr>
                <w:rFonts w:hint="eastAsia"/>
                <w:sz w:val="18"/>
                <w:szCs w:val="18"/>
                <w:lang w:val="en-US"/>
              </w:rPr>
            </w:pPr>
            <w:r>
              <w:rPr>
                <w:sz w:val="18"/>
                <w:szCs w:val="18"/>
                <w:lang w:val="en-US"/>
              </w:rPr>
              <w:t>58.78</w:t>
            </w:r>
          </w:p>
        </w:tc>
        <w:tc>
          <w:tcPr>
            <w:tcW w:w="3260" w:type="dxa"/>
            <w:vAlign w:val="center"/>
          </w:tcPr>
          <w:p w14:paraId="2ED48B43" w14:textId="77777777" w:rsidR="00722B22" w:rsidRDefault="00000000">
            <w:pPr>
              <w:spacing w:line="440" w:lineRule="exact"/>
              <w:jc w:val="center"/>
              <w:rPr>
                <w:rFonts w:hint="eastAsia"/>
                <w:sz w:val="18"/>
                <w:szCs w:val="18"/>
                <w:lang w:val="en-US"/>
              </w:rPr>
            </w:pPr>
            <w:r>
              <w:rPr>
                <w:sz w:val="18"/>
                <w:szCs w:val="18"/>
                <w:lang w:val="en-US"/>
              </w:rPr>
              <w:t>26.55</w:t>
            </w:r>
          </w:p>
        </w:tc>
        <w:tc>
          <w:tcPr>
            <w:tcW w:w="1276" w:type="dxa"/>
            <w:vAlign w:val="center"/>
          </w:tcPr>
          <w:p w14:paraId="2AEF5DA3" w14:textId="77777777" w:rsidR="00722B22" w:rsidRDefault="00000000">
            <w:pPr>
              <w:spacing w:line="440" w:lineRule="exact"/>
              <w:jc w:val="center"/>
              <w:rPr>
                <w:rFonts w:hint="eastAsia"/>
                <w:sz w:val="18"/>
                <w:szCs w:val="18"/>
                <w:lang w:val="en-US"/>
              </w:rPr>
            </w:pPr>
            <w:r>
              <w:rPr>
                <w:sz w:val="18"/>
                <w:szCs w:val="18"/>
                <w:lang w:val="en-US"/>
              </w:rPr>
              <w:t>45.16</w:t>
            </w:r>
          </w:p>
        </w:tc>
        <w:tc>
          <w:tcPr>
            <w:tcW w:w="1073" w:type="dxa"/>
            <w:vAlign w:val="center"/>
          </w:tcPr>
          <w:p w14:paraId="3BE7F6F4" w14:textId="77777777" w:rsidR="00722B22" w:rsidRDefault="00000000">
            <w:pPr>
              <w:spacing w:line="440" w:lineRule="exact"/>
              <w:jc w:val="center"/>
              <w:rPr>
                <w:rFonts w:hint="eastAsia"/>
                <w:sz w:val="18"/>
                <w:szCs w:val="18"/>
                <w:lang w:val="en-US"/>
              </w:rPr>
            </w:pPr>
            <w:r>
              <w:rPr>
                <w:color w:val="FF0000"/>
                <w:sz w:val="18"/>
                <w:szCs w:val="18"/>
                <w:lang w:val="en-US"/>
              </w:rPr>
              <w:t>否</w:t>
            </w:r>
          </w:p>
        </w:tc>
      </w:tr>
      <w:tr w:rsidR="00722B22" w14:paraId="6C6A8776" w14:textId="77777777">
        <w:tc>
          <w:tcPr>
            <w:tcW w:w="1273" w:type="dxa"/>
            <w:vAlign w:val="center"/>
          </w:tcPr>
          <w:p w14:paraId="2530EC7F" w14:textId="77777777" w:rsidR="00722B22" w:rsidRDefault="00000000">
            <w:pPr>
              <w:spacing w:line="440" w:lineRule="exact"/>
              <w:jc w:val="center"/>
              <w:rPr>
                <w:rFonts w:hint="eastAsia"/>
                <w:sz w:val="18"/>
                <w:szCs w:val="18"/>
                <w:lang w:val="en-US"/>
              </w:rPr>
            </w:pPr>
            <w:r>
              <w:rPr>
                <w:sz w:val="18"/>
                <w:szCs w:val="18"/>
                <w:lang w:val="en-US"/>
              </w:rPr>
              <w:t>医技部</w:t>
            </w:r>
          </w:p>
        </w:tc>
        <w:tc>
          <w:tcPr>
            <w:tcW w:w="1418" w:type="dxa"/>
            <w:vAlign w:val="center"/>
          </w:tcPr>
          <w:p w14:paraId="60ED87F2" w14:textId="77777777" w:rsidR="00722B22" w:rsidRDefault="00000000">
            <w:pPr>
              <w:spacing w:line="440" w:lineRule="exact"/>
              <w:jc w:val="center"/>
              <w:rPr>
                <w:rFonts w:hint="eastAsia"/>
                <w:sz w:val="18"/>
                <w:szCs w:val="18"/>
                <w:lang w:val="en-US"/>
              </w:rPr>
            </w:pPr>
            <w:r>
              <w:rPr>
                <w:sz w:val="18"/>
                <w:szCs w:val="18"/>
                <w:lang w:val="en-US"/>
              </w:rPr>
              <w:t>3345.02</w:t>
            </w:r>
          </w:p>
        </w:tc>
        <w:tc>
          <w:tcPr>
            <w:tcW w:w="3260" w:type="dxa"/>
            <w:vAlign w:val="center"/>
          </w:tcPr>
          <w:p w14:paraId="13853784" w14:textId="77777777" w:rsidR="00722B22" w:rsidRDefault="00000000">
            <w:pPr>
              <w:spacing w:line="440" w:lineRule="exact"/>
              <w:jc w:val="center"/>
              <w:rPr>
                <w:rFonts w:hint="eastAsia"/>
                <w:sz w:val="18"/>
                <w:szCs w:val="18"/>
                <w:lang w:val="en-US"/>
              </w:rPr>
            </w:pPr>
            <w:r>
              <w:rPr>
                <w:sz w:val="18"/>
                <w:szCs w:val="18"/>
                <w:lang w:val="en-US"/>
              </w:rPr>
              <w:t>2633.65</w:t>
            </w:r>
          </w:p>
        </w:tc>
        <w:tc>
          <w:tcPr>
            <w:tcW w:w="1276" w:type="dxa"/>
            <w:vAlign w:val="center"/>
          </w:tcPr>
          <w:p w14:paraId="78AF8C4E" w14:textId="77777777" w:rsidR="00722B22" w:rsidRDefault="00000000">
            <w:pPr>
              <w:spacing w:line="440" w:lineRule="exact"/>
              <w:jc w:val="center"/>
              <w:rPr>
                <w:rFonts w:hint="eastAsia"/>
                <w:sz w:val="18"/>
                <w:szCs w:val="18"/>
                <w:lang w:val="en-US"/>
              </w:rPr>
            </w:pPr>
            <w:r>
              <w:rPr>
                <w:sz w:val="18"/>
                <w:szCs w:val="18"/>
                <w:lang w:val="en-US"/>
              </w:rPr>
              <w:t>78.73</w:t>
            </w:r>
          </w:p>
        </w:tc>
        <w:tc>
          <w:tcPr>
            <w:tcW w:w="1073" w:type="dxa"/>
            <w:vAlign w:val="center"/>
          </w:tcPr>
          <w:p w14:paraId="01A685E0" w14:textId="77777777" w:rsidR="00722B22" w:rsidRDefault="00000000">
            <w:pPr>
              <w:spacing w:line="440" w:lineRule="exact"/>
              <w:jc w:val="center"/>
              <w:rPr>
                <w:rFonts w:hint="eastAsia"/>
                <w:sz w:val="18"/>
                <w:szCs w:val="18"/>
                <w:lang w:val="en-US"/>
              </w:rPr>
            </w:pPr>
            <w:r>
              <w:rPr>
                <w:sz w:val="18"/>
                <w:szCs w:val="18"/>
                <w:lang w:val="en-US"/>
              </w:rPr>
              <w:t>是</w:t>
            </w:r>
          </w:p>
        </w:tc>
      </w:tr>
      <w:tr w:rsidR="00722B22" w14:paraId="1D2DC7BC" w14:textId="77777777">
        <w:tc>
          <w:tcPr>
            <w:tcW w:w="1273" w:type="dxa"/>
            <w:vAlign w:val="center"/>
          </w:tcPr>
          <w:p w14:paraId="4DDBB6B3" w14:textId="77777777" w:rsidR="00722B22" w:rsidRDefault="00000000">
            <w:pPr>
              <w:spacing w:line="440" w:lineRule="exact"/>
              <w:jc w:val="center"/>
              <w:rPr>
                <w:rFonts w:hint="eastAsia"/>
                <w:sz w:val="18"/>
                <w:szCs w:val="18"/>
                <w:lang w:val="en-US"/>
              </w:rPr>
            </w:pPr>
            <w:r>
              <w:rPr>
                <w:sz w:val="18"/>
                <w:szCs w:val="18"/>
                <w:lang w:val="en-US"/>
              </w:rPr>
              <w:t>住院部</w:t>
            </w:r>
          </w:p>
        </w:tc>
        <w:tc>
          <w:tcPr>
            <w:tcW w:w="1418" w:type="dxa"/>
            <w:vAlign w:val="center"/>
          </w:tcPr>
          <w:p w14:paraId="00FCC793" w14:textId="77777777" w:rsidR="00722B22" w:rsidRDefault="00000000">
            <w:pPr>
              <w:spacing w:line="440" w:lineRule="exact"/>
              <w:jc w:val="center"/>
              <w:rPr>
                <w:rFonts w:hint="eastAsia"/>
                <w:sz w:val="18"/>
                <w:szCs w:val="18"/>
                <w:lang w:val="en-US"/>
              </w:rPr>
            </w:pPr>
            <w:r>
              <w:rPr>
                <w:sz w:val="18"/>
                <w:szCs w:val="18"/>
                <w:lang w:val="en-US"/>
              </w:rPr>
              <w:t>6721.43</w:t>
            </w:r>
          </w:p>
        </w:tc>
        <w:tc>
          <w:tcPr>
            <w:tcW w:w="3260" w:type="dxa"/>
            <w:vAlign w:val="center"/>
          </w:tcPr>
          <w:p w14:paraId="7C80FE02" w14:textId="77777777" w:rsidR="00722B22" w:rsidRDefault="00000000">
            <w:pPr>
              <w:spacing w:line="440" w:lineRule="exact"/>
              <w:jc w:val="center"/>
              <w:rPr>
                <w:rFonts w:hint="eastAsia"/>
                <w:sz w:val="18"/>
                <w:szCs w:val="18"/>
                <w:lang w:val="en-US"/>
              </w:rPr>
            </w:pPr>
            <w:r>
              <w:rPr>
                <w:sz w:val="18"/>
                <w:szCs w:val="18"/>
                <w:lang w:val="en-US"/>
              </w:rPr>
              <w:t>4262.48</w:t>
            </w:r>
          </w:p>
        </w:tc>
        <w:tc>
          <w:tcPr>
            <w:tcW w:w="1276" w:type="dxa"/>
            <w:vAlign w:val="center"/>
          </w:tcPr>
          <w:p w14:paraId="7B9D87FD" w14:textId="77777777" w:rsidR="00722B22" w:rsidRDefault="00000000">
            <w:pPr>
              <w:spacing w:line="440" w:lineRule="exact"/>
              <w:jc w:val="center"/>
              <w:rPr>
                <w:rFonts w:hint="eastAsia"/>
                <w:sz w:val="18"/>
                <w:szCs w:val="18"/>
                <w:lang w:val="en-US"/>
              </w:rPr>
            </w:pPr>
            <w:r>
              <w:rPr>
                <w:sz w:val="18"/>
                <w:szCs w:val="18"/>
                <w:lang w:val="en-US"/>
              </w:rPr>
              <w:t>63.42</w:t>
            </w:r>
          </w:p>
        </w:tc>
        <w:tc>
          <w:tcPr>
            <w:tcW w:w="1073" w:type="dxa"/>
            <w:vAlign w:val="center"/>
          </w:tcPr>
          <w:p w14:paraId="6576E4A0" w14:textId="77777777" w:rsidR="00722B22" w:rsidRDefault="00000000">
            <w:pPr>
              <w:spacing w:line="440" w:lineRule="exact"/>
              <w:jc w:val="center"/>
              <w:rPr>
                <w:rFonts w:hint="eastAsia"/>
                <w:sz w:val="18"/>
                <w:szCs w:val="18"/>
                <w:lang w:val="en-US"/>
              </w:rPr>
            </w:pPr>
            <w:r>
              <w:rPr>
                <w:sz w:val="18"/>
                <w:szCs w:val="18"/>
                <w:lang w:val="en-US"/>
              </w:rPr>
              <w:t>是</w:t>
            </w:r>
          </w:p>
        </w:tc>
      </w:tr>
    </w:tbl>
    <w:p w14:paraId="00544993" w14:textId="77777777" w:rsidR="00722B22" w:rsidRDefault="0000000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C972A73" w14:textId="77777777" w:rsidR="00722B22" w:rsidRDefault="00000000">
      <w:pPr>
        <w:rPr>
          <w:rFonts w:hint="eastAsia"/>
        </w:rPr>
      </w:pPr>
      <w:r>
        <w:rPr>
          <w:rFonts w:hint="eastAsia"/>
        </w:rPr>
        <w:t xml:space="preserve"> </w:t>
      </w:r>
      <w:bookmarkEnd w:id="26"/>
    </w:p>
    <w:p w14:paraId="0E445167" w14:textId="77777777" w:rsidR="00722B22" w:rsidRDefault="00000000">
      <w:pPr>
        <w:ind w:firstLine="420"/>
        <w:rPr>
          <w:rFonts w:hint="eastAsia"/>
          <w:lang w:val="en-US"/>
        </w:rPr>
      </w:pPr>
      <w:r>
        <w:rPr>
          <w:rFonts w:hint="eastAsia"/>
          <w:lang w:val="en-US"/>
        </w:rPr>
        <w:t>结论：本项目中急诊部、未命名建筑未满足“50%以上可开启外窗室内外表面的风压差大于0.5Pa”的要求，该条不得分。中所有建筑均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DF39330" w14:textId="77777777" w:rsidR="00722B22" w:rsidRDefault="00000000">
      <w:pPr>
        <w:rPr>
          <w:rFonts w:hint="eastAsia"/>
          <w:lang w:val="en-US"/>
        </w:rPr>
      </w:pPr>
      <w:bookmarkStart w:id="136" w:name="其他工况"/>
      <w:bookmarkEnd w:id="136"/>
      <w:r>
        <w:rPr>
          <w:rFonts w:hint="eastAsia"/>
          <w:lang w:val="en-US"/>
        </w:rPr>
        <w:t xml:space="preserve"> </w:t>
      </w:r>
    </w:p>
    <w:p w14:paraId="3462902D" w14:textId="77777777" w:rsidR="00722B22" w:rsidRDefault="00000000">
      <w:pPr>
        <w:pStyle w:val="1"/>
        <w:rPr>
          <w:rFonts w:hint="eastAsia"/>
        </w:rPr>
      </w:pPr>
      <w:bookmarkStart w:id="137" w:name="_Toc509844764"/>
      <w:bookmarkStart w:id="138" w:name="_Toc21262"/>
      <w:r>
        <w:rPr>
          <w:rFonts w:hint="eastAsia"/>
        </w:rPr>
        <w:t>结论</w:t>
      </w:r>
      <w:bookmarkEnd w:id="137"/>
      <w:bookmarkEnd w:id="138"/>
    </w:p>
    <w:p w14:paraId="4441CC04" w14:textId="77777777" w:rsidR="00722B22" w:rsidRDefault="00000000">
      <w:pPr>
        <w:pStyle w:val="2"/>
        <w:rPr>
          <w:rFonts w:hint="eastAsia"/>
        </w:rPr>
      </w:pPr>
      <w:bookmarkStart w:id="139" w:name="_Toc509844765"/>
      <w:bookmarkStart w:id="140" w:name="_Toc16672"/>
      <w:r>
        <w:rPr>
          <w:rFonts w:hint="eastAsia"/>
        </w:rPr>
        <w:t>冬季工况达标判断</w:t>
      </w:r>
      <w:bookmarkStart w:id="141" w:name="_Toc509844766"/>
      <w:bookmarkEnd w:id="139"/>
      <w:bookmarkEnd w:id="140"/>
      <w:bookmarkEnd w:id="141"/>
    </w:p>
    <w:p w14:paraId="2B3C7BBD" w14:textId="77777777" w:rsidR="00722B22" w:rsidRDefault="00000000">
      <w:pPr>
        <w:pStyle w:val="a0"/>
        <w:spacing w:line="240" w:lineRule="atLeast"/>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722B22" w14:paraId="413F7826" w14:textId="77777777">
        <w:tc>
          <w:tcPr>
            <w:tcW w:w="1545" w:type="dxa"/>
            <w:shd w:val="clear" w:color="auto" w:fill="E6E6E6"/>
            <w:vAlign w:val="center"/>
          </w:tcPr>
          <w:p w14:paraId="4A63C3AC" w14:textId="77777777" w:rsidR="00722B22" w:rsidRDefault="00000000">
            <w:pPr>
              <w:rPr>
                <w:rFonts w:hint="eastAsia"/>
                <w:sz w:val="18"/>
                <w:szCs w:val="18"/>
                <w:lang w:val="en-US"/>
              </w:rPr>
            </w:pPr>
            <w:r>
              <w:rPr>
                <w:rFonts w:hint="eastAsia"/>
                <w:sz w:val="18"/>
                <w:szCs w:val="18"/>
                <w:lang w:val="en-US"/>
              </w:rPr>
              <w:t>评价项目</w:t>
            </w:r>
          </w:p>
        </w:tc>
        <w:tc>
          <w:tcPr>
            <w:tcW w:w="2409" w:type="dxa"/>
            <w:shd w:val="clear" w:color="auto" w:fill="E6E6E6"/>
          </w:tcPr>
          <w:p w14:paraId="7056784B" w14:textId="77777777" w:rsidR="00722B22" w:rsidRDefault="00000000">
            <w:pPr>
              <w:rPr>
                <w:rFonts w:hint="eastAsia"/>
                <w:sz w:val="18"/>
                <w:szCs w:val="18"/>
                <w:lang w:val="en-US"/>
              </w:rPr>
            </w:pPr>
            <w:r>
              <w:rPr>
                <w:rFonts w:hint="eastAsia"/>
                <w:sz w:val="18"/>
                <w:szCs w:val="18"/>
                <w:lang w:val="en-US"/>
              </w:rPr>
              <w:t>标准要求</w:t>
            </w:r>
          </w:p>
        </w:tc>
        <w:tc>
          <w:tcPr>
            <w:tcW w:w="2127" w:type="dxa"/>
            <w:shd w:val="clear" w:color="auto" w:fill="E6E6E6"/>
            <w:vAlign w:val="center"/>
          </w:tcPr>
          <w:p w14:paraId="4051DB25" w14:textId="77777777" w:rsidR="00722B22" w:rsidRDefault="00000000">
            <w:pPr>
              <w:rPr>
                <w:rFonts w:hint="eastAsia"/>
                <w:sz w:val="18"/>
                <w:szCs w:val="18"/>
                <w:lang w:val="en-US"/>
              </w:rPr>
            </w:pPr>
            <w:r>
              <w:rPr>
                <w:rFonts w:hint="eastAsia"/>
                <w:sz w:val="18"/>
                <w:szCs w:val="18"/>
                <w:lang w:val="en-US"/>
              </w:rPr>
              <w:t>项目计算结果</w:t>
            </w:r>
          </w:p>
        </w:tc>
        <w:tc>
          <w:tcPr>
            <w:tcW w:w="1258" w:type="dxa"/>
            <w:shd w:val="clear" w:color="auto" w:fill="E6E6E6"/>
          </w:tcPr>
          <w:p w14:paraId="1F50E4B3" w14:textId="77777777" w:rsidR="00722B22" w:rsidRDefault="00000000">
            <w:pPr>
              <w:rPr>
                <w:rFonts w:hint="eastAsia"/>
                <w:sz w:val="18"/>
                <w:szCs w:val="18"/>
                <w:lang w:val="en-US"/>
              </w:rPr>
            </w:pPr>
            <w:r>
              <w:rPr>
                <w:rFonts w:hint="eastAsia"/>
                <w:sz w:val="18"/>
                <w:szCs w:val="18"/>
                <w:lang w:val="en-US"/>
              </w:rPr>
              <w:t>达标判定</w:t>
            </w:r>
          </w:p>
        </w:tc>
        <w:tc>
          <w:tcPr>
            <w:tcW w:w="992" w:type="dxa"/>
            <w:shd w:val="clear" w:color="auto" w:fill="E6E6E6"/>
          </w:tcPr>
          <w:p w14:paraId="7D625AB9" w14:textId="77777777" w:rsidR="00722B22" w:rsidRDefault="00000000">
            <w:pPr>
              <w:rPr>
                <w:rFonts w:hint="eastAsia"/>
                <w:sz w:val="18"/>
                <w:szCs w:val="18"/>
                <w:lang w:val="en-US"/>
              </w:rPr>
            </w:pPr>
            <w:r>
              <w:rPr>
                <w:rFonts w:hint="eastAsia"/>
                <w:sz w:val="18"/>
                <w:szCs w:val="18"/>
                <w:lang w:val="en-US"/>
              </w:rPr>
              <w:t>得分</w:t>
            </w:r>
          </w:p>
        </w:tc>
      </w:tr>
      <w:tr w:rsidR="00722B22" w14:paraId="1004B2AB" w14:textId="77777777">
        <w:tc>
          <w:tcPr>
            <w:tcW w:w="1545" w:type="dxa"/>
            <w:vAlign w:val="center"/>
          </w:tcPr>
          <w:p w14:paraId="3AF116E8" w14:textId="77777777" w:rsidR="00722B22" w:rsidRDefault="00000000">
            <w:pPr>
              <w:spacing w:line="300" w:lineRule="exact"/>
              <w:rPr>
                <w:rFonts w:hint="eastAsia"/>
                <w:sz w:val="18"/>
                <w:szCs w:val="18"/>
                <w:lang w:val="en-US"/>
              </w:rPr>
            </w:pPr>
            <w:r>
              <w:rPr>
                <w:rFonts w:hint="eastAsia"/>
                <w:sz w:val="18"/>
                <w:szCs w:val="18"/>
                <w:lang w:val="en-US"/>
              </w:rPr>
              <w:t>风速</w:t>
            </w:r>
          </w:p>
        </w:tc>
        <w:tc>
          <w:tcPr>
            <w:tcW w:w="2409" w:type="dxa"/>
            <w:vMerge w:val="restart"/>
            <w:vAlign w:val="center"/>
          </w:tcPr>
          <w:p w14:paraId="4E089899" w14:textId="77777777" w:rsidR="00722B22" w:rsidRDefault="00000000">
            <w:pPr>
              <w:spacing w:line="300" w:lineRule="exact"/>
              <w:jc w:val="cente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Pr>
                <w:rFonts w:hint="eastAsia"/>
                <w:sz w:val="18"/>
                <w:szCs w:val="18"/>
                <w:lang w:val="en-US"/>
              </w:rPr>
              <w:t>3</w:t>
            </w:r>
            <w:bookmarkEnd w:id="142"/>
            <w:r>
              <w:rPr>
                <w:rFonts w:hint="eastAsia"/>
                <w:sz w:val="18"/>
                <w:szCs w:val="18"/>
                <w:lang w:val="en-US"/>
              </w:rPr>
              <w:t>分；</w:t>
            </w:r>
          </w:p>
        </w:tc>
        <w:tc>
          <w:tcPr>
            <w:tcW w:w="2127" w:type="dxa"/>
            <w:vAlign w:val="center"/>
          </w:tcPr>
          <w:p w14:paraId="3AD30903" w14:textId="77777777" w:rsidR="00722B22" w:rsidRDefault="00000000">
            <w:pPr>
              <w:spacing w:line="300" w:lineRule="exact"/>
              <w:jc w:val="center"/>
              <w:rPr>
                <w:rFonts w:hint="eastAsia"/>
                <w:sz w:val="18"/>
                <w:szCs w:val="18"/>
                <w:lang w:val="en-US"/>
              </w:rPr>
            </w:pPr>
            <w:bookmarkStart w:id="143" w:name="冬季风速结果"/>
            <w:bookmarkStart w:id="144" w:name="冬季风速结果2"/>
            <w:bookmarkEnd w:id="143"/>
            <w:bookmarkEnd w:id="144"/>
            <w:r>
              <w:rPr>
                <w:sz w:val="18"/>
                <w:szCs w:val="18"/>
                <w:lang w:val="en-US"/>
              </w:rPr>
              <w:t>未出现风速超标区域</w:t>
            </w:r>
          </w:p>
        </w:tc>
        <w:tc>
          <w:tcPr>
            <w:tcW w:w="1258" w:type="dxa"/>
            <w:vMerge w:val="restart"/>
            <w:vAlign w:val="center"/>
          </w:tcPr>
          <w:p w14:paraId="4D0D935A" w14:textId="77777777" w:rsidR="00722B22" w:rsidRDefault="00000000">
            <w:pPr>
              <w:spacing w:line="300" w:lineRule="exact"/>
              <w:jc w:val="center"/>
              <w:rPr>
                <w:rFonts w:hint="eastAsia"/>
                <w:sz w:val="18"/>
                <w:szCs w:val="18"/>
                <w:lang w:val="en-US"/>
              </w:rPr>
            </w:pPr>
            <w:bookmarkStart w:id="145" w:name="冬季风速达标判定"/>
            <w:r>
              <w:rPr>
                <w:rFonts w:hint="eastAsia"/>
                <w:sz w:val="18"/>
                <w:szCs w:val="18"/>
                <w:lang w:val="en-US"/>
              </w:rPr>
              <w:t>达标</w:t>
            </w:r>
            <w:bookmarkEnd w:id="145"/>
          </w:p>
        </w:tc>
        <w:tc>
          <w:tcPr>
            <w:tcW w:w="992" w:type="dxa"/>
            <w:vMerge w:val="restart"/>
            <w:vAlign w:val="center"/>
          </w:tcPr>
          <w:p w14:paraId="1CDAC6AE" w14:textId="77777777" w:rsidR="00722B22" w:rsidRDefault="00000000">
            <w:pPr>
              <w:spacing w:line="300" w:lineRule="exact"/>
              <w:jc w:val="center"/>
              <w:rPr>
                <w:rFonts w:hint="eastAsia"/>
                <w:sz w:val="18"/>
                <w:szCs w:val="18"/>
                <w:lang w:val="en-US"/>
              </w:rPr>
            </w:pPr>
            <w:bookmarkStart w:id="146" w:name="冬季风速得分"/>
            <w:r>
              <w:rPr>
                <w:rFonts w:hint="eastAsia"/>
                <w:sz w:val="18"/>
                <w:szCs w:val="18"/>
                <w:lang w:val="en-US"/>
              </w:rPr>
              <w:t>3</w:t>
            </w:r>
            <w:bookmarkEnd w:id="146"/>
            <w:r>
              <w:rPr>
                <w:rFonts w:hint="eastAsia"/>
                <w:sz w:val="18"/>
                <w:szCs w:val="18"/>
                <w:lang w:val="en-US"/>
              </w:rPr>
              <w:t>分</w:t>
            </w:r>
          </w:p>
        </w:tc>
      </w:tr>
      <w:tr w:rsidR="00722B22" w14:paraId="3510A573" w14:textId="77777777">
        <w:tc>
          <w:tcPr>
            <w:tcW w:w="1545" w:type="dxa"/>
            <w:vAlign w:val="center"/>
          </w:tcPr>
          <w:p w14:paraId="1F46F91A" w14:textId="77777777" w:rsidR="00722B22" w:rsidRDefault="00000000">
            <w:pPr>
              <w:spacing w:line="300" w:lineRule="exact"/>
              <w:rPr>
                <w:rFonts w:hint="eastAsia"/>
                <w:sz w:val="18"/>
                <w:szCs w:val="18"/>
                <w:lang w:val="en-US"/>
              </w:rPr>
            </w:pPr>
            <w:r>
              <w:rPr>
                <w:rFonts w:hint="eastAsia"/>
                <w:sz w:val="18"/>
                <w:szCs w:val="18"/>
                <w:lang w:val="en-US"/>
              </w:rPr>
              <w:t>风速放大系数</w:t>
            </w:r>
          </w:p>
        </w:tc>
        <w:tc>
          <w:tcPr>
            <w:tcW w:w="2409" w:type="dxa"/>
            <w:vMerge/>
            <w:vAlign w:val="center"/>
          </w:tcPr>
          <w:p w14:paraId="00CF3005" w14:textId="77777777" w:rsidR="00722B22" w:rsidRDefault="00722B22">
            <w:pPr>
              <w:spacing w:line="300" w:lineRule="exact"/>
              <w:jc w:val="center"/>
              <w:rPr>
                <w:rFonts w:hint="eastAsia"/>
                <w:sz w:val="18"/>
                <w:szCs w:val="18"/>
                <w:lang w:val="en-US"/>
              </w:rPr>
            </w:pPr>
          </w:p>
        </w:tc>
        <w:tc>
          <w:tcPr>
            <w:tcW w:w="2127" w:type="dxa"/>
            <w:vAlign w:val="center"/>
          </w:tcPr>
          <w:p w14:paraId="2771CD91" w14:textId="77777777" w:rsidR="00722B22" w:rsidRDefault="00000000">
            <w:pPr>
              <w:spacing w:line="300" w:lineRule="exact"/>
              <w:jc w:val="center"/>
              <w:rPr>
                <w:rFonts w:hint="eastAsia"/>
                <w:sz w:val="18"/>
                <w:szCs w:val="18"/>
                <w:lang w:val="en-US"/>
              </w:rPr>
            </w:pPr>
            <w:bookmarkStart w:id="147" w:name="冬季风速放大系数结果休息区"/>
            <w:bookmarkStart w:id="148" w:name="冬季风速放大系数结果人行区"/>
            <w:bookmarkEnd w:id="147"/>
            <w:bookmarkEnd w:id="148"/>
            <w:r>
              <w:rPr>
                <w:sz w:val="18"/>
                <w:szCs w:val="18"/>
                <w:lang w:val="en-US"/>
              </w:rPr>
              <w:t>未出现风速放大系数大于等于2的区域</w:t>
            </w:r>
          </w:p>
        </w:tc>
        <w:tc>
          <w:tcPr>
            <w:tcW w:w="1258" w:type="dxa"/>
            <w:vMerge/>
            <w:vAlign w:val="center"/>
          </w:tcPr>
          <w:p w14:paraId="53E7EB6C" w14:textId="77777777" w:rsidR="00722B22" w:rsidRDefault="00722B22">
            <w:pPr>
              <w:spacing w:line="300" w:lineRule="exact"/>
              <w:jc w:val="center"/>
              <w:rPr>
                <w:rFonts w:hint="eastAsia"/>
                <w:sz w:val="18"/>
                <w:szCs w:val="18"/>
                <w:lang w:val="en-US"/>
              </w:rPr>
            </w:pPr>
          </w:p>
        </w:tc>
        <w:tc>
          <w:tcPr>
            <w:tcW w:w="992" w:type="dxa"/>
            <w:vMerge/>
            <w:vAlign w:val="center"/>
          </w:tcPr>
          <w:p w14:paraId="033F78F9" w14:textId="77777777" w:rsidR="00722B22" w:rsidRDefault="00722B22">
            <w:pPr>
              <w:spacing w:line="300" w:lineRule="exact"/>
              <w:jc w:val="center"/>
              <w:rPr>
                <w:rFonts w:hint="eastAsia"/>
                <w:sz w:val="18"/>
                <w:szCs w:val="18"/>
                <w:lang w:val="en-US"/>
              </w:rPr>
            </w:pPr>
          </w:p>
        </w:tc>
      </w:tr>
      <w:tr w:rsidR="00722B22" w14:paraId="2F09E044" w14:textId="77777777">
        <w:tc>
          <w:tcPr>
            <w:tcW w:w="1545" w:type="dxa"/>
            <w:vAlign w:val="center"/>
          </w:tcPr>
          <w:p w14:paraId="5AA80113" w14:textId="77777777" w:rsidR="00722B22" w:rsidRDefault="00000000">
            <w:pPr>
              <w:spacing w:line="300" w:lineRule="exact"/>
              <w:rPr>
                <w:rFonts w:hint="eastAsia"/>
                <w:sz w:val="18"/>
                <w:szCs w:val="18"/>
                <w:lang w:val="en-US"/>
              </w:rPr>
            </w:pPr>
            <w:r>
              <w:rPr>
                <w:rFonts w:hint="eastAsia"/>
                <w:sz w:val="18"/>
                <w:szCs w:val="18"/>
                <w:lang w:val="en-US"/>
              </w:rPr>
              <w:t>建筑迎风面/背风面风压值</w:t>
            </w:r>
          </w:p>
        </w:tc>
        <w:tc>
          <w:tcPr>
            <w:tcW w:w="2409" w:type="dxa"/>
            <w:vAlign w:val="center"/>
          </w:tcPr>
          <w:p w14:paraId="7A3E0DA4" w14:textId="77777777" w:rsidR="00722B22" w:rsidRDefault="00000000">
            <w:pPr>
              <w:spacing w:line="300" w:lineRule="exact"/>
              <w:jc w:val="center"/>
              <w:rPr>
                <w:rFonts w:hint="eastAsia"/>
                <w:sz w:val="18"/>
                <w:szCs w:val="18"/>
                <w:lang w:val="en-US"/>
              </w:rPr>
            </w:pPr>
            <w:r>
              <w:rPr>
                <w:rFonts w:hint="eastAsia"/>
                <w:sz w:val="18"/>
                <w:szCs w:val="18"/>
                <w:lang w:val="en-US"/>
              </w:rPr>
              <w:t>除迎风第一排建筑外，建筑迎风面与背风面表面风压差不超过5Pa，得</w:t>
            </w:r>
            <w:bookmarkStart w:id="149" w:name="标准要求冬季风压得分"/>
            <w:r>
              <w:rPr>
                <w:rFonts w:hint="eastAsia"/>
                <w:sz w:val="18"/>
                <w:szCs w:val="18"/>
                <w:lang w:val="en-US"/>
              </w:rPr>
              <w:t>2</w:t>
            </w:r>
            <w:bookmarkEnd w:id="149"/>
            <w:r>
              <w:rPr>
                <w:rFonts w:hint="eastAsia"/>
                <w:sz w:val="18"/>
                <w:szCs w:val="18"/>
                <w:lang w:val="en-US"/>
              </w:rPr>
              <w:t>分</w:t>
            </w:r>
          </w:p>
        </w:tc>
        <w:tc>
          <w:tcPr>
            <w:tcW w:w="2127" w:type="dxa"/>
            <w:vAlign w:val="center"/>
          </w:tcPr>
          <w:p w14:paraId="399E4151" w14:textId="77777777" w:rsidR="00722B22" w:rsidRDefault="00000000">
            <w:pPr>
              <w:spacing w:line="300" w:lineRule="exact"/>
              <w:jc w:val="center"/>
              <w:rPr>
                <w:rFonts w:hint="eastAsia"/>
                <w:sz w:val="18"/>
                <w:szCs w:val="18"/>
                <w:lang w:val="en-US"/>
              </w:rPr>
            </w:pPr>
            <w:r>
              <w:rPr>
                <w:rFonts w:hint="eastAsia"/>
                <w:sz w:val="18"/>
                <w:szCs w:val="18"/>
                <w:lang w:val="en-US"/>
              </w:rPr>
              <w:t>本项目</w:t>
            </w:r>
            <w:bookmarkStart w:id="150" w:name="冬季迎背风面结果"/>
            <w:r>
              <w:t>没有出现</w:t>
            </w:r>
            <w:bookmarkEnd w:id="150"/>
            <w:r>
              <w:rPr>
                <w:rFonts w:hint="eastAsia"/>
                <w:sz w:val="18"/>
                <w:szCs w:val="18"/>
                <w:lang w:val="en-US"/>
              </w:rPr>
              <w:t>建筑迎风面与背风面表面风压差大于5Pa的建筑</w:t>
            </w:r>
          </w:p>
        </w:tc>
        <w:tc>
          <w:tcPr>
            <w:tcW w:w="1258" w:type="dxa"/>
            <w:vAlign w:val="center"/>
          </w:tcPr>
          <w:p w14:paraId="073C9A45" w14:textId="77777777" w:rsidR="00722B22" w:rsidRDefault="00000000">
            <w:pPr>
              <w:spacing w:line="300" w:lineRule="exact"/>
              <w:jc w:val="center"/>
              <w:rPr>
                <w:rFonts w:hint="eastAsia"/>
                <w:sz w:val="18"/>
                <w:szCs w:val="18"/>
                <w:lang w:val="en-US"/>
              </w:rPr>
            </w:pPr>
            <w:bookmarkStart w:id="151" w:name="冬季迎背风面达标判定"/>
            <w:r>
              <w:rPr>
                <w:rFonts w:hint="eastAsia"/>
                <w:sz w:val="18"/>
                <w:szCs w:val="18"/>
                <w:lang w:val="en-US"/>
              </w:rPr>
              <w:t>达标</w:t>
            </w:r>
            <w:bookmarkEnd w:id="151"/>
          </w:p>
        </w:tc>
        <w:tc>
          <w:tcPr>
            <w:tcW w:w="992" w:type="dxa"/>
            <w:vAlign w:val="center"/>
          </w:tcPr>
          <w:p w14:paraId="3AF6F460" w14:textId="77777777" w:rsidR="00722B22" w:rsidRDefault="00000000">
            <w:pPr>
              <w:spacing w:line="300" w:lineRule="exact"/>
              <w:jc w:val="center"/>
              <w:rPr>
                <w:rFonts w:hint="eastAsia"/>
                <w:sz w:val="18"/>
                <w:szCs w:val="18"/>
                <w:lang w:val="en-US"/>
              </w:rPr>
            </w:pPr>
            <w:bookmarkStart w:id="152" w:name="冬季迎背风面得分"/>
            <w:r>
              <w:rPr>
                <w:rFonts w:hint="eastAsia"/>
                <w:sz w:val="18"/>
                <w:szCs w:val="18"/>
                <w:lang w:val="en-US"/>
              </w:rPr>
              <w:t>2</w:t>
            </w:r>
            <w:bookmarkEnd w:id="152"/>
            <w:r>
              <w:rPr>
                <w:rFonts w:hint="eastAsia"/>
                <w:sz w:val="18"/>
                <w:szCs w:val="18"/>
                <w:lang w:val="en-US"/>
              </w:rPr>
              <w:t>分</w:t>
            </w:r>
          </w:p>
        </w:tc>
      </w:tr>
    </w:tbl>
    <w:p w14:paraId="28ED5EEE" w14:textId="77777777" w:rsidR="00722B22" w:rsidRDefault="00722B22">
      <w:pPr>
        <w:rPr>
          <w:rFonts w:hint="eastAsia"/>
          <w:sz w:val="18"/>
          <w:szCs w:val="18"/>
          <w:lang w:val="en-US"/>
        </w:rPr>
      </w:pPr>
      <w:bookmarkStart w:id="153" w:name="_Toc509844767"/>
      <w:bookmarkStart w:id="154" w:name="_Toc509844768"/>
      <w:bookmarkEnd w:id="153"/>
      <w:bookmarkEnd w:id="154"/>
    </w:p>
    <w:p w14:paraId="355F9C37" w14:textId="77777777" w:rsidR="00722B22" w:rsidRDefault="00000000">
      <w:pPr>
        <w:pStyle w:val="2"/>
        <w:rPr>
          <w:rFonts w:hint="eastAsia"/>
        </w:rPr>
      </w:pPr>
      <w:bookmarkStart w:id="155" w:name="_Toc509844769"/>
      <w:bookmarkStart w:id="156" w:name="_Toc26295"/>
      <w:bookmarkEnd w:id="0"/>
      <w:bookmarkEnd w:id="1"/>
      <w:r>
        <w:rPr>
          <w:rFonts w:hint="eastAsia"/>
        </w:rPr>
        <w:lastRenderedPageBreak/>
        <w:t>过渡季、夏季工况达标判断</w:t>
      </w:r>
      <w:bookmarkEnd w:id="155"/>
      <w:bookmarkEnd w:id="156"/>
    </w:p>
    <w:p w14:paraId="2FF8B5F6" w14:textId="77777777" w:rsidR="00722B2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722B22" w14:paraId="1C59AAEC" w14:textId="77777777">
        <w:tc>
          <w:tcPr>
            <w:tcW w:w="1526" w:type="dxa"/>
            <w:shd w:val="clear" w:color="auto" w:fill="E6E6E6"/>
            <w:vAlign w:val="center"/>
          </w:tcPr>
          <w:p w14:paraId="736958E2" w14:textId="77777777" w:rsidR="00722B22" w:rsidRDefault="00000000">
            <w:pPr>
              <w:jc w:val="center"/>
              <w:rPr>
                <w:rFonts w:hint="eastAsia"/>
                <w:sz w:val="18"/>
                <w:szCs w:val="18"/>
                <w:lang w:val="en-US"/>
              </w:rPr>
            </w:pPr>
            <w:r>
              <w:rPr>
                <w:rFonts w:hint="eastAsia"/>
                <w:sz w:val="18"/>
                <w:szCs w:val="18"/>
                <w:lang w:val="en-US"/>
              </w:rPr>
              <w:t>评价项目</w:t>
            </w:r>
          </w:p>
        </w:tc>
        <w:tc>
          <w:tcPr>
            <w:tcW w:w="2126" w:type="dxa"/>
            <w:shd w:val="clear" w:color="auto" w:fill="E6E6E6"/>
          </w:tcPr>
          <w:p w14:paraId="2B83D0FC" w14:textId="77777777" w:rsidR="00722B22" w:rsidRDefault="00000000">
            <w:pPr>
              <w:jc w:val="center"/>
              <w:rPr>
                <w:rFonts w:hint="eastAsia"/>
                <w:sz w:val="18"/>
                <w:szCs w:val="18"/>
                <w:lang w:val="en-US"/>
              </w:rPr>
            </w:pPr>
            <w:r>
              <w:rPr>
                <w:rFonts w:hint="eastAsia"/>
                <w:sz w:val="18"/>
                <w:szCs w:val="18"/>
                <w:lang w:val="en-US"/>
              </w:rPr>
              <w:t>标准要求</w:t>
            </w:r>
          </w:p>
        </w:tc>
        <w:tc>
          <w:tcPr>
            <w:tcW w:w="1985" w:type="dxa"/>
            <w:shd w:val="clear" w:color="auto" w:fill="E6E6E6"/>
            <w:vAlign w:val="center"/>
          </w:tcPr>
          <w:p w14:paraId="7AF52930" w14:textId="77777777" w:rsidR="00722B22" w:rsidRDefault="00000000">
            <w:pPr>
              <w:jc w:val="center"/>
              <w:rPr>
                <w:rFonts w:hint="eastAsia"/>
                <w:sz w:val="18"/>
                <w:szCs w:val="18"/>
                <w:lang w:val="en-US"/>
              </w:rPr>
            </w:pPr>
            <w:r>
              <w:rPr>
                <w:rFonts w:hint="eastAsia"/>
                <w:sz w:val="18"/>
                <w:szCs w:val="18"/>
                <w:lang w:val="en-US"/>
              </w:rPr>
              <w:t>项目计算结果</w:t>
            </w:r>
          </w:p>
        </w:tc>
        <w:tc>
          <w:tcPr>
            <w:tcW w:w="1417" w:type="dxa"/>
            <w:shd w:val="clear" w:color="auto" w:fill="E6E6E6"/>
          </w:tcPr>
          <w:p w14:paraId="2A3A07E1" w14:textId="77777777" w:rsidR="00722B22" w:rsidRDefault="00000000">
            <w:pPr>
              <w:jc w:val="center"/>
              <w:rPr>
                <w:rFonts w:hint="eastAsia"/>
                <w:sz w:val="18"/>
                <w:szCs w:val="18"/>
                <w:lang w:val="en-US"/>
              </w:rPr>
            </w:pPr>
            <w:r>
              <w:rPr>
                <w:rFonts w:hint="eastAsia"/>
                <w:sz w:val="18"/>
                <w:szCs w:val="18"/>
                <w:lang w:val="en-US"/>
              </w:rPr>
              <w:t>达标判定</w:t>
            </w:r>
          </w:p>
        </w:tc>
        <w:tc>
          <w:tcPr>
            <w:tcW w:w="1276" w:type="dxa"/>
            <w:shd w:val="clear" w:color="auto" w:fill="E6E6E6"/>
          </w:tcPr>
          <w:p w14:paraId="0F4D1CE1" w14:textId="77777777" w:rsidR="00722B22" w:rsidRDefault="00000000">
            <w:pPr>
              <w:jc w:val="center"/>
              <w:rPr>
                <w:rFonts w:hint="eastAsia"/>
                <w:sz w:val="18"/>
                <w:szCs w:val="18"/>
                <w:lang w:val="en-US"/>
              </w:rPr>
            </w:pPr>
            <w:r>
              <w:rPr>
                <w:rFonts w:hint="eastAsia"/>
                <w:sz w:val="18"/>
                <w:szCs w:val="18"/>
                <w:lang w:val="en-US"/>
              </w:rPr>
              <w:t>得分</w:t>
            </w:r>
          </w:p>
        </w:tc>
      </w:tr>
      <w:tr w:rsidR="00722B22" w14:paraId="7F9D2EFF" w14:textId="77777777">
        <w:trPr>
          <w:trHeight w:val="435"/>
        </w:trPr>
        <w:tc>
          <w:tcPr>
            <w:tcW w:w="1526" w:type="dxa"/>
            <w:vAlign w:val="center"/>
          </w:tcPr>
          <w:p w14:paraId="36FEE8A4" w14:textId="77777777" w:rsidR="00722B22" w:rsidRDefault="00000000">
            <w:pPr>
              <w:jc w:val="center"/>
              <w:rPr>
                <w:rFonts w:hint="eastAsia"/>
                <w:sz w:val="18"/>
                <w:szCs w:val="18"/>
                <w:lang w:val="en-US"/>
              </w:rPr>
            </w:pPr>
            <w:r>
              <w:rPr>
                <w:rFonts w:hint="eastAsia"/>
                <w:sz w:val="18"/>
                <w:szCs w:val="18"/>
                <w:lang w:val="en-US"/>
              </w:rPr>
              <w:t>无风区</w:t>
            </w:r>
          </w:p>
        </w:tc>
        <w:tc>
          <w:tcPr>
            <w:tcW w:w="2126" w:type="dxa"/>
            <w:vMerge w:val="restart"/>
            <w:vAlign w:val="center"/>
          </w:tcPr>
          <w:p w14:paraId="6C2FAB4D" w14:textId="77777777" w:rsidR="00722B22" w:rsidRDefault="00000000">
            <w:pPr>
              <w:jc w:val="cente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57" w:name="标准要求夏季风速得分"/>
            <w:r>
              <w:rPr>
                <w:rFonts w:hint="eastAsia"/>
                <w:sz w:val="18"/>
                <w:szCs w:val="18"/>
                <w:lang w:val="en-US"/>
              </w:rPr>
              <w:t>3</w:t>
            </w:r>
            <w:bookmarkEnd w:id="157"/>
            <w:r>
              <w:rPr>
                <w:rFonts w:hint="eastAsia"/>
                <w:sz w:val="18"/>
                <w:szCs w:val="18"/>
                <w:lang w:val="en-US"/>
              </w:rPr>
              <w:t>分</w:t>
            </w:r>
          </w:p>
        </w:tc>
        <w:tc>
          <w:tcPr>
            <w:tcW w:w="1985" w:type="dxa"/>
            <w:vAlign w:val="center"/>
          </w:tcPr>
          <w:p w14:paraId="7BCB8D00" w14:textId="77777777" w:rsidR="00722B22" w:rsidRDefault="00000000">
            <w:pPr>
              <w:jc w:val="center"/>
              <w:rPr>
                <w:rFonts w:hint="eastAsia"/>
                <w:sz w:val="18"/>
                <w:szCs w:val="18"/>
                <w:lang w:val="en-US"/>
              </w:rPr>
            </w:pPr>
            <w:bookmarkStart w:id="158" w:name="夏季无风区结果人活动区文字"/>
            <w:r>
              <w:rPr>
                <w:rFonts w:hint="eastAsia"/>
                <w:sz w:val="18"/>
                <w:szCs w:val="18"/>
                <w:lang w:val="en-US"/>
              </w:rPr>
              <w:t>人活动区</w:t>
            </w:r>
            <w:bookmarkStart w:id="159" w:name="夏季无风区结果"/>
            <w:r>
              <w:rPr>
                <w:color w:val="FF0000"/>
              </w:rPr>
              <w:t>有</w:t>
            </w:r>
            <w:bookmarkEnd w:id="158"/>
            <w:bookmarkEnd w:id="159"/>
            <w:r>
              <w:rPr>
                <w:rFonts w:hint="eastAsia"/>
                <w:sz w:val="18"/>
                <w:szCs w:val="18"/>
                <w:lang w:val="en-US"/>
              </w:rPr>
              <w:t>无风区</w:t>
            </w:r>
          </w:p>
        </w:tc>
        <w:tc>
          <w:tcPr>
            <w:tcW w:w="1417" w:type="dxa"/>
            <w:vMerge w:val="restart"/>
            <w:vAlign w:val="center"/>
          </w:tcPr>
          <w:p w14:paraId="4AED25B8" w14:textId="77777777" w:rsidR="00722B22" w:rsidRDefault="00000000">
            <w:pPr>
              <w:jc w:val="center"/>
              <w:rPr>
                <w:rFonts w:hint="eastAsia"/>
                <w:sz w:val="18"/>
                <w:szCs w:val="18"/>
                <w:lang w:val="en-US"/>
              </w:rPr>
            </w:pPr>
            <w:bookmarkStart w:id="160" w:name="夏季无风区达标判定"/>
            <w:r>
              <w:rPr>
                <w:rFonts w:hint="eastAsia"/>
                <w:b/>
                <w:color w:val="FF0000"/>
                <w:sz w:val="18"/>
                <w:szCs w:val="18"/>
                <w:lang w:val="en-US"/>
              </w:rPr>
              <w:t>不达标</w:t>
            </w:r>
            <w:bookmarkEnd w:id="160"/>
          </w:p>
        </w:tc>
        <w:tc>
          <w:tcPr>
            <w:tcW w:w="1276" w:type="dxa"/>
            <w:vMerge w:val="restart"/>
            <w:vAlign w:val="center"/>
          </w:tcPr>
          <w:p w14:paraId="06CCF344" w14:textId="77777777" w:rsidR="00722B22" w:rsidRDefault="00000000">
            <w:pPr>
              <w:jc w:val="center"/>
              <w:rPr>
                <w:rFonts w:hint="eastAsia"/>
                <w:sz w:val="18"/>
                <w:szCs w:val="18"/>
                <w:lang w:val="en-US"/>
              </w:rPr>
            </w:pPr>
            <w:bookmarkStart w:id="161" w:name="夏季无风区得分"/>
            <w:r>
              <w:rPr>
                <w:rFonts w:hint="eastAsia"/>
                <w:sz w:val="18"/>
                <w:szCs w:val="18"/>
                <w:lang w:val="en-US"/>
              </w:rPr>
              <w:t>0</w:t>
            </w:r>
            <w:bookmarkEnd w:id="161"/>
            <w:r>
              <w:rPr>
                <w:rFonts w:hint="eastAsia"/>
                <w:sz w:val="18"/>
                <w:szCs w:val="18"/>
                <w:lang w:val="en-US"/>
              </w:rPr>
              <w:t>分</w:t>
            </w:r>
          </w:p>
        </w:tc>
      </w:tr>
      <w:tr w:rsidR="00722B22" w14:paraId="77EABEFB" w14:textId="77777777">
        <w:trPr>
          <w:trHeight w:val="482"/>
        </w:trPr>
        <w:tc>
          <w:tcPr>
            <w:tcW w:w="1526" w:type="dxa"/>
            <w:vAlign w:val="center"/>
          </w:tcPr>
          <w:p w14:paraId="4C20EEC9" w14:textId="77777777" w:rsidR="00722B22" w:rsidRDefault="00000000">
            <w:pPr>
              <w:jc w:val="center"/>
              <w:rPr>
                <w:rFonts w:hint="eastAsia"/>
                <w:sz w:val="18"/>
                <w:szCs w:val="18"/>
                <w:lang w:val="en-US"/>
              </w:rPr>
            </w:pPr>
            <w:r>
              <w:rPr>
                <w:rFonts w:hint="eastAsia"/>
                <w:sz w:val="18"/>
                <w:szCs w:val="18"/>
                <w:lang w:val="en-US"/>
              </w:rPr>
              <w:t>旋涡区</w:t>
            </w:r>
          </w:p>
        </w:tc>
        <w:tc>
          <w:tcPr>
            <w:tcW w:w="2126" w:type="dxa"/>
            <w:vMerge/>
            <w:vAlign w:val="center"/>
          </w:tcPr>
          <w:p w14:paraId="2675827E" w14:textId="77777777" w:rsidR="00722B22" w:rsidRDefault="00722B22">
            <w:pPr>
              <w:jc w:val="center"/>
              <w:rPr>
                <w:rFonts w:hint="eastAsia"/>
                <w:sz w:val="18"/>
                <w:szCs w:val="18"/>
                <w:lang w:val="en-US"/>
              </w:rPr>
            </w:pPr>
          </w:p>
        </w:tc>
        <w:tc>
          <w:tcPr>
            <w:tcW w:w="1985" w:type="dxa"/>
            <w:vAlign w:val="center"/>
          </w:tcPr>
          <w:p w14:paraId="051BDDB7" w14:textId="77777777" w:rsidR="00722B22" w:rsidRDefault="00000000">
            <w:pPr>
              <w:jc w:val="center"/>
              <w:rPr>
                <w:rFonts w:hint="eastAsia"/>
                <w:sz w:val="18"/>
                <w:szCs w:val="18"/>
                <w:lang w:val="en-US"/>
              </w:rPr>
            </w:pPr>
            <w:bookmarkStart w:id="162" w:name="夏季旋涡区结果人活动区文字"/>
            <w:r>
              <w:rPr>
                <w:rFonts w:hint="eastAsia"/>
                <w:sz w:val="18"/>
                <w:szCs w:val="18"/>
                <w:lang w:val="en-US"/>
              </w:rPr>
              <w:t>人活动区</w:t>
            </w:r>
            <w:bookmarkEnd w:id="162"/>
            <w:r>
              <w:rPr>
                <w:rFonts w:hint="eastAsia"/>
                <w:sz w:val="18"/>
                <w:szCs w:val="18"/>
                <w:lang w:val="en-US"/>
              </w:rPr>
              <w:t>没有旋涡区</w:t>
            </w:r>
          </w:p>
        </w:tc>
        <w:tc>
          <w:tcPr>
            <w:tcW w:w="1417" w:type="dxa"/>
            <w:vMerge/>
            <w:vAlign w:val="center"/>
          </w:tcPr>
          <w:p w14:paraId="191562F7" w14:textId="77777777" w:rsidR="00722B22" w:rsidRDefault="00722B22">
            <w:pPr>
              <w:jc w:val="center"/>
              <w:rPr>
                <w:rFonts w:hint="eastAsia"/>
                <w:sz w:val="18"/>
                <w:szCs w:val="18"/>
                <w:lang w:val="en-US"/>
              </w:rPr>
            </w:pPr>
          </w:p>
        </w:tc>
        <w:tc>
          <w:tcPr>
            <w:tcW w:w="1276" w:type="dxa"/>
            <w:vMerge/>
            <w:vAlign w:val="center"/>
          </w:tcPr>
          <w:p w14:paraId="64825B05" w14:textId="77777777" w:rsidR="00722B22" w:rsidRDefault="00722B22">
            <w:pPr>
              <w:jc w:val="center"/>
              <w:rPr>
                <w:rFonts w:hint="eastAsia"/>
                <w:sz w:val="18"/>
                <w:szCs w:val="18"/>
                <w:lang w:val="en-US"/>
              </w:rPr>
            </w:pPr>
          </w:p>
        </w:tc>
      </w:tr>
      <w:tr w:rsidR="00722B22" w14:paraId="5035AEAE" w14:textId="77777777">
        <w:tc>
          <w:tcPr>
            <w:tcW w:w="1526" w:type="dxa"/>
            <w:vAlign w:val="center"/>
          </w:tcPr>
          <w:p w14:paraId="03ADA02B" w14:textId="77777777" w:rsidR="00722B22" w:rsidRDefault="00000000">
            <w:pPr>
              <w:jc w:val="center"/>
              <w:rPr>
                <w:rFonts w:hint="eastAsia"/>
                <w:sz w:val="18"/>
                <w:szCs w:val="18"/>
                <w:lang w:val="en-US"/>
              </w:rPr>
            </w:pPr>
            <w:r>
              <w:rPr>
                <w:rFonts w:hint="eastAsia"/>
                <w:sz w:val="18"/>
                <w:szCs w:val="18"/>
                <w:lang w:val="en-US"/>
              </w:rPr>
              <w:t>外窗室内外表面的风压差</w:t>
            </w:r>
          </w:p>
        </w:tc>
        <w:tc>
          <w:tcPr>
            <w:tcW w:w="2126" w:type="dxa"/>
            <w:vAlign w:val="center"/>
          </w:tcPr>
          <w:p w14:paraId="36E64433" w14:textId="77777777" w:rsidR="00722B22" w:rsidRDefault="0000000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63" w:name="标准要求夏季风压得分"/>
            <w:r>
              <w:rPr>
                <w:rFonts w:hint="eastAsia"/>
                <w:sz w:val="18"/>
                <w:szCs w:val="18"/>
                <w:lang w:val="en-US"/>
              </w:rPr>
              <w:t>2</w:t>
            </w:r>
            <w:bookmarkEnd w:id="163"/>
            <w:r>
              <w:rPr>
                <w:rFonts w:hint="eastAsia"/>
                <w:sz w:val="18"/>
                <w:szCs w:val="18"/>
                <w:lang w:val="en-US"/>
              </w:rPr>
              <w:t>分。</w:t>
            </w:r>
          </w:p>
        </w:tc>
        <w:tc>
          <w:tcPr>
            <w:tcW w:w="1985" w:type="dxa"/>
            <w:vAlign w:val="center"/>
          </w:tcPr>
          <w:p w14:paraId="3AD3234E" w14:textId="77777777" w:rsidR="00722B22" w:rsidRDefault="00000000">
            <w:pPr>
              <w:jc w:val="center"/>
              <w:rPr>
                <w:rFonts w:hint="eastAsia"/>
                <w:sz w:val="18"/>
                <w:szCs w:val="18"/>
                <w:lang w:val="en-US"/>
              </w:rPr>
            </w:pPr>
            <w:r>
              <w:rPr>
                <w:rFonts w:hint="eastAsia"/>
                <w:b/>
                <w:sz w:val="18"/>
                <w:szCs w:val="18"/>
                <w:lang w:val="en-US"/>
              </w:rPr>
              <w:t>可开启外窗室内外表面的风压差</w:t>
            </w:r>
            <w:bookmarkStart w:id="164" w:name="夏季窗内外风压差结果"/>
            <w:r>
              <w:rPr>
                <w:rFonts w:hint="eastAsia"/>
                <w:color w:val="FF0000"/>
                <w:sz w:val="18"/>
                <w:szCs w:val="18"/>
                <w:lang w:val="en-US"/>
              </w:rPr>
              <w:t>不满足</w:t>
            </w:r>
            <w:bookmarkEnd w:id="164"/>
            <w:r>
              <w:rPr>
                <w:rFonts w:hint="eastAsia"/>
                <w:sz w:val="18"/>
                <w:szCs w:val="18"/>
                <w:lang w:val="en-US"/>
              </w:rPr>
              <w:t>标准要求</w:t>
            </w:r>
          </w:p>
        </w:tc>
        <w:tc>
          <w:tcPr>
            <w:tcW w:w="1417" w:type="dxa"/>
            <w:vAlign w:val="center"/>
          </w:tcPr>
          <w:p w14:paraId="50FE4BD0" w14:textId="77777777" w:rsidR="00722B22" w:rsidRDefault="00000000">
            <w:pPr>
              <w:jc w:val="center"/>
              <w:rPr>
                <w:rFonts w:hint="eastAsia"/>
                <w:b/>
                <w:sz w:val="18"/>
                <w:szCs w:val="18"/>
                <w:lang w:val="en-US"/>
              </w:rPr>
            </w:pPr>
            <w:bookmarkStart w:id="165" w:name="夏季窗内外风压差达标判定"/>
            <w:r>
              <w:rPr>
                <w:rFonts w:hint="eastAsia"/>
                <w:b/>
                <w:color w:val="FF0000"/>
                <w:sz w:val="18"/>
                <w:szCs w:val="18"/>
                <w:lang w:val="en-US"/>
              </w:rPr>
              <w:t>不达标</w:t>
            </w:r>
            <w:bookmarkEnd w:id="165"/>
          </w:p>
        </w:tc>
        <w:tc>
          <w:tcPr>
            <w:tcW w:w="1276" w:type="dxa"/>
            <w:vAlign w:val="center"/>
          </w:tcPr>
          <w:p w14:paraId="46AF5AA8" w14:textId="77777777" w:rsidR="00722B22" w:rsidRDefault="00000000">
            <w:pPr>
              <w:jc w:val="center"/>
              <w:rPr>
                <w:rFonts w:hint="eastAsia"/>
                <w:sz w:val="18"/>
                <w:szCs w:val="18"/>
                <w:lang w:val="en-US"/>
              </w:rPr>
            </w:pPr>
            <w:bookmarkStart w:id="166" w:name="夏季窗内外风压差得分"/>
            <w:r>
              <w:rPr>
                <w:rFonts w:hint="eastAsia"/>
                <w:sz w:val="18"/>
                <w:szCs w:val="18"/>
                <w:lang w:val="en-US"/>
              </w:rPr>
              <w:t>0</w:t>
            </w:r>
            <w:bookmarkEnd w:id="166"/>
            <w:r>
              <w:rPr>
                <w:rFonts w:hint="eastAsia"/>
                <w:sz w:val="18"/>
                <w:szCs w:val="18"/>
                <w:lang w:val="en-US"/>
              </w:rPr>
              <w:t>分</w:t>
            </w:r>
          </w:p>
        </w:tc>
      </w:tr>
    </w:tbl>
    <w:p w14:paraId="367B2646" w14:textId="77777777" w:rsidR="00722B22" w:rsidRDefault="00722B22">
      <w:pPr>
        <w:rPr>
          <w:rFonts w:hint="eastAsia"/>
          <w:lang w:val="en-US"/>
        </w:rPr>
      </w:pPr>
    </w:p>
    <w:p w14:paraId="2D7815D6" w14:textId="77777777" w:rsidR="00722B2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7" w:name="总得分"/>
      <w:r>
        <w:rPr>
          <w:rFonts w:ascii="微软雅黑" w:eastAsia="微软雅黑" w:hAnsi="微软雅黑" w:hint="eastAsia"/>
          <w:lang w:val="en-US"/>
        </w:rPr>
        <w:t>5</w:t>
      </w:r>
      <w:bookmarkEnd w:id="167"/>
      <w:r>
        <w:rPr>
          <w:rFonts w:ascii="微软雅黑" w:eastAsia="微软雅黑" w:hAnsi="微软雅黑" w:hint="eastAsia"/>
          <w:lang w:val="en-US"/>
        </w:rPr>
        <w:t>分。</w:t>
      </w:r>
    </w:p>
    <w:p w14:paraId="72EA7460" w14:textId="77777777" w:rsidR="00722B22" w:rsidRDefault="00722B22">
      <w:pPr>
        <w:pStyle w:val="a0"/>
        <w:ind w:firstLineChars="0" w:firstLine="0"/>
        <w:rPr>
          <w:rFonts w:ascii="微软雅黑" w:eastAsia="微软雅黑" w:hAnsi="微软雅黑" w:hint="eastAsia"/>
          <w:lang w:val="en-US"/>
        </w:rPr>
      </w:pPr>
    </w:p>
    <w:sectPr w:rsidR="00722B22">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1346B" w14:textId="77777777" w:rsidR="00102A2C" w:rsidRDefault="00102A2C">
      <w:pPr>
        <w:rPr>
          <w:rFonts w:hint="eastAsia"/>
        </w:rPr>
      </w:pPr>
      <w:r>
        <w:separator/>
      </w:r>
    </w:p>
  </w:endnote>
  <w:endnote w:type="continuationSeparator" w:id="0">
    <w:p w14:paraId="18BC4C25" w14:textId="77777777" w:rsidR="00102A2C" w:rsidRDefault="00102A2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722B22" w14:paraId="1009F0BD" w14:textId="77777777">
      <w:tc>
        <w:tcPr>
          <w:tcW w:w="2840" w:type="dxa"/>
        </w:tcPr>
        <w:p w14:paraId="387BB971" w14:textId="77777777" w:rsidR="00722B22" w:rsidRDefault="00722B22">
          <w:pPr>
            <w:pStyle w:val="ab"/>
            <w:rPr>
              <w:rFonts w:hint="eastAsia"/>
              <w:sz w:val="20"/>
              <w:szCs w:val="21"/>
            </w:rPr>
          </w:pPr>
        </w:p>
      </w:tc>
      <w:tc>
        <w:tcPr>
          <w:tcW w:w="2841" w:type="dxa"/>
        </w:tcPr>
        <w:p w14:paraId="7D8600BC" w14:textId="77777777" w:rsidR="00722B22" w:rsidRDefault="00000000">
          <w:pPr>
            <w:pStyle w:val="ab"/>
            <w:jc w:val="center"/>
            <w:rPr>
              <w:rFonts w:hint="eastAsia"/>
              <w:sz w:val="20"/>
              <w:szCs w:val="21"/>
            </w:rPr>
          </w:pPr>
          <w:sdt>
            <w:sdtPr>
              <w:rPr>
                <w:sz w:val="20"/>
              </w:rPr>
              <w:id w:val="1728636285"/>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8D72097" w14:textId="77777777" w:rsidR="00722B22" w:rsidRDefault="00722B22">
          <w:pPr>
            <w:pStyle w:val="ab"/>
            <w:jc w:val="right"/>
            <w:rPr>
              <w:rFonts w:hint="eastAsia"/>
              <w:sz w:val="20"/>
              <w:szCs w:val="21"/>
            </w:rPr>
          </w:pPr>
        </w:p>
      </w:tc>
    </w:tr>
  </w:tbl>
  <w:p w14:paraId="686538C2" w14:textId="77777777" w:rsidR="00722B22" w:rsidRDefault="00722B22">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5F87" w14:textId="77777777" w:rsidR="00722B22" w:rsidRDefault="00722B22">
    <w:pPr>
      <w:pStyle w:val="ab"/>
      <w:jc w:val="center"/>
      <w:rPr>
        <w:rFonts w:asciiTheme="minorEastAsia" w:eastAsiaTheme="minorEastAsia" w:hAnsiTheme="minorEastAsia" w:hint="eastAsia"/>
        <w:szCs w:val="21"/>
      </w:rPr>
    </w:pPr>
  </w:p>
  <w:p w14:paraId="28BA9962" w14:textId="77777777" w:rsidR="00722B22" w:rsidRDefault="00722B22">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6B800" w14:textId="77777777" w:rsidR="00102A2C" w:rsidRDefault="00102A2C">
      <w:pPr>
        <w:rPr>
          <w:rFonts w:hint="eastAsia"/>
        </w:rPr>
      </w:pPr>
      <w:r>
        <w:separator/>
      </w:r>
    </w:p>
  </w:footnote>
  <w:footnote w:type="continuationSeparator" w:id="0">
    <w:p w14:paraId="2AB76009" w14:textId="77777777" w:rsidR="00102A2C" w:rsidRDefault="00102A2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62AC" w14:textId="77777777" w:rsidR="00722B22" w:rsidRDefault="00000000">
    <w:pPr>
      <w:pStyle w:val="ad"/>
      <w:pBdr>
        <w:bottom w:val="single" w:sz="6" w:space="0" w:color="auto"/>
      </w:pBdr>
      <w:jc w:val="left"/>
      <w:rPr>
        <w:rFonts w:hint="eastAsia"/>
      </w:rPr>
    </w:pPr>
    <w:r>
      <w:rPr>
        <w:noProof/>
        <w:lang w:val="en-US"/>
      </w:rPr>
      <w:drawing>
        <wp:inline distT="0" distB="0" distL="0" distR="0" wp14:anchorId="71B70711" wp14:editId="15970F97">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800873326">
    <w:abstractNumId w:val="0"/>
  </w:num>
  <w:num w:numId="2" w16cid:durableId="25258397">
    <w:abstractNumId w:val="2"/>
  </w:num>
  <w:num w:numId="3" w16cid:durableId="2971057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6322730">
    <w:abstractNumId w:val="3"/>
  </w:num>
  <w:num w:numId="5" w16cid:durableId="1542935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1F45FD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2A2C"/>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E2A90"/>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03413"/>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22B22"/>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1F45FD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AB3DB8"/>
  <w15:docId w15:val="{43C6ECEE-56E2-4104-838D-3B81AEDD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TOC7">
    <w:name w:val="toc 7"/>
    <w:basedOn w:val="a"/>
    <w:next w:val="a"/>
    <w:autoRedefine/>
    <w:unhideWhenUsed/>
    <w:pPr>
      <w:ind w:left="1260"/>
    </w:pPr>
    <w:rPr>
      <w:rFonts w:asciiTheme="minorHAnsi" w:hAnsiTheme="minorHAnsi" w:cstheme="minorHAnsi"/>
      <w:sz w:val="20"/>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5">
    <w:name w:val="toc 5"/>
    <w:basedOn w:val="a"/>
    <w:next w:val="a"/>
    <w:autoRedefine/>
    <w:unhideWhenUsed/>
    <w:pPr>
      <w:ind w:left="840"/>
    </w:pPr>
    <w:rPr>
      <w:rFonts w:asciiTheme="minorHAnsi" w:hAnsiTheme="minorHAnsi" w:cstheme="minorHAnsi"/>
      <w:sz w:val="20"/>
    </w:rPr>
  </w:style>
  <w:style w:type="paragraph" w:styleId="TOC3">
    <w:name w:val="toc 3"/>
    <w:basedOn w:val="a"/>
    <w:next w:val="a"/>
    <w:autoRedefine/>
    <w:uiPriority w:val="39"/>
    <w:pPr>
      <w:spacing w:line="400" w:lineRule="exact"/>
      <w:ind w:left="420"/>
    </w:pPr>
  </w:style>
  <w:style w:type="paragraph" w:styleId="TOC8">
    <w:name w:val="toc 8"/>
    <w:basedOn w:val="a"/>
    <w:next w:val="a"/>
    <w:autoRedefine/>
    <w:unhideWhenUsed/>
    <w:pPr>
      <w:ind w:left="1470"/>
    </w:pPr>
    <w:rPr>
      <w:rFonts w:asciiTheme="minorHAnsi" w:hAnsiTheme="minorHAnsi" w:cstheme="minorHAnsi"/>
      <w:sz w:val="20"/>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4">
    <w:name w:val="toc 4"/>
    <w:basedOn w:val="a"/>
    <w:next w:val="a"/>
    <w:autoRedefine/>
    <w:unhideWhenUsed/>
    <w:pPr>
      <w:ind w:left="63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9">
    <w:name w:val="toc 9"/>
    <w:basedOn w:val="a"/>
    <w:next w:val="a"/>
    <w:autoRedefine/>
    <w:unhideWhenUsed/>
    <w:pPr>
      <w:ind w:left="1680"/>
    </w:pPr>
    <w:rPr>
      <w:rFonts w:asciiTheme="minorHAnsi" w:hAnsiTheme="minorHAnsi" w:cstheme="minorHAnsi"/>
      <w:sz w:val="20"/>
    </w:rPr>
  </w:style>
  <w:style w:type="paragraph" w:styleId="af">
    <w:name w:val="Title"/>
    <w:basedOn w:val="a"/>
    <w:next w:val="a"/>
    <w:link w:val="af0"/>
    <w:qFormat/>
    <w:pPr>
      <w:jc w:val="center"/>
      <w:outlineLvl w:val="0"/>
    </w:pPr>
    <w:rPr>
      <w:b/>
      <w:bCs/>
      <w:sz w:val="32"/>
      <w:szCs w:val="32"/>
    </w:rPr>
  </w:style>
  <w:style w:type="table" w:styleId="af1">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Pr>
      <w:color w:val="800080"/>
      <w:u w:val="single"/>
    </w:rPr>
  </w:style>
  <w:style w:type="character" w:styleId="af3">
    <w:name w:val="Emphasis"/>
    <w:uiPriority w:val="20"/>
    <w:qFormat/>
    <w:rPr>
      <w:color w:val="CC0000"/>
    </w:rPr>
  </w:style>
  <w:style w:type="character" w:styleId="af4">
    <w:name w:val="Hyperlink"/>
    <w:uiPriority w:val="99"/>
    <w:qFormat/>
    <w:rPr>
      <w:color w:val="0000FF"/>
      <w:u w:val="single"/>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0">
    <w:name w:val="标题 字符"/>
    <w:basedOn w:val="a1"/>
    <w:link w:val="af"/>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5\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29</Pages>
  <Words>6103</Words>
  <Characters>7446</Characters>
  <Application>Microsoft Office Word</Application>
  <DocSecurity>0</DocSecurity>
  <Lines>676</Lines>
  <Paragraphs>846</Paragraphs>
  <ScaleCrop>false</ScaleCrop>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日斤今天开心了咩</dc:creator>
  <cp:lastModifiedBy>昕 王</cp:lastModifiedBy>
  <cp:revision>57</cp:revision>
  <dcterms:created xsi:type="dcterms:W3CDTF">2026-01-02T15:45:00Z</dcterms:created>
  <dcterms:modified xsi:type="dcterms:W3CDTF">2026-01-04T13:07:00Z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D9F93F35E87743DAB0A42C481886DC85_11</vt:lpwstr>
  </property>
  <property fmtid="{D5CDD505-2E9C-101B-9397-08002B2CF9AE}" pid="4" name="KSOTemplateDocerSaveRecord">
    <vt:lpwstr>eyJoZGlkIjoiZDZmMTc1YmQxNmM2MTA3MGRjMzg3YzQxZTBjODNhODgiLCJ1c2VySWQiOiI4Njg1MTg1MDAifQ==</vt:lpwstr>
  </property>
</Properties>
</file>