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15A7F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6.1.6 建筑应设置信息网络系统。</w:t>
      </w:r>
    </w:p>
    <w:p w14:paraId="4C92410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71CF585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990370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639270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4B8BB3B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40A87B4">
      <w:r>
        <w:rPr>
          <w:rFonts w:hint="eastAsia"/>
        </w:rPr>
        <w:t>建筑是否设置业务信息网和智能化设施信息网：</w:t>
      </w:r>
      <w:sdt>
        <w:sdtPr>
          <w:rPr>
            <w:rFonts w:hint="eastAsia"/>
          </w:rPr>
          <w:id w:val="17964840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17717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</w:rPr>
              <w:id w:val="-145787047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029183928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 w14:paraId="15E2B258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请简要说明信息网络系统的设置情况和管理功能等。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3216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1305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本项目建立了覆盖全建筑的信息网络系统，采用光纤与网线连接各个房间，提供高速稳定的互联网与办公网接入服务。系统在机房配置核心交换机与安全防护设备，构建起数据传输的“信息高速公路”。</w:t>
            </w:r>
          </w:p>
          <w:p w14:paraId="20B24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管理功能上，系统具备智能运维特性，可自动监控网络运行状态，支持用户统一身份认证与权限分配，并能有效防御网络病毒攻击。通过集中管理平台，实现了网络资源的灵活分配与故障快速定位，为日常办公和智能化应用提供了便捷、安全的技术支撑。</w:t>
            </w:r>
          </w:p>
        </w:tc>
      </w:tr>
    </w:tbl>
    <w:p w14:paraId="54D56DE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8A9253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057C468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1）智能化设计竣工图纸及设计说明：应包括信息网络系统设计说明、系统图、机房设计、主要设备及参数；</w:t>
      </w:r>
    </w:p>
    <w:p w14:paraId="4DCB2D46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2）装修图纸：应包括信息网络系统设计文件。</w:t>
      </w:r>
    </w:p>
    <w:p w14:paraId="5677CD77">
      <w:pPr>
        <w:rPr>
          <w:rFonts w:ascii="Times New Roman" w:hAnsi="Times New Roman" w:cs="Times New Roman"/>
        </w:rPr>
      </w:pPr>
    </w:p>
    <w:p w14:paraId="4C8BDD2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7B0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33E98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智能化设计图及设计说明：明确项目信息网络系统采用 “光纤 + 网线” 混合组网模式，构建业务信息网与智能化设施信息网双网分离架构，覆盖全建筑所有房间及公共区域。设计图包含网络拓扑图、机房平面布局图，标注核心交换机、安全防护设备等关键设备型号及技术参数，详细说明网络接入能力与覆盖逻辑，确保高速稳定传输。</w:t>
            </w:r>
          </w:p>
          <w:p w14:paraId="2B293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装修设计图：同步规划信息网络点位布局，在各房间、公共区域合理设置有线网络接口及无线 AP 安装位置，明确墙面、吊顶内布线路由，保证网络接口与装修布局协调统一，实现全建筑无死角网络覆盖，满足不同区域使用需求。</w:t>
            </w:r>
          </w:p>
          <w:p w14:paraId="5EE44F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信息网络系统性技术方案：补充说明系统智能运维功能，包括网络运行状态实时监控、故障快速定位；明确用户统一身份认证与分级权限分配机制，搭配防火墙、病毒防护等安全防护措施，有效保障网络安全。</w:t>
            </w:r>
            <w:bookmarkStart w:id="0" w:name="_GoBack"/>
            <w:bookmarkEnd w:id="0"/>
          </w:p>
        </w:tc>
      </w:tr>
    </w:tbl>
    <w:p w14:paraId="49E761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241602"/>
    <w:multiLevelType w:val="singleLevel"/>
    <w:tmpl w:val="5F241602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D3"/>
    <w:rsid w:val="00074A38"/>
    <w:rsid w:val="002A5E0E"/>
    <w:rsid w:val="00836BD3"/>
    <w:rsid w:val="0098063E"/>
    <w:rsid w:val="00AD73BA"/>
    <w:rsid w:val="00ED33F2"/>
    <w:rsid w:val="1A197394"/>
    <w:rsid w:val="22C87F35"/>
    <w:rsid w:val="35065E0A"/>
    <w:rsid w:val="44E346A3"/>
    <w:rsid w:val="4B863FDA"/>
    <w:rsid w:val="7AFD1314"/>
    <w:rsid w:val="7D34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373</Characters>
  <Lines>1</Lines>
  <Paragraphs>1</Paragraphs>
  <TotalTime>6</TotalTime>
  <ScaleCrop>false</ScaleCrop>
  <LinksUpToDate>false</LinksUpToDate>
  <CharactersWithSpaces>378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2019-07-12T07:57:00Z</dcterms:created>
  <dc:creator>dongYP</dc:creator>
  <cp:lastModifiedBy>玺.</cp:lastModifiedBy>
  <dcterms:modified xsi:type="dcterms:W3CDTF">2026-03-24T16:07:56Z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eyJoZGlkIjoiZWQ2ODVkNGE4ZmViYzhjMGJlODAxMzY3MTYzZGRjM2IiLCJ1c2VySWQiOiIxMzE2MTg2OTkwIn0=</vt:lpwstr>
  </property>
  <property fmtid="{D5CDD505-2E9C-101B-9397-08002B2CF9AE}" pid="4" name="ICV">
    <vt:lpwstr>147267AD9A584981B8ABBE043C2C3414_12</vt:lpwstr>
  </property>
</Properties>
</file>