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853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 w14:paraId="407B06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AB5F1C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FE2A1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8670FC5"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14:paraId="55B43546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05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0D422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本项目由原锅炉房改建，通过功能置换与升级改造，从根本上解决了原有废气排放问题。主要控制措施如下：</w:t>
            </w:r>
          </w:p>
          <w:p w14:paraId="32689538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源头消除：拆除原有燃煤锅炉及配套烟囱，彻底消除煤烟型废气及温室气体排放源。</w:t>
            </w:r>
          </w:p>
          <w:p w14:paraId="4D81D246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清洁能源：展馆运营后，供暖与生活热水系统接入市政热网或采用高效风冷热泵机组。</w:t>
            </w:r>
          </w:p>
          <w:p w14:paraId="10A539F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绿建指标：项目能源结构清洁化，各项污染物排放均低于国家及地方现行排放标准限值。</w:t>
            </w:r>
          </w:p>
        </w:tc>
      </w:tr>
    </w:tbl>
    <w:p w14:paraId="0CF1997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47B019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F94ECF"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14:paraId="39D719CC">
      <w:r>
        <w:rPr>
          <w:rFonts w:hint="eastAsia"/>
        </w:rPr>
        <w:t>2）治理措施分析报告，应包括对污染物防治的措施分析及落实情况；</w:t>
      </w:r>
    </w:p>
    <w:p w14:paraId="7CEA8720">
      <w:r>
        <w:rPr>
          <w:rFonts w:hint="eastAsia"/>
        </w:rPr>
        <w:t>3）检测报告。</w:t>
      </w:r>
    </w:p>
    <w:p w14:paraId="1E36EA61"/>
    <w:p w14:paraId="0E8FA72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38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9C1524">
            <w:pPr>
              <w:numPr>
                <w:ilvl w:val="0"/>
                <w:numId w:val="1"/>
              </w:num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环境影响自评估报告：结合原锅炉房改建背景，分析历史污染源与改建后环境影响，明确功能置换后无新增污染，清洁能源替代方案可实现污染物减排，预判排放达标；</w:t>
            </w:r>
          </w:p>
          <w:p w14:paraId="31937CD3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污染物治理措施分析报告：详述源头控制措施、清洁能源替代方案（市政热网或风冷热泵），论证技术可行性与减排效果；</w:t>
            </w:r>
          </w:p>
          <w:p w14:paraId="63B60D7C">
            <w:pPr>
              <w:numPr>
                <w:ilvl w:val="0"/>
                <w:numId w:val="1"/>
              </w:num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污染物排放模拟检测报告：模拟运营阶段污染物排放浓度及排放量，与现行标准对比，明确达标结论。</w:t>
            </w:r>
            <w:bookmarkStart w:id="0" w:name="_GoBack"/>
            <w:bookmarkEnd w:id="0"/>
          </w:p>
        </w:tc>
      </w:tr>
    </w:tbl>
    <w:p w14:paraId="7CAB12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E1A21"/>
    <w:multiLevelType w:val="singleLevel"/>
    <w:tmpl w:val="E08E1A2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2848646B"/>
    <w:rsid w:val="742A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361</Characters>
  <Lines>5</Lines>
  <Paragraphs>1</Paragraphs>
  <TotalTime>9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玺.</cp:lastModifiedBy>
  <dcterms:modified xsi:type="dcterms:W3CDTF">2026-03-24T16:25:52Z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eyJoZGlkIjoiZWQ2ODVkNGE4ZmViYzhjMGJlODAxMzY3MTYzZGRjM2IiLCJ1c2VySWQiOiIxMzE2MTg2OTkwIn0=</vt:lpwstr>
  </property>
  <property fmtid="{D5CDD505-2E9C-101B-9397-08002B2CF9AE}" pid="4" name="ICV">
    <vt:lpwstr>78919EBA575B4D71B13C10DF1DA41001_12</vt:lpwstr>
  </property>
</Properties>
</file>