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D58D4">
      <w:pPr>
        <w:pStyle w:val="3"/>
        <w:rPr>
          <w:rFonts w:eastAsiaTheme="minorEastAsia"/>
          <w:sz w:val="24"/>
          <w:szCs w:val="40"/>
        </w:rPr>
      </w:pPr>
      <w:r>
        <w:rPr>
          <w:rFonts w:hint="eastAsia" w:eastAsiaTheme="minorEastAsia"/>
          <w:sz w:val="24"/>
          <w:szCs w:val="40"/>
        </w:rPr>
        <w:t>8.1.8 环境宜居相关技术要求应符合现行强制性工程建设规范《建筑环境通用规范》GB 55016、《市容环卫工程项目规范》GB 55013、《园林绿化工程项目规范》GB 55014、《建筑给水排水与节水通用规范》GB 55020等的规定。</w:t>
      </w:r>
    </w:p>
    <w:p w14:paraId="16BD8AE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6EA40D97">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06744F18">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75886640">
      <w:pPr>
        <w:rPr>
          <w:rFonts w:ascii="Times New Roman" w:hAnsi="Times New Roman" w:eastAsia="宋体" w:cs="Times New Roman"/>
          <w:szCs w:val="21"/>
        </w:rPr>
      </w:pPr>
      <w:r>
        <w:rPr>
          <w:szCs w:val="21"/>
        </w:rPr>
        <w:t>简述</w:t>
      </w:r>
      <w:r>
        <w:rPr>
          <w:rFonts w:hint="eastAsia"/>
          <w:szCs w:val="21"/>
        </w:rPr>
        <w:t>叙述项目环境宜居方面符合强制性标准的情况</w:t>
      </w:r>
      <w:r>
        <w:rPr>
          <w:rFonts w:hint="eastAsia"/>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7A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3E633380">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本项目严格执行环境宜居强制性标准。</w:t>
            </w:r>
          </w:p>
          <w:p w14:paraId="25B91D51">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1.</w:t>
            </w:r>
            <w:r>
              <w:rPr>
                <w:rFonts w:hint="eastAsia" w:ascii="Times New Roman" w:hAnsi="Times New Roman" w:eastAsia="宋体" w:cs="Times New Roman"/>
                <w:kern w:val="0"/>
                <w:sz w:val="20"/>
                <w:szCs w:val="21"/>
              </w:rPr>
              <w:t>依据《建筑环境通用规范》，通过优化采光与通风设计，确保室内声、光、热环境及空气质量达标。</w:t>
            </w:r>
          </w:p>
          <w:p w14:paraId="1055C10D">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2.</w:t>
            </w:r>
            <w:r>
              <w:rPr>
                <w:rFonts w:hint="eastAsia" w:ascii="Times New Roman" w:hAnsi="Times New Roman" w:eastAsia="宋体" w:cs="Times New Roman"/>
                <w:kern w:val="0"/>
                <w:sz w:val="20"/>
                <w:szCs w:val="21"/>
              </w:rPr>
              <w:t>遵循《市容环卫工程项目规范》，合理设置分类垃圾收集点，配套完善的环卫设施。</w:t>
            </w:r>
          </w:p>
          <w:p w14:paraId="0FB0AD0D">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3.</w:t>
            </w:r>
            <w:r>
              <w:rPr>
                <w:rFonts w:hint="eastAsia" w:ascii="Times New Roman" w:hAnsi="Times New Roman" w:eastAsia="宋体" w:cs="Times New Roman"/>
                <w:kern w:val="0"/>
                <w:sz w:val="20"/>
                <w:szCs w:val="21"/>
              </w:rPr>
              <w:t>按照《园林绿化工程项目规范》，科学配置乡土植物与复层绿化，保护生态环境。</w:t>
            </w:r>
          </w:p>
          <w:p w14:paraId="07C87821">
            <w:pPr>
              <w:keepNext w:val="0"/>
              <w:keepLines w:val="0"/>
              <w:pageBreakBefore w:val="0"/>
              <w:widowControl w:val="0"/>
              <w:kinsoku/>
              <w:wordWrap/>
              <w:overflowPunct/>
              <w:topLinePunct w:val="0"/>
              <w:autoSpaceDE/>
              <w:autoSpaceDN/>
              <w:bidi w:val="0"/>
              <w:adjustRightInd/>
              <w:snapToGrid/>
              <w:ind w:firstLine="400" w:firstLineChars="200"/>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4.</w:t>
            </w:r>
            <w:r>
              <w:rPr>
                <w:rFonts w:hint="eastAsia" w:ascii="Times New Roman" w:hAnsi="Times New Roman" w:eastAsia="宋体" w:cs="Times New Roman"/>
                <w:kern w:val="0"/>
                <w:sz w:val="20"/>
                <w:szCs w:val="21"/>
              </w:rPr>
              <w:t>落实《建筑给水排水与节水通用规范》，采用节水器具与完善的管网系统，严防管网漏损。项目全方位营造健康舒适的室内外环境，符合绿色建筑内循环要求。</w:t>
            </w:r>
          </w:p>
        </w:tc>
      </w:tr>
    </w:tbl>
    <w:p w14:paraId="7E9EAFC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5FAFB05C">
      <w:pPr>
        <w:rPr>
          <w:rFonts w:ascii="Times New Roman" w:hAnsi="Times New Roman" w:eastAsia="宋体" w:cs="Times New Roman"/>
          <w:szCs w:val="21"/>
        </w:rPr>
      </w:pPr>
      <w:r>
        <w:rPr>
          <w:rFonts w:ascii="Times New Roman" w:hAnsi="Times New Roman" w:eastAsia="宋体" w:cs="Times New Roman"/>
          <w:szCs w:val="21"/>
        </w:rPr>
        <w:t>提交材料及要求：</w:t>
      </w:r>
    </w:p>
    <w:p w14:paraId="5AA35303">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）建筑、电气、暖通等关设计文件。</w:t>
      </w:r>
    </w:p>
    <w:p w14:paraId="0B95CAF1">
      <w:pPr>
        <w:rPr>
          <w:rFonts w:ascii="Times New Roman" w:hAnsi="Times New Roman" w:eastAsia="宋体" w:cs="Times New Roman"/>
          <w:szCs w:val="21"/>
        </w:rPr>
      </w:pPr>
    </w:p>
    <w:p w14:paraId="70E89A99">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439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7B1629F3">
            <w:pPr>
              <w:keepNext w:val="0"/>
              <w:keepLines w:val="0"/>
              <w:pageBreakBefore w:val="0"/>
              <w:widowControl w:val="0"/>
              <w:numPr>
                <w:ilvl w:val="0"/>
                <w:numId w:val="1"/>
              </w:numPr>
              <w:kinsoku/>
              <w:wordWrap/>
              <w:overflowPunct/>
              <w:topLinePunct w:val="0"/>
              <w:autoSpaceDE/>
              <w:autoSpaceDN/>
              <w:bidi w:val="0"/>
              <w:adjustRightInd/>
              <w:snapToGrid/>
              <w:ind w:firstLine="400" w:firstLineChars="200"/>
              <w:textAlignment w:val="auto"/>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建筑专业设计文件：依据《建筑环境通用规范》优化采光通风设计，保障室内环境达标；落实《建筑给水排水与节水通用规范》，设计节水器具与防漏损管网系统。</w:t>
            </w:r>
          </w:p>
          <w:p w14:paraId="4627072D">
            <w:pPr>
              <w:keepNext w:val="0"/>
              <w:keepLines w:val="0"/>
              <w:pageBreakBefore w:val="0"/>
              <w:widowControl w:val="0"/>
              <w:numPr>
                <w:ilvl w:val="0"/>
                <w:numId w:val="1"/>
              </w:numPr>
              <w:kinsoku/>
              <w:wordWrap/>
              <w:overflowPunct/>
              <w:topLinePunct w:val="0"/>
              <w:autoSpaceDE/>
              <w:autoSpaceDN/>
              <w:bidi w:val="0"/>
              <w:adjustRightInd/>
              <w:snapToGrid/>
              <w:ind w:firstLine="400" w:firstLineChars="200"/>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园林景观专业设计文件：遵循《园林绿化工程项目规范》，规划乡土植物与复层绿化，明确绿化配套设计参数。</w:t>
            </w:r>
          </w:p>
          <w:p w14:paraId="7F42368A">
            <w:pPr>
              <w:keepNext w:val="0"/>
              <w:keepLines w:val="0"/>
              <w:pageBreakBefore w:val="0"/>
              <w:widowControl w:val="0"/>
              <w:numPr>
                <w:ilvl w:val="0"/>
                <w:numId w:val="1"/>
              </w:numPr>
              <w:kinsoku/>
              <w:wordWrap/>
              <w:overflowPunct/>
              <w:topLinePunct w:val="0"/>
              <w:autoSpaceDE/>
              <w:autoSpaceDN/>
              <w:bidi w:val="0"/>
              <w:adjustRightInd/>
              <w:snapToGrid/>
              <w:ind w:firstLine="400" w:firstLineChars="200"/>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环卫及配套专业设计文件：按照《市容环卫工程项目规范》，设计分类垃圾收集点与环卫设施，确保布局合理、与景观协调。</w:t>
            </w:r>
          </w:p>
          <w:p w14:paraId="4AF256DE">
            <w:pPr>
              <w:keepNext w:val="0"/>
              <w:keepLines w:val="0"/>
              <w:pageBreakBefore w:val="0"/>
              <w:widowControl w:val="0"/>
              <w:numPr>
                <w:ilvl w:val="0"/>
                <w:numId w:val="1"/>
              </w:numPr>
              <w:kinsoku/>
              <w:wordWrap/>
              <w:overflowPunct/>
              <w:topLinePunct w:val="0"/>
              <w:autoSpaceDE/>
              <w:autoSpaceDN/>
              <w:bidi w:val="0"/>
              <w:adjustRightInd/>
              <w:snapToGrid/>
              <w:ind w:firstLine="400" w:firstLineChars="200"/>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电气、暖通专业设计文件：优化通风、照明设计，配套环卫绿化设施水电供给，协同保障环境指标。</w:t>
            </w:r>
          </w:p>
          <w:p w14:paraId="69191731">
            <w:pPr>
              <w:keepNext w:val="0"/>
              <w:keepLines w:val="0"/>
              <w:pageBreakBefore w:val="0"/>
              <w:widowControl w:val="0"/>
              <w:numPr>
                <w:ilvl w:val="0"/>
                <w:numId w:val="1"/>
              </w:numPr>
              <w:kinsoku/>
              <w:wordWrap/>
              <w:overflowPunct/>
              <w:topLinePunct w:val="0"/>
              <w:autoSpaceDE/>
              <w:autoSpaceDN/>
              <w:bidi w:val="0"/>
              <w:adjustRightInd/>
              <w:snapToGrid/>
              <w:ind w:firstLine="400" w:firstLineChars="200"/>
              <w:textAlignment w:val="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规范符合性自查报告：逐条对照四项强制规范，说明设计落实情况，全面佐证项目环境宜居相关技术要求均符合现行强制性工程建设规范。</w:t>
            </w:r>
            <w:bookmarkStart w:id="0" w:name="_GoBack"/>
            <w:bookmarkEnd w:id="0"/>
          </w:p>
        </w:tc>
      </w:tr>
    </w:tbl>
    <w:p w14:paraId="2C5813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0114E"/>
    <w:multiLevelType w:val="singleLevel"/>
    <w:tmpl w:val="E15011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F34"/>
    <w:rsid w:val="00074A38"/>
    <w:rsid w:val="0009382E"/>
    <w:rsid w:val="00134183"/>
    <w:rsid w:val="00135E5F"/>
    <w:rsid w:val="00166008"/>
    <w:rsid w:val="001670D7"/>
    <w:rsid w:val="001A1AC9"/>
    <w:rsid w:val="001D5245"/>
    <w:rsid w:val="00200A2F"/>
    <w:rsid w:val="002F730D"/>
    <w:rsid w:val="003D1B37"/>
    <w:rsid w:val="003F2579"/>
    <w:rsid w:val="00510622"/>
    <w:rsid w:val="0053139E"/>
    <w:rsid w:val="005363EF"/>
    <w:rsid w:val="006552F3"/>
    <w:rsid w:val="006727EE"/>
    <w:rsid w:val="00677DEF"/>
    <w:rsid w:val="006B53F0"/>
    <w:rsid w:val="006C2CA0"/>
    <w:rsid w:val="006D7853"/>
    <w:rsid w:val="009A00E4"/>
    <w:rsid w:val="00AF7FB6"/>
    <w:rsid w:val="00B80A73"/>
    <w:rsid w:val="00C14C6A"/>
    <w:rsid w:val="00C87D9F"/>
    <w:rsid w:val="00CC2101"/>
    <w:rsid w:val="00CD472E"/>
    <w:rsid w:val="00D44495"/>
    <w:rsid w:val="00D7238C"/>
    <w:rsid w:val="00DB6C69"/>
    <w:rsid w:val="00F14BF7"/>
    <w:rsid w:val="00F76A9B"/>
    <w:rsid w:val="00F82540"/>
    <w:rsid w:val="00FA13B2"/>
    <w:rsid w:val="36C218A0"/>
    <w:rsid w:val="53502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404</Characters>
  <Lines>1</Lines>
  <Paragraphs>1</Paragraphs>
  <TotalTime>10</TotalTime>
  <ScaleCrop>false</ScaleCrop>
  <LinksUpToDate>false</LinksUpToDate>
  <CharactersWithSpaces>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玺.</cp:lastModifiedBy>
  <dcterms:modified xsi:type="dcterms:W3CDTF">2026-03-24T16:32:31Z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eyJoZGlkIjoiZWQ2ODVkNGE4ZmViYzhjMGJlODAxMzY3MTYzZGRjM2IiLCJ1c2VySWQiOiIxMzE2MTg2OTkwIn0=</vt:lpwstr>
  </property>
  <property fmtid="{D5CDD505-2E9C-101B-9397-08002B2CF9AE}" pid="4" name="ICV">
    <vt:lpwstr>957A384EDB764C6CA681E52F82B35ABC_12</vt:lpwstr>
  </property>
</Properties>
</file>