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DCA432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6.2.7 设置PM10、PM2.5、CO2浓度的空气质量监测系统，且具有存储至少一年的监测数据和实时显示等功能。（5分）</w:t>
      </w:r>
    </w:p>
    <w:p w14:paraId="3DFAF848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92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5914"/>
        <w:gridCol w:w="1236"/>
        <w:gridCol w:w="1268"/>
      </w:tblGrid>
      <w:tr w14:paraId="7EC4F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816" w:type="dxa"/>
            <w:vAlign w:val="center"/>
          </w:tcPr>
          <w:p w14:paraId="0C9D3F9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5914" w:type="dxa"/>
            <w:vAlign w:val="center"/>
          </w:tcPr>
          <w:p w14:paraId="09B9D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评价内容</w:t>
            </w:r>
          </w:p>
        </w:tc>
        <w:tc>
          <w:tcPr>
            <w:tcW w:w="1236" w:type="dxa"/>
            <w:vAlign w:val="center"/>
          </w:tcPr>
          <w:p w14:paraId="091199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评价分值</w:t>
            </w:r>
          </w:p>
        </w:tc>
        <w:tc>
          <w:tcPr>
            <w:tcW w:w="1268" w:type="dxa"/>
            <w:vAlign w:val="center"/>
          </w:tcPr>
          <w:p w14:paraId="1D769C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自评得分</w:t>
            </w:r>
          </w:p>
        </w:tc>
      </w:tr>
      <w:tr w14:paraId="4CF6B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816" w:type="dxa"/>
            <w:vAlign w:val="center"/>
          </w:tcPr>
          <w:p w14:paraId="5C7447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14" w:type="dxa"/>
            <w:vAlign w:val="center"/>
          </w:tcPr>
          <w:p w14:paraId="12877D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设置PM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</w:rPr>
              <w:t>、PM</w:t>
            </w:r>
            <w:r>
              <w:rPr>
                <w:rFonts w:ascii="Times New Roman" w:hAnsi="Times New Roman" w:cs="Times New Roman"/>
                <w:vertAlign w:val="subscript"/>
              </w:rPr>
              <w:t>2.5</w:t>
            </w:r>
            <w:r>
              <w:rPr>
                <w:rFonts w:ascii="Times New Roman" w:hAnsi="Times New Roman" w:cs="Times New Roman"/>
              </w:rPr>
              <w:t>、CO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浓度的空气质量监测系统，且具有存储至少一年的监测数据和实时显示等功能</w:t>
            </w:r>
          </w:p>
        </w:tc>
        <w:tc>
          <w:tcPr>
            <w:tcW w:w="1236" w:type="dxa"/>
            <w:vAlign w:val="center"/>
          </w:tcPr>
          <w:p w14:paraId="738C41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1160811457"/>
            <w:placeholder>
              <w:docPart w:val="A79780A3974147CA8F677ED0B5A9E5F9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268" w:type="dxa"/>
                <w:vAlign w:val="center"/>
              </w:tcPr>
              <w:p w14:paraId="748C0EB8">
                <w:pPr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  <w:tr w14:paraId="4C865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816" w:type="dxa"/>
            <w:vAlign w:val="center"/>
          </w:tcPr>
          <w:p w14:paraId="68B954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合计</w:t>
            </w:r>
          </w:p>
        </w:tc>
        <w:tc>
          <w:tcPr>
            <w:tcW w:w="5914" w:type="dxa"/>
            <w:vAlign w:val="center"/>
          </w:tcPr>
          <w:p w14:paraId="2CA6C9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6" w:type="dxa"/>
            <w:vAlign w:val="center"/>
          </w:tcPr>
          <w:p w14:paraId="7A39AD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5</w:t>
            </w:r>
          </w:p>
        </w:tc>
        <w:sdt>
          <w:sdtPr>
            <w:rPr>
              <w:rFonts w:ascii="Times New Roman" w:hAnsi="Times New Roman" w:eastAsia="宋体" w:cs="Times New Roman"/>
              <w:szCs w:val="21"/>
            </w:rPr>
            <w:id w:val="360170229"/>
            <w:placeholder>
              <w:docPart w:val="32485F9FF20F4464B02B9D8C5476191E"/>
            </w:placeholder>
            <w:text/>
          </w:sdtPr>
          <w:sdtEndPr>
            <w:rPr>
              <w:rFonts w:hint="eastAsia" w:ascii="Times New Roman" w:hAnsi="Times New Roman" w:eastAsia="宋体" w:cs="Times New Roman"/>
              <w:szCs w:val="21"/>
            </w:rPr>
          </w:sdtEndPr>
          <w:sdtContent>
            <w:tc>
              <w:tcPr>
                <w:tcW w:w="1268" w:type="dxa"/>
                <w:shd w:val="clear" w:color="auto" w:fill="auto"/>
                <w:vAlign w:val="center"/>
              </w:tcPr>
              <w:p w14:paraId="666B6AD5">
                <w:pPr>
                  <w:widowControl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5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 xml:space="preserve">  </w:t>
                </w:r>
              </w:p>
            </w:tc>
          </w:sdtContent>
        </w:sdt>
      </w:tr>
    </w:tbl>
    <w:p w14:paraId="0E5C7360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0D655E7A">
      <w:r>
        <w:rPr>
          <w:rFonts w:hint="eastAsia"/>
        </w:rPr>
        <w:t>设置的室内空气质量监控系统：</w:t>
      </w:r>
      <w:sdt>
        <w:sdtPr>
          <w:rPr>
            <w:rFonts w:hint="eastAsia"/>
          </w:rPr>
          <w:id w:val="1333568654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3082702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4744498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-1822115158"/>
                      <w14:checkbox>
                        <w14:checked w14:val="1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 w:ascii="Wingdings 2" w:hAnsi="Wingdings 2" w:eastAsiaTheme="minorEastAsia" w:cstheme="minorBidi"/>
                          <w:kern w:val="2"/>
                          <w:sz w:val="28"/>
                          <w:szCs w:val="22"/>
                          <w:lang w:val="en-US" w:eastAsia="zh-CN" w:bidi="ar-SA"/>
                        </w:rPr>
                        <w:t>R</w:t>
                      </w:r>
                    </w:sdtContent>
                  </w:sdt>
                  <w:r>
                    <w:rPr>
                      <w:rFonts w:hint="eastAsia"/>
                    </w:rPr>
                    <w:t xml:space="preserve"> PM</w:t>
                  </w:r>
                  <w:r>
                    <w:rPr>
                      <w:rFonts w:hint="eastAsia"/>
                      <w:vertAlign w:val="subscript"/>
                    </w:rPr>
                    <w:t>10</w:t>
                  </w:r>
                </w:sdtContent>
              </w:sdt>
            </w:sdtContent>
          </w:sdt>
        </w:sdtContent>
      </w:sdt>
      <w:sdt>
        <w:sdtPr>
          <w:rPr>
            <w:rFonts w:hint="eastAsia"/>
          </w:rPr>
          <w:id w:val="-1132171568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754972253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</w:rPr>
            <w:t xml:space="preserve"> PM</w:t>
          </w:r>
          <w:r>
            <w:rPr>
              <w:rFonts w:hint="eastAsia"/>
              <w:vertAlign w:val="subscript"/>
            </w:rPr>
            <w:t>2.5</w:t>
          </w:r>
        </w:sdtContent>
      </w:sdt>
      <w:r>
        <w:rPr>
          <w:rFonts w:hint="eastAsia"/>
        </w:rPr>
        <w:t xml:space="preserve"> </w:t>
      </w:r>
      <w:sdt>
        <w:sdtPr>
          <w:rPr>
            <w:rFonts w:hint="eastAsia"/>
          </w:rPr>
          <w:id w:val="-1473138214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1814674247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-116533269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563062532"/>
                      <w14:checkbox>
                        <w14:checked w14:val="1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 w:ascii="Wingdings 2" w:hAnsi="Wingdings 2" w:eastAsiaTheme="minorEastAsia" w:cstheme="minorBidi"/>
                          <w:kern w:val="2"/>
                          <w:sz w:val="28"/>
                          <w:szCs w:val="22"/>
                          <w:lang w:val="en-US" w:eastAsia="zh-CN" w:bidi="ar-SA"/>
                        </w:rPr>
                        <w:t>R</w:t>
                      </w:r>
                    </w:sdtContent>
                  </w:sdt>
                  <w:r>
                    <w:rPr>
                      <w:rFonts w:hint="eastAsia"/>
                    </w:rPr>
                    <w:t xml:space="preserve"> CO</w:t>
                  </w:r>
                  <w:r>
                    <w:rPr>
                      <w:rFonts w:hint="eastAsia"/>
                      <w:vertAlign w:val="subscript"/>
                    </w:rPr>
                    <w:t>2</w:t>
                  </w:r>
                </w:sdtContent>
              </w:sdt>
            </w:sdtContent>
          </w:sdt>
        </w:sdtContent>
      </w:sdt>
      <w:sdt>
        <w:sdtPr>
          <w:rPr>
            <w:rFonts w:hint="eastAsia"/>
          </w:rPr>
          <w:id w:val="-1174032877"/>
        </w:sdtPr>
        <w:sdtEndPr>
          <w:rPr>
            <w:rFonts w:hint="eastAsia"/>
          </w:rPr>
        </w:sdtEndPr>
        <w:sdtContent>
          <w:r>
            <w:rPr>
              <w:rFonts w:hint="eastAsia"/>
            </w:rPr>
            <w:t xml:space="preserve"> </w:t>
          </w:r>
          <w:sdt>
            <w:sdtPr>
              <w:rPr>
                <w:rFonts w:hint="eastAsia"/>
                <w:sz w:val="28"/>
              </w:rPr>
              <w:id w:val="-1367979842"/>
              <w14:checkbox>
                <w14:checked w14:val="1"/>
                <w14:checkedState w14:val="0052" w14:font="Wingdings 2"/>
                <w14:uncheckedState w14:val="00A3" w14:font="Wingdings 2"/>
              </w14:checkbox>
            </w:sdtPr>
            <w:sdtEndPr>
              <w:rPr>
                <w:rFonts w:hint="eastAsia"/>
                <w:sz w:val="28"/>
              </w:rPr>
            </w:sdtEndPr>
            <w:sdtContent>
              <w:r>
                <w:rPr>
                  <w:rFonts w:hint="eastAsia" w:ascii="Wingdings 2" w:hAnsi="Wingdings 2" w:eastAsiaTheme="minorEastAsia" w:cstheme="minorBidi"/>
                  <w:kern w:val="2"/>
                  <w:sz w:val="28"/>
                  <w:szCs w:val="22"/>
                  <w:lang w:val="en-US" w:eastAsia="zh-CN" w:bidi="ar-SA"/>
                </w:rPr>
                <w:t>R</w:t>
              </w:r>
            </w:sdtContent>
          </w:sdt>
          <w:r>
            <w:rPr>
              <w:rFonts w:hint="eastAsia"/>
            </w:rPr>
            <w:t>其他</w:t>
          </w:r>
        </w:sdtContent>
      </w:sdt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甲醛</w:t>
      </w:r>
      <w:r>
        <w:rPr>
          <w:rFonts w:hint="eastAsia"/>
          <w:u w:val="single"/>
        </w:rPr>
        <w:t xml:space="preserve">     </w:t>
      </w:r>
    </w:p>
    <w:p w14:paraId="48EC1D92">
      <w:r>
        <w:rPr>
          <w:rFonts w:hint="eastAsia"/>
        </w:rPr>
        <w:t>监控系统能够实现：</w:t>
      </w:r>
      <w:sdt>
        <w:sdtPr>
          <w:rPr>
            <w:rFonts w:hint="eastAsia"/>
            <w:sz w:val="28"/>
          </w:rPr>
          <w:id w:val="719554054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</w:rPr>
        <w:t xml:space="preserve">连续测量 </w:t>
      </w:r>
      <w:sdt>
        <w:sdtPr>
          <w:rPr>
            <w:rFonts w:hint="eastAsia"/>
            <w:sz w:val="28"/>
          </w:rPr>
          <w:id w:val="-62422729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</w:rPr>
        <w:t xml:space="preserve">显示 </w:t>
      </w:r>
      <w:sdt>
        <w:sdtPr>
          <w:rPr>
            <w:rFonts w:hint="eastAsia"/>
            <w:sz w:val="28"/>
          </w:rPr>
          <w:id w:val="1039005759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</w:rPr>
        <w:t xml:space="preserve">记录 </w:t>
      </w:r>
      <w:sdt>
        <w:sdtPr>
          <w:rPr>
            <w:rFonts w:hint="eastAsia"/>
            <w:sz w:val="28"/>
          </w:rPr>
          <w:id w:val="-1187283640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hint="eastAsia"/>
        </w:rPr>
        <w:t xml:space="preserve">数据传输 </w:t>
      </w:r>
      <w:sdt>
        <w:sdtPr>
          <w:rPr>
            <w:rFonts w:hint="eastAsia"/>
          </w:rPr>
          <w:id w:val="462466646"/>
        </w:sdtPr>
        <w:sdtEndPr>
          <w:rPr>
            <w:rFonts w:hint="eastAsia"/>
          </w:rPr>
        </w:sdtEndPr>
        <w:sdtContent>
          <w:sdt>
            <w:sdtPr>
              <w:rPr>
                <w:rFonts w:hint="eastAsia"/>
                <w:szCs w:val="21"/>
              </w:rPr>
              <w:id w:val="3082703"/>
            </w:sdtPr>
            <w:sdtEndPr>
              <w:rPr>
                <w:rFonts w:hint="eastAsia"/>
                <w:szCs w:val="21"/>
              </w:rPr>
            </w:sdtEndPr>
            <w:sdtContent>
              <w:sdt>
                <w:sdtPr>
                  <w:rPr>
                    <w:rFonts w:hint="eastAsia"/>
                  </w:rPr>
                  <w:id w:val="4744500"/>
                </w:sdtPr>
                <w:sdtEndPr>
                  <w:rPr>
                    <w:rFonts w:hint="eastAsia"/>
                  </w:rPr>
                </w:sdtEndPr>
                <w:sdtContent>
                  <w:sdt>
                    <w:sdtPr>
                      <w:rPr>
                        <w:rFonts w:hint="eastAsia"/>
                        <w:sz w:val="28"/>
                      </w:rPr>
                      <w:id w:val="1370884930"/>
                      <w14:checkbox>
                        <w14:checked w14:val="0"/>
                        <w14:checkedState w14:val="0052" w14:font="Wingdings 2"/>
                        <w14:uncheckedState w14:val="00A3" w14:font="Wingdings 2"/>
                      </w14:checkbox>
                    </w:sdtPr>
                    <w:sdtEndPr>
                      <w:rPr>
                        <w:rFonts w:hint="eastAsia"/>
                        <w:sz w:val="28"/>
                      </w:rPr>
                    </w:sdtEndPr>
                    <w:sdtContent>
                      <w:r>
                        <w:rPr>
                          <w:rFonts w:hint="eastAsia"/>
                          <w:sz w:val="28"/>
                        </w:rPr>
                        <w:sym w:font="Wingdings 2" w:char="F0A3"/>
                      </w:r>
                    </w:sdtContent>
                  </w:sdt>
                </w:sdtContent>
              </w:sdt>
            </w:sdtContent>
          </w:sdt>
        </w:sdtContent>
      </w:sdt>
      <w:r>
        <w:rPr>
          <w:rFonts w:hint="eastAsia"/>
        </w:rPr>
        <w:t>其他</w:t>
      </w:r>
      <w:r>
        <w:rPr>
          <w:rFonts w:hint="eastAsia"/>
          <w:u w:val="single"/>
        </w:rPr>
        <w:t xml:space="preserve">       </w:t>
      </w:r>
    </w:p>
    <w:p w14:paraId="781EA1C6">
      <w:r>
        <w:rPr>
          <w:rFonts w:hint="eastAsia"/>
        </w:rPr>
        <w:t>监控系统对污染物浓度的读数时间间隔为：</w:t>
      </w:r>
      <w:r>
        <w:rPr>
          <w:rFonts w:hint="eastAsia"/>
          <w:lang w:val="en-US" w:eastAsia="zh-CN"/>
        </w:rPr>
        <w:t>10分钟</w:t>
      </w:r>
      <w:r>
        <w:rPr>
          <w:rFonts w:hint="eastAsia"/>
          <w:u w:val="single"/>
        </w:rPr>
        <w:t xml:space="preserve">  </w:t>
      </w:r>
    </w:p>
    <w:p w14:paraId="246DD6F0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请简要说明室内空气质量监控系统设置情况及控制策略。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0E13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772E8C43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室内新风除霾空调一体机上有空气参数显示面板，当空气参数超标时进行预警，并联动新风机进行空气处理。</w:t>
            </w:r>
          </w:p>
          <w:p w14:paraId="540BA6A8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采用窗式新风机，可实时监控室内污染物浓度，如甲醛，二氧化碳，PM2.5，实现污染物超标联动新风，报警。</w:t>
            </w:r>
          </w:p>
          <w:p w14:paraId="206CE115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</w:p>
        </w:tc>
      </w:tr>
    </w:tbl>
    <w:p w14:paraId="1C63DF22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092D005F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3E961C26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1）电气专业竣工图及设计说明，应包括监测系统的系统设置及说明、监测点位图、系统功能说明；</w:t>
      </w:r>
    </w:p>
    <w:p w14:paraId="4BDFF90A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2）相关产品型式检验报告；</w:t>
      </w:r>
    </w:p>
    <w:p w14:paraId="36593FDC"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3）能源管理系统使用和维护的管理制度、历史检测数据、运行记录。</w:t>
      </w:r>
    </w:p>
    <w:p w14:paraId="51E9083E">
      <w:pPr>
        <w:rPr>
          <w:rFonts w:ascii="Times New Roman" w:hAnsi="Times New Roman" w:cs="Times New Roman"/>
        </w:rPr>
      </w:pPr>
    </w:p>
    <w:p w14:paraId="6662D92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633B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3913EDBD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9865" cy="3237865"/>
                  <wp:effectExtent l="0" t="0" r="698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23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265420" cy="3096895"/>
                  <wp:effectExtent l="0" t="0" r="1143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089F36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FF"/>
    <w:rsid w:val="00074A38"/>
    <w:rsid w:val="001839F8"/>
    <w:rsid w:val="00451471"/>
    <w:rsid w:val="006F7C52"/>
    <w:rsid w:val="007622B0"/>
    <w:rsid w:val="00BC4E0F"/>
    <w:rsid w:val="00C953FF"/>
    <w:rsid w:val="00CF3DAA"/>
    <w:rsid w:val="00E27554"/>
    <w:rsid w:val="00EA67DE"/>
    <w:rsid w:val="2410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glossaryDocument" Target="glossary/document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A79780A3974147CA8F677ED0B5A9E5F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F196AF-57B7-4AF6-BFEE-103B249A0A53}"/>
      </w:docPartPr>
      <w:docPartBody>
        <w:p w14:paraId="3ADBEFB9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32485F9FF20F4464B02B9D8C547619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3403E7-30A6-4A80-B921-D35FD8068D81}"/>
      </w:docPartPr>
      <w:docPartBody>
        <w:p w14:paraId="22FDB9EA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898"/>
    <w:rsid w:val="00025248"/>
    <w:rsid w:val="000D6D0C"/>
    <w:rsid w:val="00392D91"/>
    <w:rsid w:val="00634591"/>
    <w:rsid w:val="00B00AC2"/>
    <w:rsid w:val="00DA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A79780A3974147CA8F677ED0B5A9E5F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32485F9FF20F4464B02B9D8C5476191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493073354A414DB1AAFC75598889185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B52071CC5F7746E0A73D61905A316C1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91CB654A4DC249F7A37D89F7EB988C6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17D48D41F8BB48E3A983B98462193E6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F6FDC926B42A419BB6C69446CA87697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416</Words>
  <Characters>451</Characters>
  <Lines>4</Lines>
  <Paragraphs>1</Paragraphs>
  <TotalTime>3</TotalTime>
  <ScaleCrop>false</ScaleCrop>
  <LinksUpToDate>false</LinksUpToDate>
  <CharactersWithSpaces>486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2019-07-12T08:00:00Z</dcterms:created>
  <dc:creator>dongYP</dc:creator>
  <cp:lastModifiedBy>李宁</cp:lastModifiedBy>
  <dcterms:modified xsi:type="dcterms:W3CDTF">2026-03-25T16:13:15Z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B377DC9ACFAB4147BD0459C15C80F18F_12</vt:lpwstr>
  </property>
</Properties>
</file>