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绿境·艺境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29910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29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项目名称：绿境·艺境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围护结构提高%或负荷降低12.52%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应用比例52%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全寿命期单位建筑面积碳排放强为9.03kgCO2/（m2·a）减碳率20.82%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