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377F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B533DD7">
            <w:pPr>
              <w:spacing w:line="240" w:lineRule="auto"/>
              <w:rPr>
                <w:rFonts w:hint="eastAsia"/>
                <w:b/>
                <w:spacing w:val="45"/>
                <w:sz w:val="30"/>
                <w:szCs w:val="30"/>
              </w:rPr>
            </w:pPr>
            <w:bookmarkStart w:id="0" w:name="_Hlk172625491"/>
          </w:p>
          <w:p w14:paraId="3AA48CA6">
            <w:pPr>
              <w:spacing w:before="312" w:beforeLines="100" w:line="240" w:lineRule="auto"/>
              <w:jc w:val="distribute"/>
              <w:rPr>
                <w:rFonts w:hint="eastAsia"/>
                <w:b/>
                <w:sz w:val="72"/>
                <w:szCs w:val="52"/>
              </w:rPr>
            </w:pPr>
            <w:r>
              <w:rPr>
                <w:rFonts w:hint="eastAsia"/>
                <w:b/>
                <w:sz w:val="72"/>
                <w:szCs w:val="52"/>
              </w:rPr>
              <w:t>室内声环境分析报告</w:t>
            </w:r>
          </w:p>
          <w:p w14:paraId="037841C4">
            <w:pPr>
              <w:spacing w:line="240" w:lineRule="auto"/>
              <w:jc w:val="center"/>
              <w:rPr>
                <w:rFonts w:hint="eastAsia"/>
                <w:b/>
                <w:sz w:val="48"/>
                <w:szCs w:val="48"/>
              </w:rPr>
            </w:pPr>
            <w:bookmarkStart w:id="1" w:name="地区"/>
            <w:r>
              <w:rPr>
                <w:rFonts w:hint="eastAsia"/>
                <w:b/>
                <w:spacing w:val="80"/>
                <w:kern w:val="0"/>
                <w:sz w:val="48"/>
                <w:szCs w:val="48"/>
                <w:fitText w:val="2400" w:id="-938800384"/>
              </w:rPr>
              <w:t>观演建</w:t>
            </w:r>
            <w:r>
              <w:rPr>
                <w:rFonts w:hint="eastAsia"/>
                <w:b/>
                <w:spacing w:val="0"/>
                <w:kern w:val="0"/>
                <w:sz w:val="48"/>
                <w:szCs w:val="48"/>
                <w:fitText w:val="2400" w:id="-938800384"/>
              </w:rPr>
              <w:t>筑</w:t>
            </w:r>
            <w:bookmarkEnd w:id="1"/>
          </w:p>
        </w:tc>
      </w:tr>
      <w:tr w14:paraId="6F29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A5522EF">
            <w:pPr>
              <w:spacing w:before="312" w:beforeLines="100" w:line="240" w:lineRule="auto"/>
              <w:jc w:val="center"/>
              <w:rPr>
                <w:rFonts w:hint="eastAsia"/>
                <w:b/>
                <w:sz w:val="36"/>
                <w:szCs w:val="36"/>
              </w:rPr>
            </w:pPr>
            <w:bookmarkStart w:id="2" w:name="项目名称"/>
            <w:r>
              <w:rPr>
                <w:rFonts w:hint="eastAsia"/>
                <w:b/>
                <w:sz w:val="36"/>
                <w:szCs w:val="36"/>
              </w:rPr>
              <w:t>南宁群众艺术馆</w:t>
            </w:r>
            <w:bookmarkEnd w:id="2"/>
          </w:p>
        </w:tc>
      </w:tr>
      <w:tr w14:paraId="6A95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7A05AD9">
            <w:pPr>
              <w:spacing w:line="240" w:lineRule="auto"/>
              <w:jc w:val="center"/>
              <w:rPr>
                <w:rFonts w:hint="eastAsia"/>
                <w:b/>
                <w:sz w:val="32"/>
                <w:szCs w:val="52"/>
              </w:rPr>
            </w:pPr>
            <w:r>
              <w:rPr>
                <w:rFonts w:hint="eastAsia"/>
                <w:b/>
                <w:sz w:val="32"/>
                <w:szCs w:val="52"/>
              </w:rPr>
              <w:t>设计编号：</w:t>
            </w:r>
            <w:bookmarkStart w:id="3" w:name="设计编号"/>
            <w:bookmarkEnd w:id="3"/>
          </w:p>
          <w:p w14:paraId="1DCA07AF">
            <w:pPr>
              <w:spacing w:line="240" w:lineRule="auto"/>
              <w:jc w:val="center"/>
              <w:rPr>
                <w:rFonts w:hint="eastAsia"/>
                <w:b/>
                <w:sz w:val="32"/>
                <w:szCs w:val="52"/>
              </w:rPr>
            </w:pPr>
            <w:bookmarkStart w:id="4" w:name="二维码"/>
            <w:bookmarkEnd w:id="4"/>
          </w:p>
        </w:tc>
      </w:tr>
      <w:tr w14:paraId="0A24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31CFD0C">
            <w:pPr>
              <w:spacing w:line="240" w:lineRule="auto"/>
              <w:rPr>
                <w:rFonts w:hint="eastAsia"/>
              </w:rPr>
            </w:pPr>
          </w:p>
        </w:tc>
      </w:tr>
    </w:tbl>
    <w:p w14:paraId="2F1C2AD8">
      <w:pPr>
        <w:jc w:val="center"/>
        <w:rPr>
          <w:rFonts w:hint="eastAsia"/>
        </w:rP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40B2C21F">
      <w:pPr>
        <w:rPr>
          <w:rFonts w:hint="eastAsia"/>
        </w:rPr>
      </w:pPr>
    </w:p>
    <w:p w14:paraId="66A46E75">
      <w:pPr>
        <w:rPr>
          <w:rFonts w:hint="eastAsia"/>
        </w:rPr>
      </w:pPr>
    </w:p>
    <w:bookmarkEnd w:id="0"/>
    <w:p w14:paraId="4D2E72D4">
      <w:pPr>
        <w:rPr>
          <w:rFonts w:hint="eastAsia"/>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875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9F81BF7">
            <w:pPr>
              <w:spacing w:line="600" w:lineRule="exact"/>
              <w:jc w:val="distribute"/>
              <w:rPr>
                <w:rFonts w:hint="eastAsia"/>
                <w:sz w:val="24"/>
                <w:szCs w:val="24"/>
              </w:rPr>
            </w:pPr>
            <w:r>
              <w:rPr>
                <w:rFonts w:hint="eastAsia"/>
                <w:sz w:val="24"/>
                <w:szCs w:val="24"/>
              </w:rPr>
              <w:t>工程地点</w:t>
            </w:r>
          </w:p>
        </w:tc>
        <w:tc>
          <w:tcPr>
            <w:tcW w:w="456" w:type="dxa"/>
          </w:tcPr>
          <w:p w14:paraId="0E558A41">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2A5A9F2">
            <w:pPr>
              <w:spacing w:line="600" w:lineRule="exact"/>
              <w:jc w:val="center"/>
              <w:rPr>
                <w:rFonts w:hint="eastAsia"/>
                <w:sz w:val="24"/>
                <w:szCs w:val="24"/>
              </w:rPr>
            </w:pPr>
          </w:p>
        </w:tc>
      </w:tr>
      <w:tr w14:paraId="3992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A7A2D96">
            <w:pPr>
              <w:spacing w:line="600" w:lineRule="exact"/>
              <w:jc w:val="distribute"/>
              <w:rPr>
                <w:rFonts w:hint="eastAsia"/>
                <w:sz w:val="24"/>
                <w:szCs w:val="24"/>
              </w:rPr>
            </w:pPr>
            <w:r>
              <w:rPr>
                <w:rFonts w:hint="eastAsia"/>
                <w:sz w:val="24"/>
                <w:szCs w:val="24"/>
              </w:rPr>
              <w:t>建设单位</w:t>
            </w:r>
          </w:p>
        </w:tc>
        <w:tc>
          <w:tcPr>
            <w:tcW w:w="456" w:type="dxa"/>
          </w:tcPr>
          <w:p w14:paraId="7C33B7E5">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722B550">
            <w:pPr>
              <w:spacing w:line="600" w:lineRule="exact"/>
              <w:jc w:val="center"/>
              <w:rPr>
                <w:rFonts w:hint="eastAsia"/>
                <w:sz w:val="24"/>
                <w:szCs w:val="24"/>
              </w:rPr>
            </w:pPr>
            <w:bookmarkStart w:id="5" w:name="建设单位"/>
            <w:bookmarkEnd w:id="5"/>
          </w:p>
        </w:tc>
      </w:tr>
      <w:tr w14:paraId="63EB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B412B8">
            <w:pPr>
              <w:spacing w:line="600" w:lineRule="exact"/>
              <w:jc w:val="distribute"/>
              <w:rPr>
                <w:rFonts w:hint="eastAsia"/>
                <w:sz w:val="24"/>
                <w:szCs w:val="24"/>
              </w:rPr>
            </w:pPr>
            <w:r>
              <w:rPr>
                <w:rFonts w:hint="eastAsia"/>
                <w:sz w:val="24"/>
                <w:szCs w:val="24"/>
              </w:rPr>
              <w:t>设计单位</w:t>
            </w:r>
          </w:p>
        </w:tc>
        <w:tc>
          <w:tcPr>
            <w:tcW w:w="456" w:type="dxa"/>
          </w:tcPr>
          <w:p w14:paraId="333F0D0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E302B6">
            <w:pPr>
              <w:spacing w:line="600" w:lineRule="exact"/>
              <w:jc w:val="center"/>
              <w:rPr>
                <w:rFonts w:hint="eastAsia"/>
                <w:sz w:val="24"/>
                <w:szCs w:val="24"/>
              </w:rPr>
            </w:pPr>
            <w:bookmarkStart w:id="6" w:name="设计单位"/>
            <w:bookmarkEnd w:id="6"/>
          </w:p>
        </w:tc>
      </w:tr>
      <w:tr w14:paraId="3879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332171">
            <w:pPr>
              <w:spacing w:line="600" w:lineRule="exact"/>
              <w:jc w:val="distribute"/>
              <w:rPr>
                <w:rFonts w:hint="eastAsia"/>
                <w:sz w:val="24"/>
                <w:szCs w:val="24"/>
              </w:rPr>
            </w:pPr>
            <w:r>
              <w:rPr>
                <w:rFonts w:hint="eastAsia"/>
                <w:sz w:val="24"/>
                <w:szCs w:val="24"/>
              </w:rPr>
              <w:t>设计人</w:t>
            </w:r>
          </w:p>
        </w:tc>
        <w:tc>
          <w:tcPr>
            <w:tcW w:w="456" w:type="dxa"/>
          </w:tcPr>
          <w:p w14:paraId="1896D088">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CABB22">
            <w:pPr>
              <w:spacing w:line="600" w:lineRule="exact"/>
              <w:jc w:val="center"/>
              <w:rPr>
                <w:rFonts w:hint="eastAsia"/>
                <w:sz w:val="24"/>
                <w:szCs w:val="24"/>
              </w:rPr>
            </w:pPr>
          </w:p>
        </w:tc>
      </w:tr>
      <w:tr w14:paraId="5B98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AF9B5EC">
            <w:pPr>
              <w:spacing w:line="600" w:lineRule="exact"/>
              <w:jc w:val="distribute"/>
              <w:rPr>
                <w:rFonts w:hint="eastAsia"/>
                <w:sz w:val="24"/>
                <w:szCs w:val="24"/>
              </w:rPr>
            </w:pPr>
            <w:r>
              <w:rPr>
                <w:rFonts w:hint="eastAsia"/>
                <w:sz w:val="24"/>
                <w:szCs w:val="24"/>
              </w:rPr>
              <w:t>校对人</w:t>
            </w:r>
          </w:p>
        </w:tc>
        <w:tc>
          <w:tcPr>
            <w:tcW w:w="456" w:type="dxa"/>
          </w:tcPr>
          <w:p w14:paraId="18C4F01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63C1FB0">
            <w:pPr>
              <w:spacing w:line="600" w:lineRule="exact"/>
              <w:jc w:val="center"/>
              <w:rPr>
                <w:rFonts w:hint="eastAsia"/>
                <w:sz w:val="24"/>
                <w:szCs w:val="24"/>
              </w:rPr>
            </w:pPr>
          </w:p>
        </w:tc>
      </w:tr>
      <w:tr w14:paraId="153C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8790">
            <w:pPr>
              <w:spacing w:line="600" w:lineRule="exact"/>
              <w:jc w:val="distribute"/>
              <w:rPr>
                <w:rFonts w:hint="eastAsia"/>
                <w:sz w:val="24"/>
                <w:szCs w:val="24"/>
              </w:rPr>
            </w:pPr>
            <w:r>
              <w:rPr>
                <w:rFonts w:hint="eastAsia"/>
                <w:sz w:val="24"/>
                <w:szCs w:val="24"/>
              </w:rPr>
              <w:t>审定人</w:t>
            </w:r>
          </w:p>
        </w:tc>
        <w:tc>
          <w:tcPr>
            <w:tcW w:w="456" w:type="dxa"/>
          </w:tcPr>
          <w:p w14:paraId="5007530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40880AB">
            <w:pPr>
              <w:spacing w:line="600" w:lineRule="exact"/>
              <w:jc w:val="center"/>
              <w:rPr>
                <w:rFonts w:hint="eastAsia"/>
                <w:sz w:val="24"/>
                <w:szCs w:val="24"/>
              </w:rPr>
            </w:pPr>
          </w:p>
        </w:tc>
      </w:tr>
      <w:tr w14:paraId="5BFE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D629A27">
            <w:pPr>
              <w:spacing w:line="600" w:lineRule="exact"/>
              <w:jc w:val="distribute"/>
              <w:rPr>
                <w:rFonts w:hint="eastAsia"/>
                <w:sz w:val="24"/>
                <w:szCs w:val="24"/>
              </w:rPr>
            </w:pPr>
            <w:r>
              <w:rPr>
                <w:rFonts w:hint="eastAsia"/>
                <w:sz w:val="24"/>
                <w:szCs w:val="24"/>
              </w:rPr>
              <w:t>报告日期</w:t>
            </w:r>
          </w:p>
        </w:tc>
        <w:tc>
          <w:tcPr>
            <w:tcW w:w="456" w:type="dxa"/>
          </w:tcPr>
          <w:p w14:paraId="2AC0B1B8">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6EBABB">
            <w:pPr>
              <w:spacing w:line="600" w:lineRule="exact"/>
              <w:jc w:val="center"/>
              <w:rPr>
                <w:rFonts w:hint="eastAsia"/>
                <w:sz w:val="24"/>
                <w:szCs w:val="24"/>
              </w:rPr>
            </w:pPr>
            <w:bookmarkStart w:id="7" w:name="报告日期"/>
            <w:bookmarkStart w:id="8" w:name="计算日期"/>
            <w:r>
              <w:rPr>
                <w:rFonts w:hint="eastAsia"/>
                <w:sz w:val="24"/>
                <w:szCs w:val="24"/>
              </w:rPr>
              <w:t>2025年4月8日</w:t>
            </w:r>
            <w:bookmarkEnd w:id="7"/>
            <w:bookmarkEnd w:id="8"/>
          </w:p>
        </w:tc>
      </w:tr>
    </w:tbl>
    <w:p w14:paraId="4D4554BF">
      <w:pPr>
        <w:rPr>
          <w:rFonts w:hint="eastAsia" w:asciiTheme="minorHAnsi" w:hAnsiTheme="minorHAnsi" w:eastAsiaTheme="minorEastAsia" w:cstheme="minorBidi"/>
          <w:kern w:val="2"/>
          <w:szCs w:val="22"/>
        </w:rPr>
      </w:pPr>
    </w:p>
    <w:p w14:paraId="77D0F6DB">
      <w:pPr>
        <w:rPr>
          <w:rFonts w:hint="eastAsia"/>
        </w:rPr>
      </w:pPr>
    </w:p>
    <w:p w14:paraId="269B16BD">
      <w:pPr>
        <w:rPr>
          <w:rFonts w:hint="eastAsia"/>
        </w:rPr>
      </w:pPr>
    </w:p>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D9ED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991BC5E">
            <w:pPr>
              <w:spacing w:before="156" w:beforeLines="50" w:line="180" w:lineRule="exact"/>
              <w:jc w:val="distribute"/>
              <w:rPr>
                <w:rFonts w:hint="eastAsia"/>
              </w:rPr>
            </w:pPr>
            <w:r>
              <w:rPr>
                <w:rFonts w:hint="eastAsia"/>
              </w:rPr>
              <w:t>采用软件</w:t>
            </w:r>
          </w:p>
        </w:tc>
        <w:tc>
          <w:tcPr>
            <w:tcW w:w="3108" w:type="dxa"/>
            <w:tcBorders>
              <w:top w:val="single" w:color="auto" w:sz="2" w:space="0"/>
              <w:left w:val="nil"/>
              <w:bottom w:val="nil"/>
              <w:right w:val="nil"/>
            </w:tcBorders>
            <w:vAlign w:val="bottom"/>
          </w:tcPr>
          <w:p w14:paraId="76F44893">
            <w:pPr>
              <w:spacing w:line="180" w:lineRule="exact"/>
              <w:ind w:right="-90" w:rightChars="-5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149114DC">
            <w:pPr>
              <w:spacing w:line="240" w:lineRule="auto"/>
              <w:ind w:left="-210" w:leftChars="-117"/>
              <w:jc w:val="right"/>
              <w:rPr>
                <w:rFonts w:hint="eastAsia"/>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53BE1C9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F717158">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6E163D05">
            <w:pPr>
              <w:spacing w:line="180" w:lineRule="exact"/>
              <w:rPr>
                <w:rFonts w:hint="eastAsia"/>
              </w:rPr>
            </w:pPr>
            <w:r>
              <w:rPr>
                <w:rFonts w:hint="eastAsia"/>
              </w:rPr>
              <w:t>：</w:t>
            </w:r>
            <w:bookmarkStart w:id="11" w:name="软件版本"/>
            <w:r>
              <w:rPr>
                <w:rFonts w:hint="eastAsia"/>
              </w:rPr>
              <w:t>20240909</w:t>
            </w:r>
            <w:bookmarkEnd w:id="11"/>
          </w:p>
        </w:tc>
        <w:tc>
          <w:tcPr>
            <w:tcW w:w="3957" w:type="dxa"/>
            <w:vMerge w:val="continue"/>
            <w:tcBorders>
              <w:top w:val="single" w:color="auto" w:sz="2" w:space="0"/>
              <w:left w:val="nil"/>
              <w:bottom w:val="nil"/>
              <w:right w:val="nil"/>
            </w:tcBorders>
            <w:vAlign w:val="center"/>
          </w:tcPr>
          <w:p w14:paraId="662FD2FD">
            <w:pPr>
              <w:spacing w:line="360" w:lineRule="exact"/>
              <w:rPr>
                <w:rFonts w:hint="eastAsia" w:asciiTheme="minorHAnsi" w:hAnsiTheme="minorHAnsi" w:eastAsiaTheme="minorEastAsia"/>
                <w:color w:val="767171" w:themeColor="background2" w:themeShade="80"/>
                <w:kern w:val="2"/>
                <w:szCs w:val="22"/>
              </w:rPr>
            </w:pPr>
          </w:p>
        </w:tc>
      </w:tr>
      <w:tr w14:paraId="2E6C5B8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F5B76D1">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32E9FEFA">
            <w:pPr>
              <w:spacing w:line="180" w:lineRule="exact"/>
              <w:rPr>
                <w:rFonts w:hint="eastAsia"/>
              </w:rPr>
            </w:pPr>
            <w:r>
              <w:rPr>
                <w:rFonts w:hint="eastAsia"/>
              </w:rPr>
              <w:t>：</w:t>
            </w:r>
            <w:bookmarkStart w:id="180" w:name="_GoBack"/>
            <w:bookmarkEnd w:id="180"/>
          </w:p>
        </w:tc>
        <w:tc>
          <w:tcPr>
            <w:tcW w:w="3957" w:type="dxa"/>
            <w:vMerge w:val="continue"/>
            <w:tcBorders>
              <w:top w:val="single" w:color="auto" w:sz="2" w:space="0"/>
              <w:left w:val="nil"/>
              <w:bottom w:val="nil"/>
              <w:right w:val="nil"/>
            </w:tcBorders>
            <w:vAlign w:val="center"/>
          </w:tcPr>
          <w:p w14:paraId="55E7887F">
            <w:pPr>
              <w:spacing w:line="360" w:lineRule="exact"/>
              <w:rPr>
                <w:rFonts w:hint="eastAsia" w:asciiTheme="minorHAnsi" w:hAnsiTheme="minorHAnsi" w:eastAsiaTheme="minorEastAsia"/>
                <w:color w:val="767171" w:themeColor="background2" w:themeShade="80"/>
                <w:kern w:val="2"/>
                <w:szCs w:val="22"/>
              </w:rPr>
            </w:pPr>
          </w:p>
        </w:tc>
      </w:tr>
      <w:tr w14:paraId="53C5262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DFF6F3C">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1B5AFE95">
            <w:pPr>
              <w:spacing w:line="180" w:lineRule="exact"/>
              <w:rPr>
                <w:rFonts w:hint="eastAsia"/>
              </w:rPr>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0CE54CEF">
            <w:pPr>
              <w:spacing w:line="360" w:lineRule="exact"/>
              <w:rPr>
                <w:rFonts w:hint="eastAsia" w:asciiTheme="minorHAnsi" w:hAnsiTheme="minorHAnsi" w:eastAsiaTheme="minorEastAsia"/>
                <w:color w:val="767171" w:themeColor="background2" w:themeShade="80"/>
                <w:kern w:val="2"/>
                <w:szCs w:val="22"/>
              </w:rPr>
            </w:pPr>
          </w:p>
        </w:tc>
      </w:tr>
    </w:tbl>
    <w:p w14:paraId="4D55318E">
      <w:pPr>
        <w:tabs>
          <w:tab w:val="left" w:pos="2310"/>
          <w:tab w:val="center" w:pos="4333"/>
        </w:tabs>
        <w:ind w:left="-425" w:leftChars="-237" w:hanging="1"/>
        <w:rPr>
          <w:rFonts w:hint="eastAsia"/>
        </w:rPr>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1A63DE01">
      <w:pPr>
        <w:jc w:val="center"/>
        <w:rPr>
          <w:rFonts w:hint="eastAsia"/>
          <w:b/>
          <w:sz w:val="24"/>
          <w:szCs w:val="24"/>
        </w:rPr>
      </w:pPr>
      <w:bookmarkStart w:id="12" w:name="目录"/>
      <w:r>
        <w:rPr>
          <w:rFonts w:hint="eastAsia"/>
          <w:b/>
          <w:sz w:val="24"/>
          <w:szCs w:val="24"/>
        </w:rPr>
        <w:t>目  录</w:t>
      </w:r>
    </w:p>
    <w:bookmarkEnd w:id="12"/>
    <w:p w14:paraId="04489AD1">
      <w:pPr>
        <w:pStyle w:val="20"/>
        <w:pBdr>
          <w:bottom w:val="none" w:color="auto" w:sz="0" w:space="0"/>
        </w:pBdr>
        <w:tabs>
          <w:tab w:val="clear" w:pos="4153"/>
          <w:tab w:val="clear" w:pos="8306"/>
        </w:tabs>
        <w:snapToGrid/>
        <w:rPr>
          <w:rFonts w:hint="eastAsia"/>
          <w:color w:val="008080"/>
          <w:szCs w:val="20"/>
        </w:rPr>
      </w:pPr>
    </w:p>
    <w:p w14:paraId="7B158998">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_Toc27914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_Toc27914 \h </w:instrText>
      </w:r>
      <w:r>
        <w:fldChar w:fldCharType="separate"/>
      </w:r>
      <w:r>
        <w:t>1</w:t>
      </w:r>
      <w:r>
        <w:fldChar w:fldCharType="end"/>
      </w:r>
      <w:r>
        <w:fldChar w:fldCharType="end"/>
      </w:r>
    </w:p>
    <w:p w14:paraId="47AEFD11">
      <w:pPr>
        <w:pStyle w:val="21"/>
        <w:tabs>
          <w:tab w:val="right" w:leader="dot" w:pos="9070"/>
          <w:tab w:val="clear" w:pos="180"/>
          <w:tab w:val="clear" w:pos="9360"/>
        </w:tabs>
      </w:pPr>
      <w:r>
        <w:fldChar w:fldCharType="begin"/>
      </w:r>
      <w:r>
        <w:instrText xml:space="preserve"> HYPERLINK \l _Toc12261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_Toc12261 \h </w:instrText>
      </w:r>
      <w:r>
        <w:fldChar w:fldCharType="separate"/>
      </w:r>
      <w:r>
        <w:t>1</w:t>
      </w:r>
      <w:r>
        <w:fldChar w:fldCharType="end"/>
      </w:r>
      <w:r>
        <w:fldChar w:fldCharType="end"/>
      </w:r>
    </w:p>
    <w:p w14:paraId="38BB5FF9">
      <w:pPr>
        <w:pStyle w:val="21"/>
        <w:tabs>
          <w:tab w:val="right" w:leader="dot" w:pos="9070"/>
          <w:tab w:val="clear" w:pos="180"/>
          <w:tab w:val="clear" w:pos="9360"/>
        </w:tabs>
      </w:pPr>
      <w:r>
        <w:fldChar w:fldCharType="begin"/>
      </w:r>
      <w:r>
        <w:instrText xml:space="preserve"> HYPERLINK \l _Toc111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_Toc111 \h </w:instrText>
      </w:r>
      <w:r>
        <w:fldChar w:fldCharType="separate"/>
      </w:r>
      <w:r>
        <w:t>2</w:t>
      </w:r>
      <w:r>
        <w:fldChar w:fldCharType="end"/>
      </w:r>
      <w:r>
        <w:fldChar w:fldCharType="end"/>
      </w:r>
    </w:p>
    <w:p w14:paraId="5B2A106F">
      <w:pPr>
        <w:pStyle w:val="21"/>
        <w:tabs>
          <w:tab w:val="right" w:leader="dot" w:pos="9070"/>
          <w:tab w:val="clear" w:pos="180"/>
          <w:tab w:val="clear" w:pos="9360"/>
        </w:tabs>
      </w:pPr>
      <w:r>
        <w:fldChar w:fldCharType="begin"/>
      </w:r>
      <w:r>
        <w:instrText xml:space="preserve"> HYPERLINK \l _Toc21814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_Toc21814 \h </w:instrText>
      </w:r>
      <w:r>
        <w:fldChar w:fldCharType="separate"/>
      </w:r>
      <w:r>
        <w:t>2</w:t>
      </w:r>
      <w:r>
        <w:fldChar w:fldCharType="end"/>
      </w:r>
      <w:r>
        <w:fldChar w:fldCharType="end"/>
      </w:r>
    </w:p>
    <w:p w14:paraId="21058D32">
      <w:pPr>
        <w:pStyle w:val="26"/>
        <w:tabs>
          <w:tab w:val="right" w:leader="dot" w:pos="9070"/>
          <w:tab w:val="clear" w:pos="180"/>
          <w:tab w:val="clear" w:pos="540"/>
          <w:tab w:val="clear" w:pos="9360"/>
        </w:tabs>
      </w:pPr>
      <w:r>
        <w:fldChar w:fldCharType="begin"/>
      </w:r>
      <w:r>
        <w:instrText xml:space="preserve"> HYPERLINK \l _Toc3741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_Toc3741 \h </w:instrText>
      </w:r>
      <w:r>
        <w:fldChar w:fldCharType="separate"/>
      </w:r>
      <w:r>
        <w:t>2</w:t>
      </w:r>
      <w:r>
        <w:fldChar w:fldCharType="end"/>
      </w:r>
      <w:r>
        <w:fldChar w:fldCharType="end"/>
      </w:r>
    </w:p>
    <w:p w14:paraId="26D577A6">
      <w:pPr>
        <w:pStyle w:val="26"/>
        <w:tabs>
          <w:tab w:val="right" w:leader="dot" w:pos="9070"/>
          <w:tab w:val="clear" w:pos="180"/>
          <w:tab w:val="clear" w:pos="540"/>
          <w:tab w:val="clear" w:pos="9360"/>
        </w:tabs>
      </w:pPr>
      <w:r>
        <w:fldChar w:fldCharType="begin"/>
      </w:r>
      <w:r>
        <w:instrText xml:space="preserve"> HYPERLINK \l _Toc23136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_Toc23136 \h </w:instrText>
      </w:r>
      <w:r>
        <w:fldChar w:fldCharType="separate"/>
      </w:r>
      <w:r>
        <w:t>4</w:t>
      </w:r>
      <w:r>
        <w:fldChar w:fldCharType="end"/>
      </w:r>
      <w:r>
        <w:fldChar w:fldCharType="end"/>
      </w:r>
    </w:p>
    <w:p w14:paraId="384A5ABD">
      <w:pPr>
        <w:pStyle w:val="21"/>
        <w:tabs>
          <w:tab w:val="right" w:leader="dot" w:pos="9070"/>
          <w:tab w:val="clear" w:pos="180"/>
          <w:tab w:val="clear" w:pos="9360"/>
        </w:tabs>
      </w:pPr>
      <w:r>
        <w:fldChar w:fldCharType="begin"/>
      </w:r>
      <w:r>
        <w:instrText xml:space="preserve"> HYPERLINK \l _Toc29094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_Toc29094 \h </w:instrText>
      </w:r>
      <w:r>
        <w:fldChar w:fldCharType="separate"/>
      </w:r>
      <w:r>
        <w:t>7</w:t>
      </w:r>
      <w:r>
        <w:fldChar w:fldCharType="end"/>
      </w:r>
      <w:r>
        <w:fldChar w:fldCharType="end"/>
      </w:r>
    </w:p>
    <w:p w14:paraId="580747AE">
      <w:pPr>
        <w:pStyle w:val="26"/>
        <w:tabs>
          <w:tab w:val="right" w:leader="dot" w:pos="9070"/>
          <w:tab w:val="clear" w:pos="180"/>
          <w:tab w:val="clear" w:pos="540"/>
          <w:tab w:val="clear" w:pos="9360"/>
        </w:tabs>
      </w:pPr>
      <w:r>
        <w:fldChar w:fldCharType="begin"/>
      </w:r>
      <w:r>
        <w:instrText xml:space="preserve"> HYPERLINK \l _Toc21719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_Toc21719 \h </w:instrText>
      </w:r>
      <w:r>
        <w:fldChar w:fldCharType="separate"/>
      </w:r>
      <w:r>
        <w:t>7</w:t>
      </w:r>
      <w:r>
        <w:fldChar w:fldCharType="end"/>
      </w:r>
      <w:r>
        <w:fldChar w:fldCharType="end"/>
      </w:r>
    </w:p>
    <w:p w14:paraId="1563A2E5">
      <w:pPr>
        <w:pStyle w:val="26"/>
        <w:tabs>
          <w:tab w:val="right" w:leader="dot" w:pos="9070"/>
          <w:tab w:val="clear" w:pos="180"/>
          <w:tab w:val="clear" w:pos="540"/>
          <w:tab w:val="clear" w:pos="9360"/>
        </w:tabs>
      </w:pPr>
      <w:r>
        <w:fldChar w:fldCharType="begin"/>
      </w:r>
      <w:r>
        <w:instrText xml:space="preserve"> HYPERLINK \l _Toc9766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_Toc9766 \h </w:instrText>
      </w:r>
      <w:r>
        <w:fldChar w:fldCharType="separate"/>
      </w:r>
      <w:r>
        <w:t>7</w:t>
      </w:r>
      <w:r>
        <w:fldChar w:fldCharType="end"/>
      </w:r>
      <w:r>
        <w:fldChar w:fldCharType="end"/>
      </w:r>
    </w:p>
    <w:p w14:paraId="004D3C7F">
      <w:pPr>
        <w:pStyle w:val="26"/>
        <w:tabs>
          <w:tab w:val="right" w:leader="dot" w:pos="9070"/>
          <w:tab w:val="clear" w:pos="180"/>
          <w:tab w:val="clear" w:pos="540"/>
          <w:tab w:val="clear" w:pos="9360"/>
        </w:tabs>
      </w:pPr>
      <w:r>
        <w:fldChar w:fldCharType="begin"/>
      </w:r>
      <w:r>
        <w:instrText xml:space="preserve"> HYPERLINK \l _Toc8131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_Toc8131 \h </w:instrText>
      </w:r>
      <w:r>
        <w:fldChar w:fldCharType="separate"/>
      </w:r>
      <w:r>
        <w:t>9</w:t>
      </w:r>
      <w:r>
        <w:fldChar w:fldCharType="end"/>
      </w:r>
      <w:r>
        <w:fldChar w:fldCharType="end"/>
      </w:r>
    </w:p>
    <w:p w14:paraId="7E36BE76">
      <w:pPr>
        <w:pStyle w:val="26"/>
        <w:tabs>
          <w:tab w:val="right" w:leader="dot" w:pos="9070"/>
          <w:tab w:val="clear" w:pos="180"/>
          <w:tab w:val="clear" w:pos="540"/>
          <w:tab w:val="clear" w:pos="9360"/>
        </w:tabs>
      </w:pPr>
      <w:r>
        <w:fldChar w:fldCharType="begin"/>
      </w:r>
      <w:r>
        <w:instrText xml:space="preserve"> HYPERLINK \l _Toc4029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_Toc4029 \h </w:instrText>
      </w:r>
      <w:r>
        <w:fldChar w:fldCharType="separate"/>
      </w:r>
      <w:r>
        <w:t>13</w:t>
      </w:r>
      <w:r>
        <w:fldChar w:fldCharType="end"/>
      </w:r>
      <w:r>
        <w:fldChar w:fldCharType="end"/>
      </w:r>
    </w:p>
    <w:p w14:paraId="727DE0F7">
      <w:pPr>
        <w:pStyle w:val="26"/>
        <w:tabs>
          <w:tab w:val="right" w:leader="dot" w:pos="9070"/>
          <w:tab w:val="clear" w:pos="180"/>
          <w:tab w:val="clear" w:pos="540"/>
          <w:tab w:val="clear" w:pos="9360"/>
        </w:tabs>
      </w:pPr>
      <w:r>
        <w:fldChar w:fldCharType="begin"/>
      </w:r>
      <w:r>
        <w:instrText xml:space="preserve"> HYPERLINK \l _Toc30991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_Toc30991 \h </w:instrText>
      </w:r>
      <w:r>
        <w:fldChar w:fldCharType="separate"/>
      </w:r>
      <w:r>
        <w:t>17</w:t>
      </w:r>
      <w:r>
        <w:fldChar w:fldCharType="end"/>
      </w:r>
      <w:r>
        <w:fldChar w:fldCharType="end"/>
      </w:r>
    </w:p>
    <w:p w14:paraId="5EEDA98D">
      <w:pPr>
        <w:pStyle w:val="21"/>
        <w:tabs>
          <w:tab w:val="right" w:leader="dot" w:pos="9070"/>
          <w:tab w:val="clear" w:pos="180"/>
          <w:tab w:val="clear" w:pos="9360"/>
        </w:tabs>
      </w:pPr>
      <w:r>
        <w:fldChar w:fldCharType="begin"/>
      </w:r>
      <w:r>
        <w:instrText xml:space="preserve"> HYPERLINK \l _Toc25163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_Toc25163 \h </w:instrText>
      </w:r>
      <w:r>
        <w:fldChar w:fldCharType="separate"/>
      </w:r>
      <w:r>
        <w:t>18</w:t>
      </w:r>
      <w:r>
        <w:fldChar w:fldCharType="end"/>
      </w:r>
      <w:r>
        <w:fldChar w:fldCharType="end"/>
      </w:r>
    </w:p>
    <w:p w14:paraId="47F2F132">
      <w:pPr>
        <w:pStyle w:val="21"/>
        <w:rPr>
          <w:rFonts w:hint="eastAsia"/>
        </w:rPr>
      </w:pPr>
      <w:r>
        <w:fldChar w:fldCharType="end"/>
      </w:r>
    </w:p>
    <w:p w14:paraId="579DEEAE">
      <w:pPr>
        <w:pStyle w:val="21"/>
        <w:rPr>
          <w:rFonts w:hint="eastAsia"/>
        </w:rPr>
      </w:pPr>
      <w:r>
        <w:rPr>
          <w:rFonts w:hint="eastAsia"/>
        </w:rPr>
        <w:t>附录</w:t>
      </w:r>
    </w:p>
    <w:p w14:paraId="6B4A6191">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_Toc24094 </w:instrText>
      </w:r>
      <w:r>
        <w:rPr>
          <w:caps/>
        </w:rPr>
        <w:fldChar w:fldCharType="separate"/>
      </w:r>
      <w:r>
        <w:t xml:space="preserve">附录 1 </w:t>
      </w:r>
      <w:r>
        <w:tab/>
      </w:r>
      <w:r>
        <w:rPr>
          <w:rFonts w:hint="eastAsia"/>
        </w:rPr>
        <w:t>声学分区标注图</w:t>
      </w:r>
      <w:r>
        <w:tab/>
      </w:r>
      <w:r>
        <w:fldChar w:fldCharType="begin"/>
      </w:r>
      <w:r>
        <w:instrText xml:space="preserve"> PAGEREF _Toc24094 \h </w:instrText>
      </w:r>
      <w:r>
        <w:fldChar w:fldCharType="separate"/>
      </w:r>
      <w:r>
        <w:t>20</w:t>
      </w:r>
      <w:r>
        <w:fldChar w:fldCharType="end"/>
      </w:r>
      <w:r>
        <w:rPr>
          <w:caps/>
          <w:color w:val="008080"/>
        </w:rPr>
        <w:fldChar w:fldCharType="end"/>
      </w:r>
    </w:p>
    <w:p w14:paraId="24C9605D">
      <w:pPr>
        <w:pStyle w:val="25"/>
        <w:tabs>
          <w:tab w:val="right" w:pos="2400"/>
          <w:tab w:val="right" w:leader="dot" w:pos="9070"/>
        </w:tabs>
      </w:pPr>
      <w:r>
        <w:fldChar w:fldCharType="begin"/>
      </w:r>
      <w:r>
        <w:instrText xml:space="preserve"> HYPERLINK \l _Toc15982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_Toc15982 \h </w:instrText>
      </w:r>
      <w:r>
        <w:fldChar w:fldCharType="separate"/>
      </w:r>
      <w:r>
        <w:t>27</w:t>
      </w:r>
      <w:r>
        <w:fldChar w:fldCharType="end"/>
      </w:r>
      <w:r>
        <w:fldChar w:fldCharType="end"/>
      </w:r>
    </w:p>
    <w:p w14:paraId="1156A71A">
      <w:pPr>
        <w:pStyle w:val="25"/>
        <w:tabs>
          <w:tab w:val="right" w:pos="2400"/>
          <w:tab w:val="right" w:leader="dot" w:pos="9070"/>
        </w:tabs>
      </w:pPr>
      <w:r>
        <w:fldChar w:fldCharType="begin"/>
      </w:r>
      <w:r>
        <w:instrText xml:space="preserve"> HYPERLINK \l _Toc29915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_Toc29915 \h </w:instrText>
      </w:r>
      <w:r>
        <w:fldChar w:fldCharType="separate"/>
      </w:r>
      <w:r>
        <w:t>28</w:t>
      </w:r>
      <w:r>
        <w:fldChar w:fldCharType="end"/>
      </w:r>
      <w:r>
        <w:fldChar w:fldCharType="end"/>
      </w:r>
    </w:p>
    <w:p w14:paraId="509AD56A">
      <w:pPr>
        <w:pStyle w:val="25"/>
        <w:tabs>
          <w:tab w:val="right" w:pos="2400"/>
          <w:tab w:val="right" w:leader="dot" w:pos="9070"/>
        </w:tabs>
      </w:pPr>
      <w:r>
        <w:fldChar w:fldCharType="begin"/>
      </w:r>
      <w:r>
        <w:instrText xml:space="preserve"> HYPERLINK \l _Toc25041 </w:instrText>
      </w:r>
      <w:r>
        <w:fldChar w:fldCharType="separate"/>
      </w:r>
      <w:r>
        <w:t xml:space="preserve">附录 4 </w:t>
      </w:r>
      <w:r>
        <w:tab/>
      </w:r>
      <w:r>
        <w:rPr>
          <w:rFonts w:hint="eastAsia"/>
        </w:rPr>
        <w:t>主要功能房间构件隔声性能表</w:t>
      </w:r>
      <w:r>
        <w:tab/>
      </w:r>
      <w:r>
        <w:fldChar w:fldCharType="begin"/>
      </w:r>
      <w:r>
        <w:instrText xml:space="preserve"> PAGEREF _Toc25041 \h </w:instrText>
      </w:r>
      <w:r>
        <w:fldChar w:fldCharType="separate"/>
      </w:r>
      <w:r>
        <w:t>31</w:t>
      </w:r>
      <w:r>
        <w:fldChar w:fldCharType="end"/>
      </w:r>
      <w:r>
        <w:fldChar w:fldCharType="end"/>
      </w:r>
    </w:p>
    <w:p w14:paraId="036DC819">
      <w:pPr>
        <w:pStyle w:val="21"/>
        <w:rPr>
          <w:rFonts w:hint="eastAsia"/>
        </w:rPr>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25A20AE6">
      <w:pPr>
        <w:pStyle w:val="2"/>
        <w:rPr>
          <w:rFonts w:hint="eastAsia"/>
        </w:rPr>
      </w:pPr>
      <w:bookmarkStart w:id="13" w:name="_Toc161211389"/>
      <w:bookmarkStart w:id="14" w:name="_Toc27914"/>
      <w:bookmarkStart w:id="15" w:name="_Toc159941230"/>
      <w:r>
        <w:rPr>
          <w:rFonts w:hint="eastAsia"/>
        </w:rPr>
        <w:t>项目概况</w:t>
      </w:r>
      <w:bookmarkEnd w:id="13"/>
      <w:bookmarkEnd w:id="14"/>
      <w:bookmarkEnd w:id="15"/>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2A6BB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3EB8701">
            <w:pPr>
              <w:pStyle w:val="3"/>
              <w:rPr>
                <w:rFonts w:hint="eastAsia"/>
              </w:rPr>
            </w:pPr>
            <w:r>
              <w:rPr>
                <w:rFonts w:hint="eastAsia"/>
              </w:rPr>
              <w:t>工程名称</w:t>
            </w:r>
          </w:p>
        </w:tc>
        <w:tc>
          <w:tcPr>
            <w:tcW w:w="6056" w:type="dxa"/>
          </w:tcPr>
          <w:p w14:paraId="1DA6FE04">
            <w:pPr>
              <w:pStyle w:val="3"/>
              <w:rPr>
                <w:rFonts w:hint="eastAsia"/>
              </w:rPr>
            </w:pPr>
            <w:bookmarkStart w:id="16" w:name="工程名称"/>
            <w:r>
              <w:rPr>
                <w:rFonts w:hint="eastAsia"/>
              </w:rPr>
              <w:t>南宁群众艺术馆</w:t>
            </w:r>
            <w:bookmarkEnd w:id="16"/>
          </w:p>
        </w:tc>
      </w:tr>
      <w:tr w14:paraId="5D224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0A4EFF3">
            <w:pPr>
              <w:pStyle w:val="3"/>
              <w:rPr>
                <w:rFonts w:hint="eastAsia"/>
              </w:rPr>
            </w:pPr>
            <w:r>
              <w:rPr>
                <w:rFonts w:hint="eastAsia"/>
              </w:rPr>
              <w:t xml:space="preserve">建筑面积 </w:t>
            </w:r>
            <w:r>
              <w:t>(m</w:t>
            </w:r>
            <w:r>
              <w:rPr>
                <w:vertAlign w:val="superscript"/>
              </w:rPr>
              <w:t>2</w:t>
            </w:r>
            <w:r>
              <w:t>)</w:t>
            </w:r>
          </w:p>
        </w:tc>
        <w:tc>
          <w:tcPr>
            <w:tcW w:w="6056" w:type="dxa"/>
          </w:tcPr>
          <w:p w14:paraId="5295EFEE">
            <w:pPr>
              <w:pStyle w:val="3"/>
              <w:rPr>
                <w:rFonts w:hint="eastAsia"/>
              </w:rPr>
            </w:pPr>
            <w:r>
              <w:rPr>
                <w:rFonts w:hint="eastAsia"/>
              </w:rPr>
              <w:t xml:space="preserve">地上 </w:t>
            </w:r>
            <w:bookmarkStart w:id="17" w:name="地上建筑面积"/>
            <w:r>
              <w:t>8159</w:t>
            </w:r>
            <w:bookmarkEnd w:id="17"/>
            <w:r>
              <w:rPr>
                <w:rFonts w:hint="eastAsia"/>
              </w:rPr>
              <w:t xml:space="preserve">       地下 </w:t>
            </w:r>
            <w:bookmarkStart w:id="18" w:name="地下建筑面积"/>
            <w:r>
              <w:t>0</w:t>
            </w:r>
            <w:bookmarkEnd w:id="18"/>
            <w:r>
              <w:rPr>
                <w:rFonts w:hint="eastAsia"/>
              </w:rPr>
              <w:t xml:space="preserve">      </w:t>
            </w:r>
          </w:p>
        </w:tc>
      </w:tr>
      <w:tr w14:paraId="10678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8459014">
            <w:pPr>
              <w:pStyle w:val="3"/>
              <w:rPr>
                <w:rFonts w:hint="eastAsia"/>
              </w:rPr>
            </w:pPr>
            <w:r>
              <w:rPr>
                <w:rFonts w:hint="eastAsia"/>
              </w:rPr>
              <w:t>建筑层数</w:t>
            </w:r>
          </w:p>
        </w:tc>
        <w:tc>
          <w:tcPr>
            <w:tcW w:w="6056" w:type="dxa"/>
          </w:tcPr>
          <w:p w14:paraId="6FB5115A">
            <w:pPr>
              <w:pStyle w:val="3"/>
              <w:rPr>
                <w:rFonts w:hint="eastAsia"/>
              </w:rPr>
            </w:pPr>
            <w:r>
              <w:rPr>
                <w:rFonts w:hint="eastAsia"/>
              </w:rPr>
              <w:t xml:space="preserve">地上 </w:t>
            </w:r>
            <w:bookmarkStart w:id="19" w:name="地上建筑层数"/>
            <w:r>
              <w:t>3</w:t>
            </w:r>
            <w:bookmarkEnd w:id="19"/>
            <w:r>
              <w:rPr>
                <w:rFonts w:hint="eastAsia"/>
              </w:rPr>
              <w:t xml:space="preserve">        地下</w:t>
            </w:r>
            <w:bookmarkStart w:id="20" w:name="地下建筑层数"/>
            <w:r>
              <w:rPr>
                <w:rFonts w:hint="eastAsia"/>
              </w:rPr>
              <w:t>0</w:t>
            </w:r>
            <w:bookmarkEnd w:id="20"/>
          </w:p>
        </w:tc>
      </w:tr>
      <w:tr w14:paraId="28C07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6F5EA2CE">
            <w:pPr>
              <w:pStyle w:val="3"/>
              <w:rPr>
                <w:rFonts w:hint="eastAsia"/>
              </w:rPr>
            </w:pPr>
            <w:r>
              <w:rPr>
                <w:rFonts w:hint="eastAsia"/>
              </w:rPr>
              <w:t>建筑高度（</w:t>
            </w:r>
            <w:r>
              <w:t>m</w:t>
            </w:r>
            <w:r>
              <w:rPr>
                <w:rFonts w:hint="eastAsia"/>
              </w:rPr>
              <w:t>）</w:t>
            </w:r>
          </w:p>
        </w:tc>
        <w:tc>
          <w:tcPr>
            <w:tcW w:w="6056" w:type="dxa"/>
          </w:tcPr>
          <w:p w14:paraId="1C98B0B9">
            <w:pPr>
              <w:pStyle w:val="3"/>
              <w:rPr>
                <w:rFonts w:hint="eastAsia"/>
              </w:rPr>
            </w:pPr>
            <w:r>
              <w:rPr>
                <w:rFonts w:hint="eastAsia"/>
              </w:rPr>
              <w:t>地上</w:t>
            </w:r>
            <w:bookmarkStart w:id="21" w:name="地上建筑高度"/>
            <w:r>
              <w:t>10.1</w:t>
            </w:r>
            <w:bookmarkEnd w:id="21"/>
          </w:p>
        </w:tc>
      </w:tr>
      <w:tr w14:paraId="21F90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7A484DDC">
            <w:pPr>
              <w:pStyle w:val="3"/>
              <w:rPr>
                <w:rFonts w:hint="eastAsia"/>
              </w:rPr>
            </w:pPr>
            <w:r>
              <w:rPr>
                <w:rFonts w:hint="eastAsia"/>
              </w:rPr>
              <w:t>北向角度（°）</w:t>
            </w:r>
          </w:p>
        </w:tc>
        <w:tc>
          <w:tcPr>
            <w:tcW w:w="6056" w:type="dxa"/>
          </w:tcPr>
          <w:p w14:paraId="42DFE24A">
            <w:pPr>
              <w:pStyle w:val="3"/>
              <w:rPr>
                <w:rFonts w:hint="eastAsia"/>
              </w:rPr>
            </w:pPr>
            <w:bookmarkStart w:id="22" w:name="北向角度"/>
            <w:r>
              <w:rPr>
                <w:rFonts w:hint="eastAsia"/>
              </w:rPr>
              <w:t>90</w:t>
            </w:r>
            <w:bookmarkEnd w:id="22"/>
          </w:p>
        </w:tc>
      </w:tr>
    </w:tbl>
    <w:p w14:paraId="691A7884">
      <w:pPr>
        <w:pStyle w:val="3"/>
        <w:spacing w:before="312" w:beforeLines="100"/>
        <w:ind w:left="425" w:leftChars="236"/>
        <w:jc w:val="center"/>
        <w:rPr>
          <w:rFonts w:hint="eastAsia"/>
          <w:color w:val="0000FF"/>
          <w:lang w:val="en-US"/>
        </w:rPr>
      </w:pPr>
      <w:bookmarkStart w:id="23" w:name="单体模型观察图"/>
      <w:bookmarkEnd w:id="23"/>
      <w:r>
        <w:drawing>
          <wp:inline distT="0" distB="0" distL="0" distR="0">
            <wp:extent cx="4019550" cy="3714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4019972" cy="3715140"/>
                    </a:xfrm>
                    <a:prstGeom prst="rect">
                      <a:avLst/>
                    </a:prstGeom>
                  </pic:spPr>
                </pic:pic>
              </a:graphicData>
            </a:graphic>
          </wp:inline>
        </w:drawing>
      </w:r>
    </w:p>
    <w:p w14:paraId="378E52F8">
      <w:pPr>
        <w:pStyle w:val="12"/>
        <w:jc w:val="center"/>
        <w:rPr>
          <w:rFonts w:hint="eastAsia" w:ascii="微软雅黑" w:hAnsi="微软雅黑" w:eastAsia="微软雅黑"/>
          <w:b/>
          <w:i/>
          <w:szCs w:val="18"/>
          <w:lang w:val="en-US"/>
        </w:rPr>
      </w:pPr>
      <w:bookmarkStart w:id="24"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4"/>
    </w:p>
    <w:p w14:paraId="6A11C6F6">
      <w:pPr>
        <w:pStyle w:val="2"/>
        <w:rPr>
          <w:rFonts w:hint="eastAsia"/>
        </w:rPr>
      </w:pPr>
      <w:bookmarkStart w:id="25" w:name="_Toc159941231"/>
      <w:bookmarkStart w:id="26" w:name="_Toc161211390"/>
      <w:bookmarkStart w:id="27" w:name="_Toc12261"/>
      <w:r>
        <w:rPr>
          <w:rFonts w:hint="eastAsia"/>
        </w:rPr>
        <w:t>评价依据</w:t>
      </w:r>
      <w:bookmarkEnd w:id="25"/>
      <w:bookmarkEnd w:id="26"/>
      <w:bookmarkEnd w:id="27"/>
    </w:p>
    <w:p w14:paraId="470AC786">
      <w:pPr>
        <w:pStyle w:val="3"/>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0EACD66A">
      <w:pPr>
        <w:pStyle w:val="3"/>
        <w:ind w:left="420"/>
        <w:rPr>
          <w:rFonts w:hint="eastAsia"/>
          <w:lang w:val="en-US"/>
        </w:rPr>
      </w:pPr>
      <w:r>
        <w:rPr>
          <w:rFonts w:hint="eastAsia"/>
          <w:lang w:val="en-US"/>
        </w:rPr>
        <w:t>《民用建筑隔声设计规范》</w:t>
      </w:r>
      <w:r>
        <w:rPr>
          <w:lang w:val="en-US"/>
        </w:rPr>
        <w:t>GB 50118-2010</w:t>
      </w:r>
    </w:p>
    <w:p w14:paraId="17AA5A81">
      <w:pPr>
        <w:pStyle w:val="3"/>
        <w:ind w:left="420"/>
        <w:rPr>
          <w:rFonts w:hint="eastAsia"/>
          <w:lang w:val="en-US"/>
        </w:rPr>
      </w:pPr>
      <w:r>
        <w:rPr>
          <w:rFonts w:hint="eastAsia"/>
          <w:lang w:val="en-US"/>
        </w:rPr>
        <w:t>《建筑隔声评价标准》</w:t>
      </w:r>
      <w:r>
        <w:rPr>
          <w:lang w:val="en-US"/>
        </w:rPr>
        <w:t>GB/T 50121-2005</w:t>
      </w:r>
    </w:p>
    <w:p w14:paraId="7D5ED0F7">
      <w:pPr>
        <w:pStyle w:val="3"/>
        <w:ind w:left="420"/>
        <w:rPr>
          <w:rFonts w:hint="eastAsia"/>
          <w:lang w:val="en-US"/>
        </w:rPr>
      </w:pPr>
      <w:r>
        <w:rPr>
          <w:rFonts w:hint="eastAsia"/>
          <w:lang w:val="en-US"/>
        </w:rPr>
        <w:t>《建筑声学设计手册》</w:t>
      </w:r>
    </w:p>
    <w:p w14:paraId="39838639">
      <w:pPr>
        <w:pStyle w:val="3"/>
        <w:ind w:left="420"/>
        <w:rPr>
          <w:rFonts w:hint="eastAsia"/>
          <w:lang w:val="en-US"/>
        </w:rPr>
      </w:pPr>
      <w:r>
        <w:rPr>
          <w:rFonts w:hint="eastAsia"/>
          <w:lang w:val="en-US"/>
        </w:rPr>
        <w:t>《建筑隔声设计</w:t>
      </w:r>
      <w:r>
        <w:rPr>
          <w:lang w:val="en-US"/>
        </w:rPr>
        <w:t>—</w:t>
      </w:r>
      <w:r>
        <w:rPr>
          <w:rFonts w:hint="eastAsia"/>
          <w:lang w:val="en-US"/>
        </w:rPr>
        <w:t>空气声隔声技术》</w:t>
      </w:r>
    </w:p>
    <w:p w14:paraId="05C1012B">
      <w:pPr>
        <w:pStyle w:val="3"/>
        <w:ind w:left="420"/>
        <w:rPr>
          <w:rFonts w:hint="eastAsia"/>
          <w:lang w:val="en-US"/>
        </w:rPr>
      </w:pPr>
      <w:r>
        <w:rPr>
          <w:rFonts w:hint="eastAsia"/>
          <w:lang w:val="en-US"/>
        </w:rPr>
        <w:t>《声学手册》</w:t>
      </w:r>
    </w:p>
    <w:p w14:paraId="58567489">
      <w:pPr>
        <w:pStyle w:val="3"/>
        <w:ind w:left="420"/>
        <w:rPr>
          <w:rFonts w:hint="eastAsia"/>
          <w:lang w:val="en-US"/>
        </w:rPr>
      </w:pPr>
      <w:r>
        <w:rPr>
          <w:rFonts w:hint="eastAsia"/>
          <w:lang w:val="en-US"/>
        </w:rPr>
        <w:t>《噪声与振动控制工程手册 》</w:t>
      </w:r>
    </w:p>
    <w:p w14:paraId="07C1822A">
      <w:pPr>
        <w:pStyle w:val="3"/>
        <w:ind w:left="420"/>
        <w:rPr>
          <w:rFonts w:hint="eastAsia"/>
          <w:lang w:val="en-US"/>
        </w:rPr>
      </w:pPr>
      <w:r>
        <w:rPr>
          <w:rFonts w:hint="eastAsia"/>
          <w:lang w:val="en-US"/>
        </w:rPr>
        <w:t>《建筑声学设计原理》</w:t>
      </w:r>
    </w:p>
    <w:p w14:paraId="25AB494B">
      <w:pPr>
        <w:pStyle w:val="54"/>
        <w:spacing w:line="240" w:lineRule="auto"/>
        <w:ind w:left="420" w:firstLine="0"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7279963">
      <w:pPr>
        <w:pStyle w:val="3"/>
        <w:ind w:left="420"/>
        <w:rPr>
          <w:rFonts w:hint="eastAsia"/>
          <w:lang w:val="en-US"/>
        </w:rPr>
      </w:pPr>
      <w:r>
        <w:rPr>
          <w:rFonts w:hint="eastAsia"/>
          <w:lang w:val="en-US"/>
        </w:rPr>
        <w:t>《建筑设计资料集（</w:t>
      </w:r>
      <w:r>
        <w:rPr>
          <w:lang w:val="en-US"/>
        </w:rPr>
        <w:t>2</w:t>
      </w:r>
      <w:r>
        <w:rPr>
          <w:rFonts w:hint="eastAsia"/>
          <w:lang w:val="en-US"/>
        </w:rPr>
        <w:t>）第二版》</w:t>
      </w:r>
    </w:p>
    <w:p w14:paraId="05344E53">
      <w:pPr>
        <w:pStyle w:val="2"/>
        <w:rPr>
          <w:rFonts w:hint="eastAsia"/>
        </w:rPr>
      </w:pPr>
      <w:bookmarkStart w:id="28" w:name="_Toc159941232"/>
      <w:bookmarkStart w:id="29" w:name="_Toc161211391"/>
      <w:bookmarkStart w:id="30" w:name="_Toc111"/>
      <w:r>
        <w:rPr>
          <w:rFonts w:hint="eastAsia"/>
        </w:rPr>
        <w:t>标准</w:t>
      </w:r>
      <w:r>
        <w:t>要求</w:t>
      </w:r>
      <w:bookmarkEnd w:id="28"/>
      <w:bookmarkEnd w:id="29"/>
      <w:bookmarkEnd w:id="30"/>
    </w:p>
    <w:p w14:paraId="46994D60">
      <w:pPr>
        <w:pStyle w:val="3"/>
        <w:numPr>
          <w:ilvl w:val="0"/>
          <w:numId w:val="3"/>
        </w:numPr>
        <w:rPr>
          <w:rFonts w:hint="eastAsia"/>
          <w:bCs/>
        </w:rPr>
      </w:pPr>
      <w:r>
        <w:rPr>
          <w:rFonts w:hint="eastAsia"/>
          <w:bCs/>
        </w:rPr>
        <w:t xml:space="preserve">控制项要求： </w:t>
      </w:r>
    </w:p>
    <w:p w14:paraId="023A34BE">
      <w:pPr>
        <w:pStyle w:val="3"/>
        <w:ind w:left="360" w:leftChars="200"/>
        <w:rPr>
          <w:rFonts w:hint="eastAsia"/>
        </w:rPr>
      </w:pPr>
      <w:r>
        <w:rPr>
          <w:rFonts w:hint="eastAsia"/>
        </w:rPr>
        <w:t>5.1.4 建筑声环境设计应符合下列要求：</w:t>
      </w:r>
    </w:p>
    <w:p w14:paraId="0E0620D6">
      <w:pPr>
        <w:pStyle w:val="3"/>
        <w:ind w:left="420" w:firstLine="289"/>
        <w:rPr>
          <w:rFonts w:hint="eastAsia"/>
        </w:rPr>
      </w:pPr>
      <w:r>
        <w:rPr>
          <w:rFonts w:hint="eastAsia"/>
        </w:rPr>
        <w:t xml:space="preserve">1 </w:t>
      </w:r>
      <w:r>
        <w:t>场地规划布局和建筑平面设计时应合理规划噪声源区域和噪声敏感区域，并进行识别和标注；</w:t>
      </w:r>
    </w:p>
    <w:p w14:paraId="1C2673FC">
      <w:pPr>
        <w:pStyle w:val="3"/>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0B9AD741">
      <w:pPr>
        <w:pStyle w:val="3"/>
        <w:ind w:left="420" w:firstLine="289"/>
        <w:rPr>
          <w:rFonts w:hint="eastAsia"/>
        </w:rPr>
      </w:pPr>
    </w:p>
    <w:p w14:paraId="451E529A">
      <w:pPr>
        <w:pStyle w:val="3"/>
        <w:numPr>
          <w:ilvl w:val="0"/>
          <w:numId w:val="4"/>
        </w:numPr>
        <w:rPr>
          <w:rFonts w:hint="eastAsia"/>
          <w:bCs/>
        </w:rPr>
      </w:pPr>
      <w:r>
        <w:rPr>
          <w:rFonts w:hint="eastAsia"/>
          <w:bCs/>
        </w:rPr>
        <w:t>评分项要求：</w:t>
      </w:r>
    </w:p>
    <w:p w14:paraId="3753AA13">
      <w:pPr>
        <w:pStyle w:val="3"/>
        <w:ind w:left="360" w:leftChars="200"/>
        <w:rPr>
          <w:rFonts w:hint="eastAsia"/>
        </w:rPr>
      </w:pPr>
      <w:r>
        <w:rPr>
          <w:rFonts w:hint="eastAsia"/>
        </w:rPr>
        <w:t>5</w:t>
      </w:r>
      <w:r>
        <w:t>.2.6</w:t>
      </w:r>
      <w:r>
        <w:tab/>
      </w:r>
      <w:r>
        <w:t xml:space="preserve"> </w:t>
      </w:r>
      <w:r>
        <w:rPr>
          <w:rFonts w:hint="eastAsia"/>
        </w:rPr>
        <w:t>采取措施优化主要功能房间的室内声环境，评价总分值为8分，并按下列规则分别评分并累计：</w:t>
      </w:r>
    </w:p>
    <w:p w14:paraId="1FB0635C">
      <w:pPr>
        <w:pStyle w:val="3"/>
        <w:ind w:left="420" w:firstLine="289"/>
        <w:rPr>
          <w:rFonts w:hint="eastAsia"/>
        </w:rPr>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4CE08CB3">
      <w:pPr>
        <w:pStyle w:val="3"/>
        <w:ind w:left="420" w:firstLine="289"/>
        <w:rPr>
          <w:rFonts w:hint="eastAsia"/>
        </w:rPr>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73454444">
      <w:pPr>
        <w:pStyle w:val="3"/>
        <w:ind w:firstLine="315" w:firstLineChars="150"/>
        <w:rPr>
          <w:rFonts w:hint="eastAsia"/>
          <w:color w:val="0000FF"/>
        </w:rPr>
      </w:pPr>
      <w:r>
        <w:rPr>
          <w:rFonts w:hint="eastAsia"/>
        </w:rPr>
        <w:t>5.2.7 主要功能房间的隔声性能良好，评价总分值为10分，按表5.2.7的规则分别评分并累计：</w:t>
      </w:r>
    </w:p>
    <w:p w14:paraId="4358E235">
      <w:pPr>
        <w:pStyle w:val="12"/>
        <w:spacing w:before="240"/>
        <w:jc w:val="center"/>
        <w:rPr>
          <w:rFonts w:hint="eastAsia"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54B1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EAEEAF">
            <w:pPr>
              <w:pStyle w:val="3"/>
              <w:spacing w:line="360" w:lineRule="exact"/>
              <w:jc w:val="center"/>
              <w:rPr>
                <w:rFonts w:hint="eastAsia"/>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38AD7">
            <w:pPr>
              <w:pStyle w:val="3"/>
              <w:spacing w:line="360" w:lineRule="exact"/>
              <w:jc w:val="center"/>
              <w:rPr>
                <w:rFonts w:hint="eastAsia"/>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C8216BA">
            <w:pPr>
              <w:pStyle w:val="3"/>
              <w:spacing w:line="360" w:lineRule="exact"/>
              <w:jc w:val="center"/>
              <w:rPr>
                <w:rFonts w:hint="eastAsia"/>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AE8F06">
            <w:pPr>
              <w:pStyle w:val="3"/>
              <w:spacing w:line="360" w:lineRule="exact"/>
              <w:jc w:val="center"/>
              <w:rPr>
                <w:rFonts w:hint="eastAsia"/>
                <w:bCs/>
                <w:sz w:val="18"/>
                <w:szCs w:val="18"/>
              </w:rPr>
            </w:pPr>
            <w:r>
              <w:rPr>
                <w:rFonts w:hint="eastAsia"/>
                <w:bCs/>
                <w:sz w:val="18"/>
                <w:szCs w:val="18"/>
              </w:rPr>
              <w:t>得分</w:t>
            </w:r>
          </w:p>
        </w:tc>
      </w:tr>
      <w:tr w14:paraId="775D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3F812040">
            <w:pPr>
              <w:pStyle w:val="3"/>
              <w:spacing w:line="360" w:lineRule="exact"/>
              <w:jc w:val="center"/>
              <w:rPr>
                <w:rFonts w:hint="eastAsia"/>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EFB5C">
            <w:pPr>
              <w:pStyle w:val="3"/>
              <w:spacing w:line="360" w:lineRule="exact"/>
              <w:jc w:val="center"/>
              <w:rPr>
                <w:rFonts w:hint="eastAsia"/>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54BDD688">
            <w:pPr>
              <w:pStyle w:val="3"/>
              <w:spacing w:line="360" w:lineRule="exact"/>
              <w:jc w:val="center"/>
              <w:rPr>
                <w:rFonts w:hint="eastAsia"/>
                <w:sz w:val="18"/>
                <w:szCs w:val="18"/>
              </w:rPr>
            </w:pPr>
            <w:r>
              <w:rPr>
                <w:rFonts w:hint="eastAsia"/>
                <w:sz w:val="18"/>
                <w:szCs w:val="18"/>
              </w:rPr>
              <w:t>计权标准化声压级差+交通噪声频谱修正量之和</w:t>
            </w:r>
          </w:p>
          <w:p w14:paraId="11DBFEA5">
            <w:pPr>
              <w:pStyle w:val="3"/>
              <w:spacing w:line="360" w:lineRule="exact"/>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FC4AE3F">
            <w:pPr>
              <w:pStyle w:val="3"/>
              <w:spacing w:line="360" w:lineRule="exact"/>
              <w:jc w:val="center"/>
              <w:rPr>
                <w:rFonts w:hint="eastAsia"/>
                <w:sz w:val="18"/>
                <w:szCs w:val="18"/>
              </w:rPr>
            </w:pPr>
            <w:r>
              <w:rPr>
                <w:rFonts w:hint="eastAsia"/>
                <w:sz w:val="18"/>
                <w:szCs w:val="18"/>
              </w:rPr>
              <w:t>2</w:t>
            </w:r>
          </w:p>
        </w:tc>
      </w:tr>
      <w:tr w14:paraId="2E50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A95E06E">
            <w:pPr>
              <w:snapToGrid/>
              <w:spacing w:line="360" w:lineRule="exact"/>
              <w:rPr>
                <w:rFonts w:hint="eastAsia"/>
              </w:rPr>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42CFB6B3">
            <w:pPr>
              <w:pStyle w:val="3"/>
              <w:spacing w:line="360" w:lineRule="exact"/>
              <w:jc w:val="center"/>
              <w:rPr>
                <w:rFonts w:hint="eastAsia"/>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35A0C998">
            <w:pPr>
              <w:pStyle w:val="3"/>
              <w:spacing w:line="360" w:lineRule="exact"/>
              <w:jc w:val="center"/>
              <w:rPr>
                <w:rFonts w:hint="eastAsia"/>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74629A84">
            <w:pPr>
              <w:pStyle w:val="3"/>
              <w:spacing w:line="360" w:lineRule="exact"/>
              <w:jc w:val="center"/>
              <w:rPr>
                <w:rFonts w:hint="eastAsia"/>
                <w:sz w:val="18"/>
                <w:szCs w:val="18"/>
              </w:rPr>
            </w:pPr>
            <w:r>
              <w:rPr>
                <w:rFonts w:hint="eastAsia"/>
                <w:sz w:val="18"/>
                <w:szCs w:val="18"/>
              </w:rPr>
              <w:t>计权标准化声压级差与交通噪声频谱修正量之和</w:t>
            </w:r>
          </w:p>
          <w:p w14:paraId="05CEB30B">
            <w:pPr>
              <w:pStyle w:val="3"/>
              <w:spacing w:line="360" w:lineRule="exact"/>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65B74E7D">
            <w:pPr>
              <w:pStyle w:val="3"/>
              <w:spacing w:line="360" w:lineRule="exact"/>
              <w:jc w:val="center"/>
              <w:rPr>
                <w:rFonts w:hint="eastAsia"/>
                <w:sz w:val="18"/>
                <w:szCs w:val="18"/>
              </w:rPr>
            </w:pPr>
            <w:r>
              <w:rPr>
                <w:rFonts w:hint="eastAsia"/>
                <w:sz w:val="18"/>
                <w:szCs w:val="18"/>
              </w:rPr>
              <w:t>且计权标准化声压级差与粉红噪声频谱修正量之和</w:t>
            </w:r>
          </w:p>
          <w:p w14:paraId="444AF2AB">
            <w:pPr>
              <w:pStyle w:val="3"/>
              <w:spacing w:line="360" w:lineRule="exact"/>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0A4C5B1F">
            <w:pPr>
              <w:pStyle w:val="3"/>
              <w:spacing w:line="360" w:lineRule="exact"/>
              <w:jc w:val="center"/>
              <w:rPr>
                <w:rFonts w:hint="eastAsia"/>
                <w:sz w:val="18"/>
                <w:szCs w:val="18"/>
              </w:rPr>
            </w:pPr>
            <w:r>
              <w:rPr>
                <w:rFonts w:hint="eastAsia"/>
                <w:sz w:val="18"/>
                <w:szCs w:val="18"/>
              </w:rPr>
              <w:t>2</w:t>
            </w:r>
          </w:p>
        </w:tc>
      </w:tr>
      <w:tr w14:paraId="0CD3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FB0D7EC">
            <w:pPr>
              <w:snapToGrid/>
              <w:spacing w:line="360" w:lineRule="exact"/>
              <w:rPr>
                <w:rFonts w:hint="eastAsia"/>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58677B">
            <w:pPr>
              <w:snapToGrid/>
              <w:spacing w:line="360" w:lineRule="exact"/>
              <w:rPr>
                <w:rFonts w:hint="eastAsia"/>
              </w:rPr>
            </w:pPr>
          </w:p>
        </w:tc>
        <w:tc>
          <w:tcPr>
            <w:tcW w:w="1701" w:type="dxa"/>
            <w:tcBorders>
              <w:top w:val="single" w:color="auto" w:sz="4" w:space="0"/>
              <w:left w:val="single" w:color="auto" w:sz="4" w:space="0"/>
              <w:bottom w:val="single" w:color="auto" w:sz="4" w:space="0"/>
              <w:right w:val="single" w:color="auto" w:sz="4" w:space="0"/>
            </w:tcBorders>
            <w:vAlign w:val="center"/>
          </w:tcPr>
          <w:p w14:paraId="40869EFE">
            <w:pPr>
              <w:pStyle w:val="3"/>
              <w:spacing w:line="360" w:lineRule="exact"/>
              <w:jc w:val="center"/>
              <w:rPr>
                <w:rFonts w:hint="eastAsia"/>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078E50CA">
            <w:pPr>
              <w:snapToGrid/>
              <w:spacing w:line="360" w:lineRule="exact"/>
              <w:rPr>
                <w:rFonts w:hint="eastAsia"/>
              </w:rPr>
            </w:pPr>
          </w:p>
        </w:tc>
        <w:tc>
          <w:tcPr>
            <w:tcW w:w="709" w:type="dxa"/>
            <w:tcBorders>
              <w:top w:val="single" w:color="auto" w:sz="4" w:space="0"/>
              <w:left w:val="single" w:color="auto" w:sz="4" w:space="0"/>
              <w:bottom w:val="single" w:color="auto" w:sz="4" w:space="0"/>
              <w:right w:val="single" w:color="auto" w:sz="4" w:space="0"/>
            </w:tcBorders>
            <w:vAlign w:val="center"/>
          </w:tcPr>
          <w:p w14:paraId="79BE190A">
            <w:pPr>
              <w:pStyle w:val="3"/>
              <w:spacing w:line="360" w:lineRule="exact"/>
              <w:jc w:val="center"/>
              <w:rPr>
                <w:rFonts w:hint="eastAsia"/>
                <w:sz w:val="18"/>
                <w:szCs w:val="18"/>
              </w:rPr>
            </w:pPr>
            <w:r>
              <w:rPr>
                <w:rFonts w:hint="eastAsia"/>
                <w:sz w:val="18"/>
                <w:szCs w:val="18"/>
              </w:rPr>
              <w:t>2</w:t>
            </w:r>
          </w:p>
        </w:tc>
      </w:tr>
      <w:tr w14:paraId="47A4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2C214625">
            <w:pPr>
              <w:snapToGrid/>
              <w:spacing w:line="360" w:lineRule="exact"/>
              <w:rPr>
                <w:rFonts w:hint="eastAsia"/>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138CB370">
            <w:pPr>
              <w:pStyle w:val="3"/>
              <w:spacing w:line="360" w:lineRule="exact"/>
              <w:jc w:val="center"/>
              <w:rPr>
                <w:rFonts w:hint="eastAsia"/>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7CC99CB">
            <w:pPr>
              <w:pStyle w:val="3"/>
              <w:spacing w:line="360" w:lineRule="exact"/>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1F34CCE0">
            <w:pPr>
              <w:pStyle w:val="3"/>
              <w:spacing w:line="360" w:lineRule="exact"/>
              <w:jc w:val="center"/>
              <w:rPr>
                <w:rFonts w:hint="eastAsia"/>
                <w:sz w:val="18"/>
                <w:szCs w:val="18"/>
              </w:rPr>
            </w:pPr>
            <w:r>
              <w:rPr>
                <w:sz w:val="18"/>
                <w:szCs w:val="18"/>
              </w:rPr>
              <w:t>2(</w:t>
            </w:r>
            <w:r>
              <w:rPr>
                <w:rFonts w:hint="eastAsia"/>
                <w:sz w:val="18"/>
                <w:szCs w:val="18"/>
              </w:rPr>
              <w:t>4</w:t>
            </w:r>
            <w:r>
              <w:rPr>
                <w:sz w:val="18"/>
                <w:szCs w:val="18"/>
              </w:rPr>
              <w:t>)</w:t>
            </w:r>
          </w:p>
        </w:tc>
      </w:tr>
      <w:tr w14:paraId="6185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0B4938A9">
            <w:pPr>
              <w:pStyle w:val="3"/>
              <w:spacing w:line="360" w:lineRule="exact"/>
              <w:jc w:val="center"/>
              <w:rPr>
                <w:rFonts w:hint="eastAsia"/>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130F5B6D">
            <w:pPr>
              <w:pStyle w:val="3"/>
              <w:spacing w:line="360" w:lineRule="exact"/>
              <w:jc w:val="center"/>
              <w:rPr>
                <w:rFonts w:hint="eastAsia"/>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4F3328A2">
            <w:pPr>
              <w:pStyle w:val="3"/>
              <w:spacing w:line="360" w:lineRule="exact"/>
              <w:jc w:val="center"/>
              <w:rPr>
                <w:rFonts w:hint="eastAsia"/>
                <w:sz w:val="18"/>
                <w:szCs w:val="18"/>
              </w:rPr>
            </w:pPr>
            <w:r>
              <w:rPr>
                <w:rFonts w:hint="eastAsia"/>
                <w:sz w:val="18"/>
                <w:szCs w:val="18"/>
              </w:rPr>
              <w:t>计权标准化声压级差+交通噪声频谱修正量之和</w:t>
            </w:r>
          </w:p>
          <w:p w14:paraId="78AAA5FD">
            <w:pPr>
              <w:pStyle w:val="3"/>
              <w:spacing w:line="360" w:lineRule="exact"/>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45AEE4A1">
            <w:pPr>
              <w:pStyle w:val="3"/>
              <w:spacing w:line="360" w:lineRule="exact"/>
              <w:jc w:val="center"/>
              <w:rPr>
                <w:rFonts w:hint="eastAsia"/>
                <w:sz w:val="18"/>
                <w:szCs w:val="18"/>
              </w:rPr>
            </w:pPr>
            <w:r>
              <w:rPr>
                <w:rFonts w:hint="eastAsia"/>
                <w:sz w:val="18"/>
                <w:szCs w:val="18"/>
              </w:rPr>
              <w:t>2</w:t>
            </w:r>
          </w:p>
        </w:tc>
      </w:tr>
      <w:tr w14:paraId="6D56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47A477F">
            <w:pPr>
              <w:snapToGrid/>
              <w:spacing w:line="360" w:lineRule="exact"/>
              <w:rPr>
                <w:rFonts w:hint="eastAsia"/>
              </w:rPr>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4215C8B3">
            <w:pPr>
              <w:pStyle w:val="3"/>
              <w:spacing w:line="360" w:lineRule="exact"/>
              <w:jc w:val="center"/>
              <w:rPr>
                <w:rFonts w:hint="eastAsia"/>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58C154A4">
            <w:pPr>
              <w:pStyle w:val="3"/>
              <w:spacing w:line="360" w:lineRule="exact"/>
              <w:jc w:val="center"/>
              <w:rPr>
                <w:rFonts w:hint="eastAsia"/>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0BD8FAB6">
            <w:pPr>
              <w:pStyle w:val="3"/>
              <w:spacing w:line="360" w:lineRule="exact"/>
              <w:jc w:val="center"/>
              <w:rPr>
                <w:rFonts w:hint="eastAsia"/>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1E16D782">
            <w:pPr>
              <w:pStyle w:val="3"/>
              <w:spacing w:line="360" w:lineRule="exact"/>
              <w:jc w:val="center"/>
              <w:rPr>
                <w:rFonts w:hint="eastAsia"/>
                <w:sz w:val="18"/>
                <w:szCs w:val="18"/>
              </w:rPr>
            </w:pPr>
            <w:r>
              <w:rPr>
                <w:rFonts w:hint="eastAsia"/>
                <w:sz w:val="18"/>
                <w:szCs w:val="18"/>
              </w:rPr>
              <w:t>2</w:t>
            </w:r>
          </w:p>
        </w:tc>
      </w:tr>
      <w:tr w14:paraId="1D62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262D63D6">
            <w:pPr>
              <w:snapToGrid/>
              <w:spacing w:line="360" w:lineRule="exact"/>
              <w:rPr>
                <w:rFonts w:hint="eastAsia"/>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5BC5CF">
            <w:pPr>
              <w:snapToGrid/>
              <w:spacing w:line="360" w:lineRule="exact"/>
              <w:rPr>
                <w:rFonts w:hint="eastAsia"/>
              </w:rPr>
            </w:pPr>
          </w:p>
        </w:tc>
        <w:tc>
          <w:tcPr>
            <w:tcW w:w="1701" w:type="dxa"/>
            <w:tcBorders>
              <w:top w:val="single" w:color="auto" w:sz="4" w:space="0"/>
              <w:left w:val="single" w:color="auto" w:sz="4" w:space="0"/>
              <w:bottom w:val="single" w:color="auto" w:sz="4" w:space="0"/>
              <w:right w:val="single" w:color="auto" w:sz="4" w:space="0"/>
            </w:tcBorders>
            <w:vAlign w:val="center"/>
          </w:tcPr>
          <w:p w14:paraId="79C07175">
            <w:pPr>
              <w:pStyle w:val="3"/>
              <w:spacing w:line="360" w:lineRule="exact"/>
              <w:jc w:val="center"/>
              <w:rPr>
                <w:rFonts w:hint="eastAsia"/>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6CD9ED8">
            <w:pPr>
              <w:snapToGrid/>
              <w:spacing w:line="360" w:lineRule="exact"/>
              <w:rPr>
                <w:rFonts w:hint="eastAsia"/>
              </w:rPr>
            </w:pPr>
          </w:p>
        </w:tc>
        <w:tc>
          <w:tcPr>
            <w:tcW w:w="709" w:type="dxa"/>
            <w:tcBorders>
              <w:top w:val="single" w:color="auto" w:sz="4" w:space="0"/>
              <w:left w:val="single" w:color="auto" w:sz="4" w:space="0"/>
              <w:bottom w:val="single" w:color="auto" w:sz="4" w:space="0"/>
              <w:right w:val="single" w:color="auto" w:sz="4" w:space="0"/>
            </w:tcBorders>
            <w:vAlign w:val="center"/>
          </w:tcPr>
          <w:p w14:paraId="7953C2B8">
            <w:pPr>
              <w:pStyle w:val="3"/>
              <w:spacing w:line="360" w:lineRule="exact"/>
              <w:jc w:val="center"/>
              <w:rPr>
                <w:rFonts w:hint="eastAsia"/>
                <w:sz w:val="18"/>
                <w:szCs w:val="18"/>
              </w:rPr>
            </w:pPr>
            <w:r>
              <w:rPr>
                <w:rFonts w:hint="eastAsia"/>
                <w:sz w:val="18"/>
                <w:szCs w:val="18"/>
              </w:rPr>
              <w:t>2</w:t>
            </w:r>
          </w:p>
        </w:tc>
      </w:tr>
      <w:tr w14:paraId="5210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5FA32C3">
            <w:pPr>
              <w:snapToGrid/>
              <w:spacing w:line="360" w:lineRule="exact"/>
              <w:rPr>
                <w:rFonts w:hint="eastAsia"/>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A7A4DAF">
            <w:pPr>
              <w:pStyle w:val="3"/>
              <w:spacing w:line="360" w:lineRule="exact"/>
              <w:jc w:val="center"/>
              <w:rPr>
                <w:rFonts w:hint="eastAsia"/>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41033387">
            <w:pPr>
              <w:pStyle w:val="3"/>
              <w:spacing w:line="360" w:lineRule="exact"/>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32DC8CBF">
            <w:pPr>
              <w:pStyle w:val="3"/>
              <w:spacing w:line="360" w:lineRule="exact"/>
              <w:jc w:val="center"/>
              <w:rPr>
                <w:rFonts w:hint="eastAsia"/>
                <w:sz w:val="18"/>
                <w:szCs w:val="18"/>
              </w:rPr>
            </w:pPr>
            <w:r>
              <w:rPr>
                <w:sz w:val="18"/>
                <w:szCs w:val="18"/>
              </w:rPr>
              <w:t>2(</w:t>
            </w:r>
            <w:r>
              <w:rPr>
                <w:rFonts w:hint="eastAsia"/>
                <w:sz w:val="18"/>
                <w:szCs w:val="18"/>
              </w:rPr>
              <w:t>4</w:t>
            </w:r>
            <w:r>
              <w:rPr>
                <w:sz w:val="18"/>
                <w:szCs w:val="18"/>
              </w:rPr>
              <w:t>)</w:t>
            </w:r>
          </w:p>
        </w:tc>
      </w:tr>
    </w:tbl>
    <w:p w14:paraId="582F3D67">
      <w:pPr>
        <w:pStyle w:val="3"/>
        <w:ind w:firstLine="315" w:firstLineChars="150"/>
        <w:jc w:val="center"/>
        <w:rPr>
          <w:rFonts w:hint="eastAsia"/>
          <w:color w:val="008080"/>
        </w:rPr>
      </w:pPr>
    </w:p>
    <w:p w14:paraId="27538E0F">
      <w:pPr>
        <w:pStyle w:val="2"/>
        <w:rPr>
          <w:rFonts w:hint="eastAsia"/>
        </w:rPr>
      </w:pPr>
      <w:bookmarkStart w:id="31" w:name="_Toc151387740"/>
      <w:bookmarkStart w:id="32" w:name="_Toc159941233"/>
      <w:bookmarkStart w:id="33" w:name="_Toc161211392"/>
      <w:bookmarkStart w:id="34" w:name="_Toc21814"/>
      <w:r>
        <w:rPr>
          <w:rFonts w:hint="eastAsia"/>
        </w:rPr>
        <w:t>声学原理</w:t>
      </w:r>
      <w:bookmarkEnd w:id="31"/>
      <w:bookmarkEnd w:id="32"/>
      <w:r>
        <w:rPr>
          <w:rFonts w:hint="eastAsia"/>
        </w:rPr>
        <w:t>及计算方法</w:t>
      </w:r>
      <w:bookmarkEnd w:id="33"/>
      <w:bookmarkEnd w:id="34"/>
    </w:p>
    <w:p w14:paraId="35A321D9">
      <w:pPr>
        <w:pStyle w:val="4"/>
        <w:rPr>
          <w:rFonts w:hint="eastAsia"/>
        </w:rPr>
      </w:pPr>
      <w:bookmarkStart w:id="35" w:name="_Toc3741"/>
      <w:bookmarkStart w:id="36" w:name="_Toc161211393"/>
      <w:bookmarkStart w:id="37" w:name="_Hlk498956250"/>
      <w:r>
        <w:rPr>
          <w:rFonts w:hint="eastAsia"/>
        </w:rPr>
        <w:t>原理概要</w:t>
      </w:r>
      <w:bookmarkEnd w:id="35"/>
      <w:bookmarkEnd w:id="36"/>
    </w:p>
    <w:p w14:paraId="31FCE163">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D5F684F">
      <w:pPr>
        <w:pStyle w:val="3"/>
        <w:numPr>
          <w:ilvl w:val="0"/>
          <w:numId w:val="5"/>
        </w:numPr>
        <w:rPr>
          <w:rFonts w:hint="eastAsia"/>
        </w:rPr>
      </w:pPr>
      <w:r>
        <w:rPr>
          <w:rFonts w:hint="eastAsia"/>
        </w:rPr>
        <w:t>空气声：声源经过空气向四周传播的噪声，如室外交通噪声。</w:t>
      </w:r>
    </w:p>
    <w:p w14:paraId="60317444">
      <w:pPr>
        <w:pStyle w:val="3"/>
        <w:numPr>
          <w:ilvl w:val="0"/>
          <w:numId w:val="5"/>
        </w:numPr>
        <w:rPr>
          <w:rFonts w:hint="eastAsia"/>
        </w:rPr>
      </w:pPr>
      <w:r>
        <w:rPr>
          <w:rFonts w:hint="eastAsia"/>
        </w:rPr>
        <w:t>撞击声：两物体相互撞击产生的噪声，通过固体来传播，如楼板上行走</w:t>
      </w:r>
      <w:r>
        <w:t>的脚步声。</w:t>
      </w:r>
    </w:p>
    <w:p w14:paraId="64463F2D">
      <w:pPr>
        <w:pStyle w:val="15"/>
        <w:spacing w:before="240" w:line="240" w:lineRule="auto"/>
        <w:jc w:val="center"/>
        <w:rPr>
          <w:rFonts w:hint="eastAsia"/>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75F27F74">
      <w:pPr>
        <w:pStyle w:val="12"/>
        <w:jc w:val="center"/>
        <w:rPr>
          <w:rFonts w:hint="eastAsia" w:ascii="微软雅黑" w:hAnsi="微软雅黑" w:eastAsia="微软雅黑"/>
          <w:szCs w:val="18"/>
          <w:lang w:val="en-US"/>
        </w:rPr>
      </w:pPr>
      <w:bookmarkStart w:id="38"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38"/>
    </w:p>
    <w:p w14:paraId="3E38DA6D">
      <w:pPr>
        <w:pStyle w:val="3"/>
        <w:ind w:firstLine="424" w:firstLineChars="202"/>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33AB1FD1">
      <w:pPr>
        <w:pStyle w:val="3"/>
        <w:ind w:firstLine="424" w:firstLineChars="202"/>
        <w:rPr>
          <w:rFonts w:hint="eastAsia"/>
        </w:rPr>
      </w:pPr>
    </w:p>
    <w:p w14:paraId="3DC7C47D">
      <w:pPr>
        <w:pStyle w:val="5"/>
        <w:rPr>
          <w:rFonts w:hint="eastAsia"/>
        </w:rPr>
      </w:pPr>
      <w:bookmarkStart w:id="39" w:name="_Toc154147335"/>
      <w:bookmarkStart w:id="40" w:name="_Toc161211394"/>
      <w:r>
        <w:rPr>
          <w:rFonts w:hint="eastAsia"/>
        </w:rPr>
        <w:t>空气声隔声</w:t>
      </w:r>
      <w:bookmarkEnd w:id="39"/>
      <w:bookmarkEnd w:id="40"/>
    </w:p>
    <w:p w14:paraId="682417F3">
      <w:pPr>
        <w:pStyle w:val="3"/>
        <w:ind w:firstLine="420" w:firstLineChars="20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4BB7B9A4">
      <w:pPr>
        <w:pStyle w:val="12"/>
        <w:spacing w:before="156" w:beforeLines="50" w:after="156" w:afterLines="50"/>
        <w:jc w:val="center"/>
        <w:rPr>
          <w:rFonts w:hint="eastAsia"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1EC3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52C8E0BA">
            <w:pPr>
              <w:pStyle w:val="3"/>
              <w:spacing w:line="300" w:lineRule="exact"/>
              <w:rPr>
                <w:rFonts w:hint="eastAsia"/>
              </w:rPr>
            </w:pPr>
            <w:r>
              <w:rPr>
                <w:rFonts w:hint="eastAsia"/>
              </w:rPr>
              <w:t>式中：</w:t>
            </w:r>
          </w:p>
        </w:tc>
        <w:tc>
          <w:tcPr>
            <w:tcW w:w="366" w:type="dxa"/>
          </w:tcPr>
          <w:p w14:paraId="7F62325B">
            <w:pPr>
              <w:pStyle w:val="3"/>
              <w:spacing w:line="300" w:lineRule="exact"/>
              <w:rPr>
                <w:rFonts w:hint="eastAsia"/>
              </w:rPr>
            </w:pPr>
            <m:oMathPara>
              <m:oMath>
                <m:r>
                  <m:rPr>
                    <m:sty m:val="p"/>
                  </m:rPr>
                  <w:rPr>
                    <w:rFonts w:ascii="Cambria Math" w:hAnsi="Cambria Math"/>
                  </w:rPr>
                  <m:t>τ</m:t>
                </m:r>
              </m:oMath>
            </m:oMathPara>
          </w:p>
        </w:tc>
        <w:tc>
          <w:tcPr>
            <w:tcW w:w="443" w:type="dxa"/>
          </w:tcPr>
          <w:p w14:paraId="7532D7BF">
            <w:pPr>
              <w:pStyle w:val="3"/>
              <w:spacing w:line="300" w:lineRule="exact"/>
              <w:rPr>
                <w:rFonts w:hint="eastAsia"/>
              </w:rPr>
            </w:pPr>
            <w:r>
              <w:rPr>
                <w:rFonts w:hint="eastAsia"/>
              </w:rPr>
              <w:t>—</w:t>
            </w:r>
          </w:p>
        </w:tc>
        <w:tc>
          <w:tcPr>
            <w:tcW w:w="7352" w:type="dxa"/>
          </w:tcPr>
          <w:p w14:paraId="3A8BC2FB">
            <w:pPr>
              <w:pStyle w:val="3"/>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243A0EBA">
      <w:pPr>
        <w:pStyle w:val="3"/>
        <w:spacing w:before="240"/>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F6C18D1">
      <w:pPr>
        <w:pStyle w:val="3"/>
        <w:ind w:left="420" w:hanging="420" w:hangingChars="200"/>
        <w:rPr>
          <w:rFonts w:hint="eastAsia"/>
          <w:sz w:val="18"/>
          <w:szCs w:val="18"/>
          <w:lang w:val="en-US"/>
        </w:rPr>
      </w:pPr>
      <w:bookmarkStart w:id="41"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1"/>
    </w:p>
    <w:p w14:paraId="56BB4BF5">
      <w:pPr>
        <w:pStyle w:val="3"/>
        <w:ind w:firstLine="360"/>
        <w:rPr>
          <w:rFonts w:hint="eastAsia"/>
          <w:lang w:val="en-US"/>
        </w:rPr>
      </w:pPr>
    </w:p>
    <w:p w14:paraId="23E13B5B">
      <w:pPr>
        <w:pStyle w:val="5"/>
        <w:rPr>
          <w:rFonts w:hint="eastAsia"/>
        </w:rPr>
      </w:pPr>
      <w:bookmarkStart w:id="42" w:name="_Toc161211395"/>
      <w:r>
        <w:rPr>
          <w:rFonts w:hint="eastAsia"/>
        </w:rPr>
        <w:t>撞击声隔声</w:t>
      </w:r>
      <w:bookmarkEnd w:id="42"/>
    </w:p>
    <w:p w14:paraId="1E8335CC">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095E98F3">
      <w:pPr>
        <w:pStyle w:val="3"/>
        <w:ind w:firstLine="420"/>
        <w:rPr>
          <w:rFonts w:hint="eastAsia"/>
          <w:lang w:val="en-US"/>
        </w:rPr>
      </w:pPr>
    </w:p>
    <w:p w14:paraId="6A5DD490">
      <w:pPr>
        <w:pStyle w:val="4"/>
        <w:rPr>
          <w:rFonts w:hint="eastAsia"/>
        </w:rPr>
      </w:pPr>
      <w:bookmarkStart w:id="43" w:name="_Toc159941235"/>
      <w:bookmarkStart w:id="44" w:name="_Toc23136"/>
      <w:bookmarkStart w:id="45" w:name="_Toc161211396"/>
      <w:r>
        <w:rPr>
          <w:rFonts w:hint="eastAsia"/>
        </w:rPr>
        <w:t>计算方法</w:t>
      </w:r>
      <w:bookmarkEnd w:id="43"/>
      <w:bookmarkEnd w:id="44"/>
      <w:bookmarkEnd w:id="45"/>
    </w:p>
    <w:p w14:paraId="099C88B3">
      <w:pPr>
        <w:pStyle w:val="5"/>
        <w:rPr>
          <w:rFonts w:hint="eastAsia"/>
        </w:rPr>
      </w:pPr>
      <w:bookmarkStart w:id="46" w:name="_Toc161211397"/>
      <w:r>
        <w:rPr>
          <w:rFonts w:hint="eastAsia"/>
        </w:rPr>
        <w:t>均质构件的空气声隔声量</w:t>
      </w:r>
      <w:bookmarkEnd w:id="46"/>
    </w:p>
    <w:p w14:paraId="0F7E78BE">
      <w:pPr>
        <w:pStyle w:val="3"/>
        <w:ind w:firstLine="420" w:firstLineChars="200"/>
        <w:rPr>
          <w:rFonts w:hint="eastAsia"/>
        </w:rPr>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7822D03B">
      <w:pPr>
        <w:pStyle w:val="3"/>
        <w:ind w:firstLine="420" w:firstLineChars="200"/>
        <w:rPr>
          <w:rFonts w:hint="eastAsia"/>
        </w:rPr>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6A9B5773">
      <w:pPr>
        <w:pStyle w:val="12"/>
        <w:spacing w:before="156" w:beforeLines="50"/>
        <w:jc w:val="center"/>
        <w:rPr>
          <w:rFonts w:hint="eastAsia"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6476C5E5">
      <w:pPr>
        <w:pStyle w:val="3"/>
        <w:ind w:firstLine="420" w:firstLineChars="200"/>
        <w:jc w:val="center"/>
        <w:rPr>
          <w:rFonts w:hint="eastAsia"/>
        </w:rPr>
      </w:pPr>
    </w:p>
    <w:p w14:paraId="05795092">
      <w:pPr>
        <w:pStyle w:val="5"/>
        <w:rPr>
          <w:rFonts w:hint="eastAsia"/>
        </w:rPr>
      </w:pPr>
      <w:bookmarkStart w:id="47" w:name="_Toc161211398"/>
      <w:r>
        <w:rPr>
          <w:rFonts w:hint="eastAsia"/>
        </w:rPr>
        <w:t>组合墙的空气声有效隔声量</w:t>
      </w:r>
      <w:bookmarkEnd w:id="47"/>
    </w:p>
    <w:p w14:paraId="124F86DD">
      <w:pPr>
        <w:pStyle w:val="3"/>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0FF58A1B">
      <w:pPr>
        <w:pStyle w:val="3"/>
        <w:ind w:firstLine="420" w:firstLineChars="200"/>
        <w:rPr>
          <w:rFonts w:hint="eastAsia"/>
          <w:lang w:val="en-US"/>
        </w:rPr>
      </w:pPr>
      <w:r>
        <w:rPr>
          <w:rFonts w:hint="eastAsia"/>
          <w:lang w:val="en-US"/>
        </w:rPr>
        <w:t>透射系数：</w:t>
      </w:r>
    </w:p>
    <w:p w14:paraId="59BFDBAA">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05AE8E4">
      <w:pPr>
        <w:pStyle w:val="3"/>
        <w:ind w:firstLine="420" w:firstLineChars="200"/>
        <w:rPr>
          <w:rFonts w:hint="eastAsia"/>
          <w:lang w:val="en-US"/>
        </w:rPr>
      </w:pPr>
      <w:r>
        <w:rPr>
          <w:rFonts w:hint="eastAsia"/>
          <w:lang w:val="en-US"/>
        </w:rPr>
        <w:t>组合墙的平均透射系数：</w:t>
      </w:r>
    </w:p>
    <w:p w14:paraId="2AA54E64">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22BD2AD2">
      <w:pPr>
        <w:pStyle w:val="3"/>
        <w:ind w:firstLine="420" w:firstLineChars="200"/>
        <w:rPr>
          <w:rFonts w:hint="eastAsia"/>
          <w:lang w:val="en-US"/>
        </w:rPr>
      </w:pPr>
      <w:r>
        <w:rPr>
          <w:rFonts w:hint="eastAsia"/>
          <w:lang w:val="en-US"/>
        </w:rPr>
        <w:t>实际隔声量：</w:t>
      </w:r>
    </w:p>
    <w:p w14:paraId="4E20819F">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5019879A">
      <w:pPr>
        <w:pStyle w:val="3"/>
        <w:spacing w:before="156" w:beforeLines="50"/>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7E740CC9">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0DF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5CA650A">
            <w:pPr>
              <w:pStyle w:val="3"/>
              <w:spacing w:line="340" w:lineRule="exact"/>
              <w:rPr>
                <w:rFonts w:hint="eastAsia"/>
              </w:rPr>
            </w:pPr>
            <w:r>
              <w:rPr>
                <w:rFonts w:hint="eastAsia"/>
              </w:rPr>
              <w:t>式中：</w:t>
            </w:r>
          </w:p>
        </w:tc>
        <w:tc>
          <w:tcPr>
            <w:tcW w:w="531" w:type="dxa"/>
          </w:tcPr>
          <w:p w14:paraId="1092DEB8">
            <w:pPr>
              <w:pStyle w:val="3"/>
              <w:spacing w:line="340" w:lineRule="exact"/>
              <w:jc w:val="left"/>
              <w:rPr>
                <w:rFonts w:hint="eastAsia"/>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D76E127">
            <w:pPr>
              <w:pStyle w:val="3"/>
              <w:spacing w:line="340" w:lineRule="exact"/>
              <w:rPr>
                <w:rFonts w:hint="eastAsia"/>
              </w:rPr>
            </w:pPr>
            <w:r>
              <w:rPr>
                <w:rFonts w:hint="eastAsia"/>
              </w:rPr>
              <w:t>—</w:t>
            </w:r>
          </w:p>
        </w:tc>
        <w:tc>
          <w:tcPr>
            <w:tcW w:w="7195" w:type="dxa"/>
          </w:tcPr>
          <w:p w14:paraId="04A88ABC">
            <w:pPr>
              <w:pStyle w:val="3"/>
              <w:spacing w:line="340" w:lineRule="exact"/>
              <w:rPr>
                <w:rFonts w:hint="eastAsia"/>
              </w:rPr>
            </w:pPr>
            <w:r>
              <w:rPr>
                <w:rFonts w:hint="eastAsia"/>
                <w:lang w:val="en-US"/>
              </w:rPr>
              <w:t>隔声构件k在中心频率为j时的透射系数；</w:t>
            </w:r>
          </w:p>
        </w:tc>
      </w:tr>
      <w:tr w14:paraId="01D9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79A7F64">
            <w:pPr>
              <w:pStyle w:val="3"/>
              <w:spacing w:line="340" w:lineRule="exact"/>
              <w:rPr>
                <w:rFonts w:hint="eastAsia"/>
              </w:rPr>
            </w:pPr>
          </w:p>
        </w:tc>
        <w:tc>
          <w:tcPr>
            <w:tcW w:w="531" w:type="dxa"/>
          </w:tcPr>
          <w:p w14:paraId="0D15EFA8">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1D97A8B8">
            <w:pPr>
              <w:pStyle w:val="3"/>
              <w:spacing w:line="340" w:lineRule="exact"/>
              <w:rPr>
                <w:rFonts w:hint="eastAsia"/>
              </w:rPr>
            </w:pPr>
            <w:r>
              <w:rPr>
                <w:rFonts w:hint="eastAsia"/>
              </w:rPr>
              <w:t>—</w:t>
            </w:r>
          </w:p>
        </w:tc>
        <w:tc>
          <w:tcPr>
            <w:tcW w:w="7195" w:type="dxa"/>
          </w:tcPr>
          <w:p w14:paraId="5E306685">
            <w:pPr>
              <w:pStyle w:val="3"/>
              <w:spacing w:line="340" w:lineRule="exact"/>
              <w:rPr>
                <w:rFonts w:hint="eastAsia"/>
              </w:rPr>
            </w:pPr>
            <w:r>
              <w:rPr>
                <w:rFonts w:hint="eastAsia"/>
                <w:lang w:val="en-US"/>
              </w:rPr>
              <w:t>隔声构件k在中心频率为j时的空气声隔声量，dB；</w:t>
            </w:r>
          </w:p>
        </w:tc>
      </w:tr>
      <w:tr w14:paraId="1B6C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454D1F0">
            <w:pPr>
              <w:pStyle w:val="3"/>
              <w:spacing w:line="340" w:lineRule="exact"/>
              <w:rPr>
                <w:rFonts w:hint="eastAsia"/>
              </w:rPr>
            </w:pPr>
          </w:p>
        </w:tc>
        <w:tc>
          <w:tcPr>
            <w:tcW w:w="531" w:type="dxa"/>
          </w:tcPr>
          <w:p w14:paraId="7506D4BA">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221BDD2E">
            <w:pPr>
              <w:pStyle w:val="3"/>
              <w:spacing w:line="340" w:lineRule="exact"/>
              <w:rPr>
                <w:rFonts w:hint="eastAsia"/>
              </w:rPr>
            </w:pPr>
            <w:r>
              <w:rPr>
                <w:rFonts w:hint="eastAsia"/>
              </w:rPr>
              <w:t>—</w:t>
            </w:r>
          </w:p>
        </w:tc>
        <w:tc>
          <w:tcPr>
            <w:tcW w:w="7195" w:type="dxa"/>
          </w:tcPr>
          <w:p w14:paraId="2201000F">
            <w:pPr>
              <w:pStyle w:val="3"/>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14:paraId="218E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BB4C44B">
            <w:pPr>
              <w:pStyle w:val="3"/>
              <w:spacing w:line="340" w:lineRule="exact"/>
              <w:rPr>
                <w:rFonts w:hint="eastAsia"/>
              </w:rPr>
            </w:pPr>
          </w:p>
        </w:tc>
        <w:tc>
          <w:tcPr>
            <w:tcW w:w="531" w:type="dxa"/>
          </w:tcPr>
          <w:p w14:paraId="30DB374E">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64E57ECE">
            <w:pPr>
              <w:pStyle w:val="3"/>
              <w:spacing w:line="340" w:lineRule="exact"/>
              <w:rPr>
                <w:rFonts w:hint="eastAsia"/>
              </w:rPr>
            </w:pPr>
            <w:r>
              <w:rPr>
                <w:rFonts w:hint="eastAsia"/>
              </w:rPr>
              <w:t>—</w:t>
            </w:r>
          </w:p>
        </w:tc>
        <w:tc>
          <w:tcPr>
            <w:tcW w:w="7195" w:type="dxa"/>
          </w:tcPr>
          <w:p w14:paraId="533E8C03">
            <w:pPr>
              <w:pStyle w:val="3"/>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4AE8346E">
      <w:pPr>
        <w:pStyle w:val="5"/>
        <w:rPr>
          <w:rFonts w:hint="eastAsia"/>
        </w:rPr>
      </w:pPr>
      <w:bookmarkStart w:id="48" w:name="_Toc161211399"/>
      <w:bookmarkStart w:id="49" w:name="_Toc147654341"/>
      <w:r>
        <w:t>房间的总吸声量</w:t>
      </w:r>
      <w:bookmarkEnd w:id="48"/>
    </w:p>
    <w:p w14:paraId="1BE19FB7">
      <w:pPr>
        <w:pStyle w:val="3"/>
        <w:ind w:firstLine="420"/>
        <w:rPr>
          <w:rFonts w:hint="eastAsia"/>
          <w:lang w:val="en-US"/>
        </w:rPr>
      </w:pPr>
      <w:r>
        <w:rPr>
          <w:rFonts w:hint="eastAsia"/>
          <w:lang w:val="en-US"/>
        </w:rPr>
        <w:t>各中心频率下的总吸声量，按照下面的公式计算：</w:t>
      </w:r>
    </w:p>
    <w:p w14:paraId="39B8ED86">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1147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0530E5D">
            <w:pPr>
              <w:pStyle w:val="3"/>
              <w:spacing w:line="340" w:lineRule="exact"/>
              <w:rPr>
                <w:rFonts w:hint="eastAsia"/>
              </w:rPr>
            </w:pPr>
            <w:r>
              <w:rPr>
                <w:rFonts w:hint="eastAsia"/>
              </w:rPr>
              <w:t>式中：</w:t>
            </w:r>
          </w:p>
        </w:tc>
        <w:tc>
          <w:tcPr>
            <w:tcW w:w="531" w:type="dxa"/>
          </w:tcPr>
          <w:p w14:paraId="4D5AEDA3">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345B569D">
            <w:pPr>
              <w:pStyle w:val="3"/>
              <w:spacing w:line="340" w:lineRule="exact"/>
              <w:rPr>
                <w:rFonts w:hint="eastAsia"/>
              </w:rPr>
            </w:pPr>
            <w:r>
              <w:rPr>
                <w:rFonts w:hint="eastAsia"/>
              </w:rPr>
              <w:t>—</w:t>
            </w:r>
          </w:p>
        </w:tc>
        <w:tc>
          <w:tcPr>
            <w:tcW w:w="7195" w:type="dxa"/>
          </w:tcPr>
          <w:p w14:paraId="2F169B0E">
            <w:pPr>
              <w:pStyle w:val="3"/>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14:paraId="19A2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FB9252">
            <w:pPr>
              <w:pStyle w:val="3"/>
              <w:spacing w:line="340" w:lineRule="exact"/>
              <w:rPr>
                <w:rFonts w:hint="eastAsia"/>
              </w:rPr>
            </w:pPr>
          </w:p>
        </w:tc>
        <w:tc>
          <w:tcPr>
            <w:tcW w:w="531" w:type="dxa"/>
          </w:tcPr>
          <w:p w14:paraId="38295BA3">
            <w:pPr>
              <w:pStyle w:val="3"/>
              <w:spacing w:line="340" w:lineRule="exact"/>
              <w:rPr>
                <w:rFonts w:hint="eastAsia"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25AD3BD5">
            <w:pPr>
              <w:pStyle w:val="3"/>
              <w:spacing w:line="340" w:lineRule="exact"/>
              <w:rPr>
                <w:rFonts w:hint="eastAsia"/>
              </w:rPr>
            </w:pPr>
            <w:r>
              <w:rPr>
                <w:rFonts w:hint="eastAsia"/>
              </w:rPr>
              <w:t>—</w:t>
            </w:r>
          </w:p>
        </w:tc>
        <w:tc>
          <w:tcPr>
            <w:tcW w:w="7195" w:type="dxa"/>
          </w:tcPr>
          <w:p w14:paraId="01DD1607">
            <w:pPr>
              <w:pStyle w:val="3"/>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8CC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0FF32E9">
            <w:pPr>
              <w:pStyle w:val="3"/>
              <w:spacing w:line="340" w:lineRule="exact"/>
              <w:rPr>
                <w:rFonts w:hint="eastAsia"/>
              </w:rPr>
            </w:pPr>
          </w:p>
        </w:tc>
        <w:tc>
          <w:tcPr>
            <w:tcW w:w="531" w:type="dxa"/>
          </w:tcPr>
          <w:p w14:paraId="2950D5FC">
            <w:pPr>
              <w:pStyle w:val="3"/>
              <w:spacing w:line="340" w:lineRule="exact"/>
              <w:rPr>
                <w:rFonts w:hint="eastAsia"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1D2DE703">
            <w:pPr>
              <w:pStyle w:val="3"/>
              <w:spacing w:line="340" w:lineRule="exact"/>
              <w:rPr>
                <w:rFonts w:hint="eastAsia"/>
              </w:rPr>
            </w:pPr>
            <w:r>
              <w:rPr>
                <w:rFonts w:hint="eastAsia"/>
              </w:rPr>
              <w:t>—</w:t>
            </w:r>
          </w:p>
        </w:tc>
        <w:tc>
          <w:tcPr>
            <w:tcW w:w="7195" w:type="dxa"/>
          </w:tcPr>
          <w:p w14:paraId="050415FE">
            <w:pPr>
              <w:pStyle w:val="3"/>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40FEFB4F">
      <w:pPr>
        <w:pStyle w:val="5"/>
        <w:rPr>
          <w:rFonts w:hint="eastAsia"/>
        </w:rPr>
      </w:pPr>
      <w:bookmarkStart w:id="50" w:name="_Toc161211400"/>
      <w:r>
        <w:rPr>
          <w:rFonts w:hint="eastAsia"/>
        </w:rPr>
        <w:t>缝隙对组合墙隔声量的影响</w:t>
      </w:r>
      <w:bookmarkEnd w:id="49"/>
      <w:bookmarkEnd w:id="50"/>
    </w:p>
    <w:p w14:paraId="10FBE47D">
      <w:pPr>
        <w:pStyle w:val="3"/>
        <w:ind w:firstLine="420" w:firstLineChars="200"/>
        <w:rPr>
          <w:rFonts w:hint="eastAsia"/>
        </w:rPr>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2A793A45">
      <w:pPr>
        <w:pStyle w:val="3"/>
        <w:ind w:firstLine="420" w:firstLineChars="20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7BD3F03">
      <w:pPr>
        <w:pStyle w:val="12"/>
        <w:spacing w:before="156" w:beforeLines="50" w:after="156" w:afterLines="50"/>
        <w:jc w:val="center"/>
        <w:rPr>
          <w:rFonts w:hint="eastAsia"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B00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1F9B99DA">
            <w:pPr>
              <w:pStyle w:val="3"/>
              <w:spacing w:line="340" w:lineRule="exact"/>
              <w:rPr>
                <w:rFonts w:hint="eastAsia"/>
              </w:rPr>
            </w:pPr>
            <w:r>
              <w:rPr>
                <w:rFonts w:hint="eastAsia"/>
              </w:rPr>
              <w:t>式中：</w:t>
            </w:r>
          </w:p>
        </w:tc>
        <w:tc>
          <w:tcPr>
            <w:tcW w:w="531" w:type="dxa"/>
          </w:tcPr>
          <w:p w14:paraId="2F6A0A73">
            <w:pPr>
              <w:pStyle w:val="3"/>
              <w:spacing w:line="340" w:lineRule="exact"/>
              <w:rPr>
                <w:rFonts w:hint="eastAsia"/>
              </w:rPr>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121FB7D8">
            <w:pPr>
              <w:pStyle w:val="3"/>
              <w:spacing w:line="340" w:lineRule="exact"/>
              <w:rPr>
                <w:rFonts w:hint="eastAsia"/>
              </w:rPr>
            </w:pPr>
            <w:r>
              <w:rPr>
                <w:rFonts w:hint="eastAsia"/>
              </w:rPr>
              <w:t>—</w:t>
            </w:r>
          </w:p>
        </w:tc>
        <w:tc>
          <w:tcPr>
            <w:tcW w:w="7195" w:type="dxa"/>
          </w:tcPr>
          <w:p w14:paraId="65DC99AE">
            <w:pPr>
              <w:pStyle w:val="3"/>
              <w:spacing w:line="340" w:lineRule="exact"/>
              <w:rPr>
                <w:rFonts w:hint="eastAsia"/>
              </w:rPr>
            </w:pPr>
            <w:r>
              <w:rPr>
                <w:rFonts w:hint="eastAsia"/>
              </w:rPr>
              <w:t>隔声结构的隔声量；</w:t>
            </w:r>
          </w:p>
        </w:tc>
      </w:tr>
      <w:tr w14:paraId="1E63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15E324B">
            <w:pPr>
              <w:pStyle w:val="3"/>
              <w:spacing w:line="340" w:lineRule="exact"/>
              <w:rPr>
                <w:rFonts w:hint="eastAsia"/>
              </w:rPr>
            </w:pPr>
          </w:p>
        </w:tc>
        <w:tc>
          <w:tcPr>
            <w:tcW w:w="531" w:type="dxa"/>
          </w:tcPr>
          <w:p w14:paraId="55BC4ECC">
            <w:pPr>
              <w:pStyle w:val="3"/>
              <w:spacing w:line="340" w:lineRule="exact"/>
              <w:rPr>
                <w:rFonts w:hint="eastAsia"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3427C300">
            <w:pPr>
              <w:pStyle w:val="3"/>
              <w:spacing w:line="340" w:lineRule="exact"/>
              <w:rPr>
                <w:rFonts w:hint="eastAsia"/>
              </w:rPr>
            </w:pPr>
            <w:r>
              <w:rPr>
                <w:rFonts w:hint="eastAsia"/>
              </w:rPr>
              <w:t>—</w:t>
            </w:r>
          </w:p>
        </w:tc>
        <w:tc>
          <w:tcPr>
            <w:tcW w:w="7195" w:type="dxa"/>
          </w:tcPr>
          <w:p w14:paraId="74709723">
            <w:pPr>
              <w:pStyle w:val="3"/>
              <w:spacing w:line="340" w:lineRule="exact"/>
              <w:rPr>
                <w:rFonts w:hint="eastAsia"/>
              </w:rPr>
            </w:pPr>
            <w:r>
              <w:rPr>
                <w:rFonts w:hint="eastAsia"/>
              </w:rPr>
              <w:t>缝隙的面积；</w:t>
            </w:r>
          </w:p>
        </w:tc>
      </w:tr>
      <w:tr w14:paraId="6C09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7EF4042">
            <w:pPr>
              <w:pStyle w:val="3"/>
              <w:spacing w:line="340" w:lineRule="exact"/>
              <w:rPr>
                <w:rFonts w:hint="eastAsia"/>
              </w:rPr>
            </w:pPr>
          </w:p>
        </w:tc>
        <w:tc>
          <w:tcPr>
            <w:tcW w:w="531" w:type="dxa"/>
          </w:tcPr>
          <w:p w14:paraId="10811220">
            <w:pPr>
              <w:pStyle w:val="3"/>
              <w:spacing w:line="340" w:lineRule="exact"/>
              <w:rPr>
                <w:rFonts w:hint="eastAsia"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42A1098D">
            <w:pPr>
              <w:pStyle w:val="3"/>
              <w:spacing w:line="340" w:lineRule="exact"/>
              <w:rPr>
                <w:rFonts w:hint="eastAsia"/>
              </w:rPr>
            </w:pPr>
            <w:r>
              <w:rPr>
                <w:rFonts w:hint="eastAsia"/>
              </w:rPr>
              <w:t>—</w:t>
            </w:r>
          </w:p>
        </w:tc>
        <w:tc>
          <w:tcPr>
            <w:tcW w:w="7195" w:type="dxa"/>
          </w:tcPr>
          <w:p w14:paraId="36F83B58">
            <w:pPr>
              <w:pStyle w:val="3"/>
              <w:spacing w:line="340" w:lineRule="exact"/>
              <w:rPr>
                <w:rFonts w:hint="eastAsia"/>
              </w:rPr>
            </w:pPr>
            <w:r>
              <w:rPr>
                <w:rFonts w:hint="eastAsia"/>
              </w:rPr>
              <w:t>组合墙的面积。</w:t>
            </w:r>
          </w:p>
        </w:tc>
      </w:tr>
    </w:tbl>
    <w:p w14:paraId="09C564BC">
      <w:pPr>
        <w:pStyle w:val="5"/>
        <w:rPr>
          <w:rFonts w:hint="eastAsia"/>
        </w:rPr>
      </w:pPr>
      <w:bookmarkStart w:id="51" w:name="_Toc161211401"/>
      <w:r>
        <w:rPr>
          <w:rFonts w:hint="eastAsia"/>
        </w:rPr>
        <w:t>撞击声隔声量</w:t>
      </w:r>
      <w:bookmarkEnd w:id="51"/>
    </w:p>
    <w:p w14:paraId="07976143">
      <w:pPr>
        <w:pStyle w:val="3"/>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5CCD9AB">
      <w:pPr>
        <w:pStyle w:val="5"/>
        <w:rPr>
          <w:rFonts w:hint="eastAsia"/>
        </w:rPr>
      </w:pPr>
      <w:bookmarkStart w:id="52" w:name="_Toc161211402"/>
      <w:r>
        <w:rPr>
          <w:rFonts w:hint="eastAsia"/>
        </w:rPr>
        <w:t>单值评价量</w:t>
      </w:r>
      <w:bookmarkEnd w:id="52"/>
    </w:p>
    <w:p w14:paraId="5EC742E5">
      <w:pPr>
        <w:pStyle w:val="3"/>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1D5E39DD">
      <w:pPr>
        <w:pStyle w:val="3"/>
        <w:ind w:firstLine="420" w:firstLineChars="20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42DE91A0">
      <w:pPr>
        <w:pStyle w:val="3"/>
        <w:numPr>
          <w:ilvl w:val="0"/>
          <w:numId w:val="6"/>
        </w:numPr>
        <w:rPr>
          <w:rFonts w:hint="eastAsia"/>
          <w:kern w:val="2"/>
          <w:szCs w:val="24"/>
          <w:lang w:val="en-US"/>
        </w:rPr>
      </w:pPr>
      <w:r>
        <w:rPr>
          <w:rFonts w:hint="eastAsia"/>
        </w:rPr>
        <w:t>可采用公式法求得：</w:t>
      </w:r>
    </w:p>
    <w:p w14:paraId="6F8585C2">
      <w:pPr>
        <w:pStyle w:val="12"/>
        <w:spacing w:before="156" w:beforeLines="50" w:after="156" w:afterLines="50"/>
        <w:jc w:val="center"/>
        <w:rPr>
          <w:rFonts w:hint="eastAsia"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1CA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8D1D780">
            <w:pPr>
              <w:pStyle w:val="3"/>
              <w:spacing w:line="340" w:lineRule="exact"/>
              <w:rPr>
                <w:rFonts w:hint="eastAsia"/>
              </w:rPr>
            </w:pPr>
            <w:r>
              <w:rPr>
                <w:rFonts w:hint="eastAsia"/>
              </w:rPr>
              <w:t>式中：</w:t>
            </w:r>
          </w:p>
        </w:tc>
        <w:tc>
          <w:tcPr>
            <w:tcW w:w="531" w:type="dxa"/>
          </w:tcPr>
          <w:p w14:paraId="154511BC">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5C610AC">
            <w:pPr>
              <w:pStyle w:val="3"/>
              <w:spacing w:line="340" w:lineRule="exact"/>
              <w:rPr>
                <w:rFonts w:hint="eastAsia"/>
              </w:rPr>
            </w:pPr>
            <w:r>
              <w:rPr>
                <w:rFonts w:hint="eastAsia"/>
              </w:rPr>
              <w:t>—</w:t>
            </w:r>
          </w:p>
        </w:tc>
        <w:tc>
          <w:tcPr>
            <w:tcW w:w="7195" w:type="dxa"/>
          </w:tcPr>
          <w:p w14:paraId="6A7A52E0">
            <w:pPr>
              <w:pStyle w:val="3"/>
              <w:spacing w:line="340" w:lineRule="exact"/>
              <w:rPr>
                <w:rFonts w:hint="eastAsia"/>
              </w:rPr>
            </w:pPr>
            <w:r>
              <w:rPr>
                <w:rFonts w:hint="eastAsia"/>
                <w:sz w:val="20"/>
              </w:rPr>
              <w:t>空气声隔声计权单值评价量；</w:t>
            </w:r>
          </w:p>
        </w:tc>
      </w:tr>
      <w:tr w14:paraId="0798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B87602">
            <w:pPr>
              <w:pStyle w:val="3"/>
              <w:spacing w:line="340" w:lineRule="exact"/>
              <w:rPr>
                <w:rFonts w:hint="eastAsia"/>
              </w:rPr>
            </w:pPr>
          </w:p>
        </w:tc>
        <w:tc>
          <w:tcPr>
            <w:tcW w:w="531" w:type="dxa"/>
          </w:tcPr>
          <w:p w14:paraId="7A942588">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070C785">
            <w:pPr>
              <w:pStyle w:val="3"/>
              <w:spacing w:line="340" w:lineRule="exact"/>
              <w:rPr>
                <w:rFonts w:hint="eastAsia"/>
              </w:rPr>
            </w:pPr>
            <w:r>
              <w:rPr>
                <w:rFonts w:hint="eastAsia"/>
              </w:rPr>
              <w:t>—</w:t>
            </w:r>
          </w:p>
        </w:tc>
        <w:tc>
          <w:tcPr>
            <w:tcW w:w="7195" w:type="dxa"/>
          </w:tcPr>
          <w:p w14:paraId="21A30F90">
            <w:pPr>
              <w:pStyle w:val="3"/>
              <w:spacing w:line="340" w:lineRule="exact"/>
              <w:rPr>
                <w:rFonts w:hint="eastAsia"/>
              </w:rPr>
            </w:pPr>
            <w:r>
              <w:rPr>
                <w:sz w:val="20"/>
              </w:rPr>
              <w:t>第i个频带的基准值；</w:t>
            </w:r>
          </w:p>
        </w:tc>
      </w:tr>
      <w:tr w14:paraId="3437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9A74488">
            <w:pPr>
              <w:pStyle w:val="3"/>
              <w:spacing w:line="340" w:lineRule="exact"/>
              <w:rPr>
                <w:rFonts w:hint="eastAsia"/>
              </w:rPr>
            </w:pPr>
          </w:p>
        </w:tc>
        <w:tc>
          <w:tcPr>
            <w:tcW w:w="531" w:type="dxa"/>
          </w:tcPr>
          <w:p w14:paraId="70FCD1A5">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E03A8A5">
            <w:pPr>
              <w:pStyle w:val="3"/>
              <w:spacing w:line="340" w:lineRule="exact"/>
              <w:rPr>
                <w:rFonts w:hint="eastAsia"/>
              </w:rPr>
            </w:pPr>
            <w:r>
              <w:rPr>
                <w:rFonts w:hint="eastAsia"/>
              </w:rPr>
              <w:t>—</w:t>
            </w:r>
          </w:p>
        </w:tc>
        <w:tc>
          <w:tcPr>
            <w:tcW w:w="7195" w:type="dxa"/>
          </w:tcPr>
          <w:p w14:paraId="5D69859A">
            <w:pPr>
              <w:pStyle w:val="3"/>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14:paraId="03DD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6CA3C7C">
            <w:pPr>
              <w:pStyle w:val="3"/>
              <w:spacing w:line="340" w:lineRule="exact"/>
              <w:rPr>
                <w:rFonts w:hint="eastAsia"/>
              </w:rPr>
            </w:pPr>
          </w:p>
        </w:tc>
        <w:tc>
          <w:tcPr>
            <w:tcW w:w="531" w:type="dxa"/>
          </w:tcPr>
          <w:p w14:paraId="777F4AFE">
            <w:pPr>
              <w:pStyle w:val="3"/>
              <w:spacing w:line="340" w:lineRule="exact"/>
              <w:rPr>
                <w:rFonts w:hint="eastAsia"/>
              </w:rPr>
            </w:pPr>
            <m:oMathPara>
              <m:oMath>
                <m:r>
                  <m:rPr>
                    <m:sty m:val="p"/>
                  </m:rPr>
                  <w:rPr>
                    <w:rFonts w:ascii="Cambria Math" w:hAnsi="Cambria Math"/>
                  </w:rPr>
                  <m:t>i</m:t>
                </m:r>
              </m:oMath>
            </m:oMathPara>
          </w:p>
        </w:tc>
        <w:tc>
          <w:tcPr>
            <w:tcW w:w="443" w:type="dxa"/>
          </w:tcPr>
          <w:p w14:paraId="696CEC54">
            <w:pPr>
              <w:pStyle w:val="3"/>
              <w:spacing w:line="340" w:lineRule="exact"/>
              <w:rPr>
                <w:rFonts w:hint="eastAsia"/>
              </w:rPr>
            </w:pPr>
            <w:r>
              <w:rPr>
                <w:rFonts w:hint="eastAsia"/>
              </w:rPr>
              <w:t>—</w:t>
            </w:r>
          </w:p>
        </w:tc>
        <w:tc>
          <w:tcPr>
            <w:tcW w:w="7195" w:type="dxa"/>
          </w:tcPr>
          <w:p w14:paraId="12B34EAD">
            <w:pPr>
              <w:pStyle w:val="3"/>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3EDB83EB">
      <w:pPr>
        <w:rPr>
          <w:rFonts w:hint="eastAsia"/>
          <w:sz w:val="20"/>
          <w:szCs w:val="21"/>
        </w:rPr>
      </w:pPr>
    </w:p>
    <w:p w14:paraId="32B67032">
      <w:pPr>
        <w:pStyle w:val="3"/>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08EA7A7A">
      <w:pPr>
        <w:pStyle w:val="12"/>
        <w:spacing w:before="156" w:beforeLines="50" w:after="156" w:afterLines="50"/>
        <w:jc w:val="center"/>
        <w:rPr>
          <w:rFonts w:hint="eastAsia"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325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8B14E38">
            <w:pPr>
              <w:pStyle w:val="3"/>
              <w:spacing w:line="340" w:lineRule="exact"/>
              <w:rPr>
                <w:rFonts w:hint="eastAsia"/>
              </w:rPr>
            </w:pPr>
            <w:r>
              <w:rPr>
                <w:rFonts w:hint="eastAsia"/>
              </w:rPr>
              <w:t>式中：</w:t>
            </w:r>
          </w:p>
        </w:tc>
        <w:tc>
          <w:tcPr>
            <w:tcW w:w="531" w:type="dxa"/>
          </w:tcPr>
          <w:p w14:paraId="5512A005">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4691CC50">
            <w:pPr>
              <w:pStyle w:val="3"/>
              <w:spacing w:line="340" w:lineRule="exact"/>
              <w:rPr>
                <w:rFonts w:hint="eastAsia"/>
              </w:rPr>
            </w:pPr>
            <w:r>
              <w:rPr>
                <w:rFonts w:hint="eastAsia"/>
              </w:rPr>
              <w:t>—</w:t>
            </w:r>
          </w:p>
        </w:tc>
        <w:tc>
          <w:tcPr>
            <w:tcW w:w="7195" w:type="dxa"/>
          </w:tcPr>
          <w:p w14:paraId="6257F380">
            <w:pPr>
              <w:pStyle w:val="3"/>
              <w:spacing w:line="340" w:lineRule="exact"/>
              <w:rPr>
                <w:rFonts w:hint="eastAsia"/>
              </w:rPr>
            </w:pPr>
            <w:r>
              <w:rPr>
                <w:rFonts w:hint="eastAsia"/>
                <w:kern w:val="2"/>
                <w:sz w:val="20"/>
                <w:lang w:val="en-US"/>
              </w:rPr>
              <w:t>撞击声隔声计权单值评价量；</w:t>
            </w:r>
          </w:p>
        </w:tc>
      </w:tr>
      <w:tr w14:paraId="18E4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1F8A7B">
            <w:pPr>
              <w:pStyle w:val="3"/>
              <w:spacing w:line="340" w:lineRule="exact"/>
              <w:rPr>
                <w:rFonts w:hint="eastAsia"/>
              </w:rPr>
            </w:pPr>
          </w:p>
        </w:tc>
        <w:tc>
          <w:tcPr>
            <w:tcW w:w="531" w:type="dxa"/>
          </w:tcPr>
          <w:p w14:paraId="071088DF">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05F93FA">
            <w:pPr>
              <w:pStyle w:val="3"/>
              <w:spacing w:line="340" w:lineRule="exact"/>
              <w:rPr>
                <w:rFonts w:hint="eastAsia"/>
              </w:rPr>
            </w:pPr>
            <w:r>
              <w:rPr>
                <w:rFonts w:hint="eastAsia"/>
              </w:rPr>
              <w:t>—</w:t>
            </w:r>
          </w:p>
        </w:tc>
        <w:tc>
          <w:tcPr>
            <w:tcW w:w="7195" w:type="dxa"/>
          </w:tcPr>
          <w:p w14:paraId="0DBCA3CF">
            <w:pPr>
              <w:pStyle w:val="3"/>
              <w:spacing w:line="340" w:lineRule="exact"/>
              <w:rPr>
                <w:rFonts w:hint="eastAsia"/>
              </w:rPr>
            </w:pPr>
            <w:r>
              <w:rPr>
                <w:rFonts w:hint="eastAsia"/>
                <w:kern w:val="2"/>
                <w:sz w:val="20"/>
                <w:lang w:val="en-US"/>
              </w:rPr>
              <w:t>第i个频带的撞击声压级，精确到0.1dB。</w:t>
            </w:r>
          </w:p>
        </w:tc>
      </w:tr>
    </w:tbl>
    <w:p w14:paraId="2E226B62">
      <w:pPr>
        <w:pStyle w:val="12"/>
        <w:spacing w:before="240"/>
        <w:jc w:val="right"/>
        <w:rPr>
          <w:rFonts w:hint="eastAsia" w:ascii="微软雅黑" w:hAnsi="微软雅黑" w:eastAsia="微软雅黑"/>
          <w:szCs w:val="18"/>
          <w:lang w:val="en-US"/>
        </w:rPr>
      </w:pPr>
      <w:bookmarkStart w:id="53"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3"/>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0F10B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797E56E7">
            <w:pPr>
              <w:spacing w:line="360" w:lineRule="exact"/>
              <w:jc w:val="center"/>
              <w:rPr>
                <w:rFonts w:hint="eastAsia"/>
              </w:rPr>
            </w:pPr>
            <w:r>
              <w:rPr>
                <w:rFonts w:hint="eastAsia"/>
              </w:rPr>
              <w:t>倍频程中心频率</w:t>
            </w:r>
          </w:p>
        </w:tc>
        <w:tc>
          <w:tcPr>
            <w:tcW w:w="1386" w:type="dxa"/>
            <w:shd w:val="clear" w:color="auto" w:fill="D8D8D8" w:themeFill="background1" w:themeFillShade="D9"/>
            <w:vAlign w:val="center"/>
          </w:tcPr>
          <w:p w14:paraId="7ED8E6FB">
            <w:pPr>
              <w:spacing w:line="360" w:lineRule="exact"/>
              <w:jc w:val="center"/>
              <w:rPr>
                <w:rFonts w:hint="eastAsia"/>
              </w:rPr>
            </w:pPr>
            <w:r>
              <w:rPr>
                <w:rFonts w:hint="eastAsia"/>
              </w:rPr>
              <w:t>125</w:t>
            </w:r>
            <w:r>
              <w:t>Hz</w:t>
            </w:r>
          </w:p>
        </w:tc>
        <w:tc>
          <w:tcPr>
            <w:tcW w:w="1387" w:type="dxa"/>
            <w:shd w:val="clear" w:color="auto" w:fill="D8D8D8" w:themeFill="background1" w:themeFillShade="D9"/>
            <w:vAlign w:val="center"/>
          </w:tcPr>
          <w:p w14:paraId="6222302E">
            <w:pPr>
              <w:spacing w:line="360" w:lineRule="exact"/>
              <w:jc w:val="center"/>
              <w:rPr>
                <w:rFonts w:hint="eastAsia"/>
              </w:rPr>
            </w:pPr>
            <w:r>
              <w:rPr>
                <w:rFonts w:hint="eastAsia"/>
              </w:rPr>
              <w:t>250</w:t>
            </w:r>
            <w:r>
              <w:t xml:space="preserve"> Hz</w:t>
            </w:r>
          </w:p>
        </w:tc>
        <w:tc>
          <w:tcPr>
            <w:tcW w:w="1386" w:type="dxa"/>
            <w:shd w:val="clear" w:color="auto" w:fill="D8D8D8" w:themeFill="background1" w:themeFillShade="D9"/>
            <w:vAlign w:val="center"/>
          </w:tcPr>
          <w:p w14:paraId="549F3E6F">
            <w:pPr>
              <w:spacing w:line="360" w:lineRule="exact"/>
              <w:jc w:val="center"/>
              <w:rPr>
                <w:rFonts w:hint="eastAsia"/>
              </w:rPr>
            </w:pPr>
            <w:r>
              <w:rPr>
                <w:rFonts w:hint="eastAsia"/>
              </w:rPr>
              <w:t>500</w:t>
            </w:r>
            <w:r>
              <w:t xml:space="preserve"> Hz</w:t>
            </w:r>
          </w:p>
        </w:tc>
        <w:tc>
          <w:tcPr>
            <w:tcW w:w="1387" w:type="dxa"/>
            <w:shd w:val="clear" w:color="auto" w:fill="D8D8D8" w:themeFill="background1" w:themeFillShade="D9"/>
            <w:vAlign w:val="center"/>
          </w:tcPr>
          <w:p w14:paraId="7C2B0D79">
            <w:pPr>
              <w:spacing w:line="360" w:lineRule="exact"/>
              <w:jc w:val="center"/>
              <w:rPr>
                <w:rFonts w:hint="eastAsia"/>
              </w:rPr>
            </w:pPr>
            <w:r>
              <w:rPr>
                <w:rFonts w:hint="eastAsia"/>
              </w:rPr>
              <w:t>1000</w:t>
            </w:r>
            <w:r>
              <w:t xml:space="preserve"> Hz</w:t>
            </w:r>
          </w:p>
        </w:tc>
        <w:tc>
          <w:tcPr>
            <w:tcW w:w="1387" w:type="dxa"/>
            <w:shd w:val="clear" w:color="auto" w:fill="D8D8D8" w:themeFill="background1" w:themeFillShade="D9"/>
            <w:vAlign w:val="center"/>
          </w:tcPr>
          <w:p w14:paraId="1AB0E367">
            <w:pPr>
              <w:spacing w:line="360" w:lineRule="exact"/>
              <w:jc w:val="center"/>
              <w:rPr>
                <w:rFonts w:hint="eastAsia"/>
              </w:rPr>
            </w:pPr>
            <w:r>
              <w:rPr>
                <w:rFonts w:hint="eastAsia"/>
              </w:rPr>
              <w:t>2000</w:t>
            </w:r>
            <w:r>
              <w:t xml:space="preserve"> Hz</w:t>
            </w:r>
          </w:p>
        </w:tc>
      </w:tr>
      <w:tr w14:paraId="6208F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0F5944EA">
            <w:pPr>
              <w:spacing w:line="360" w:lineRule="exact"/>
              <w:jc w:val="center"/>
              <w:rPr>
                <w:rFonts w:hint="eastAsia"/>
              </w:rPr>
            </w:pPr>
            <w:r>
              <w:rPr>
                <w:rFonts w:hint="eastAsia"/>
              </w:rPr>
              <w:t>空气声基准值</w:t>
            </w:r>
          </w:p>
        </w:tc>
        <w:tc>
          <w:tcPr>
            <w:tcW w:w="1386" w:type="dxa"/>
            <w:vAlign w:val="center"/>
          </w:tcPr>
          <w:p w14:paraId="6EB56B98">
            <w:pPr>
              <w:spacing w:line="360" w:lineRule="exact"/>
              <w:jc w:val="center"/>
              <w:rPr>
                <w:rFonts w:hint="eastAsia"/>
              </w:rPr>
            </w:pPr>
            <w:r>
              <w:rPr>
                <w:rFonts w:hint="eastAsia"/>
              </w:rPr>
              <w:t>-16</w:t>
            </w:r>
          </w:p>
        </w:tc>
        <w:tc>
          <w:tcPr>
            <w:tcW w:w="1387" w:type="dxa"/>
            <w:vAlign w:val="center"/>
          </w:tcPr>
          <w:p w14:paraId="40ED94F7">
            <w:pPr>
              <w:spacing w:line="360" w:lineRule="exact"/>
              <w:jc w:val="center"/>
              <w:rPr>
                <w:rFonts w:hint="eastAsia"/>
              </w:rPr>
            </w:pPr>
            <w:r>
              <w:rPr>
                <w:rFonts w:hint="eastAsia"/>
              </w:rPr>
              <w:t>-7</w:t>
            </w:r>
          </w:p>
        </w:tc>
        <w:tc>
          <w:tcPr>
            <w:tcW w:w="1386" w:type="dxa"/>
            <w:vAlign w:val="center"/>
          </w:tcPr>
          <w:p w14:paraId="75788D30">
            <w:pPr>
              <w:spacing w:line="360" w:lineRule="exact"/>
              <w:jc w:val="center"/>
              <w:rPr>
                <w:rFonts w:hint="eastAsia"/>
              </w:rPr>
            </w:pPr>
            <w:r>
              <w:rPr>
                <w:rFonts w:hint="eastAsia"/>
              </w:rPr>
              <w:t>0</w:t>
            </w:r>
          </w:p>
        </w:tc>
        <w:tc>
          <w:tcPr>
            <w:tcW w:w="1387" w:type="dxa"/>
            <w:vAlign w:val="center"/>
          </w:tcPr>
          <w:p w14:paraId="2CCD52E4">
            <w:pPr>
              <w:spacing w:line="360" w:lineRule="exact"/>
              <w:jc w:val="center"/>
              <w:rPr>
                <w:rFonts w:hint="eastAsia"/>
              </w:rPr>
            </w:pPr>
            <w:r>
              <w:rPr>
                <w:rFonts w:hint="eastAsia"/>
              </w:rPr>
              <w:t>3</w:t>
            </w:r>
          </w:p>
        </w:tc>
        <w:tc>
          <w:tcPr>
            <w:tcW w:w="1387" w:type="dxa"/>
            <w:vAlign w:val="center"/>
          </w:tcPr>
          <w:p w14:paraId="5BF1B065">
            <w:pPr>
              <w:spacing w:line="360" w:lineRule="exact"/>
              <w:jc w:val="center"/>
              <w:rPr>
                <w:rFonts w:hint="eastAsia"/>
              </w:rPr>
            </w:pPr>
            <w:r>
              <w:rPr>
                <w:rFonts w:hint="eastAsia"/>
              </w:rPr>
              <w:t>4</w:t>
            </w:r>
          </w:p>
        </w:tc>
      </w:tr>
      <w:tr w14:paraId="63565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0DB9F450">
            <w:pPr>
              <w:spacing w:line="360" w:lineRule="exact"/>
              <w:jc w:val="center"/>
              <w:rPr>
                <w:rFonts w:hint="eastAsia"/>
              </w:rPr>
            </w:pPr>
            <w:r>
              <w:rPr>
                <w:rFonts w:hint="eastAsia"/>
              </w:rPr>
              <w:t>撞击声基准值</w:t>
            </w:r>
          </w:p>
        </w:tc>
        <w:tc>
          <w:tcPr>
            <w:tcW w:w="1386" w:type="dxa"/>
            <w:vAlign w:val="center"/>
          </w:tcPr>
          <w:p w14:paraId="31DE4B06">
            <w:pPr>
              <w:spacing w:line="360" w:lineRule="exact"/>
              <w:jc w:val="center"/>
              <w:rPr>
                <w:rFonts w:hint="eastAsia"/>
              </w:rPr>
            </w:pPr>
            <w:r>
              <w:rPr>
                <w:rFonts w:hint="eastAsia"/>
                <w:lang w:val="en-US"/>
              </w:rPr>
              <w:t>2</w:t>
            </w:r>
          </w:p>
        </w:tc>
        <w:tc>
          <w:tcPr>
            <w:tcW w:w="1387" w:type="dxa"/>
            <w:vAlign w:val="center"/>
          </w:tcPr>
          <w:p w14:paraId="37F0F43B">
            <w:pPr>
              <w:spacing w:line="360" w:lineRule="exact"/>
              <w:jc w:val="center"/>
              <w:rPr>
                <w:rFonts w:hint="eastAsia"/>
              </w:rPr>
            </w:pPr>
            <w:r>
              <w:rPr>
                <w:rFonts w:hint="eastAsia"/>
                <w:lang w:val="en-US"/>
              </w:rPr>
              <w:t>2</w:t>
            </w:r>
          </w:p>
        </w:tc>
        <w:tc>
          <w:tcPr>
            <w:tcW w:w="1386" w:type="dxa"/>
            <w:vAlign w:val="center"/>
          </w:tcPr>
          <w:p w14:paraId="31D6471D">
            <w:pPr>
              <w:spacing w:line="360" w:lineRule="exact"/>
              <w:jc w:val="center"/>
              <w:rPr>
                <w:rFonts w:hint="eastAsia"/>
              </w:rPr>
            </w:pPr>
            <w:r>
              <w:rPr>
                <w:rFonts w:hint="eastAsia"/>
                <w:lang w:val="en-US"/>
              </w:rPr>
              <w:t>0</w:t>
            </w:r>
          </w:p>
        </w:tc>
        <w:tc>
          <w:tcPr>
            <w:tcW w:w="1387" w:type="dxa"/>
            <w:vAlign w:val="center"/>
          </w:tcPr>
          <w:p w14:paraId="0472E88C">
            <w:pPr>
              <w:spacing w:line="360" w:lineRule="exact"/>
              <w:jc w:val="center"/>
              <w:rPr>
                <w:rFonts w:hint="eastAsia"/>
              </w:rPr>
            </w:pPr>
            <w:r>
              <w:rPr>
                <w:rFonts w:hint="eastAsia"/>
                <w:lang w:val="en-US"/>
              </w:rPr>
              <w:t>-3</w:t>
            </w:r>
          </w:p>
        </w:tc>
        <w:tc>
          <w:tcPr>
            <w:tcW w:w="1387" w:type="dxa"/>
            <w:vAlign w:val="center"/>
          </w:tcPr>
          <w:p w14:paraId="47500180">
            <w:pPr>
              <w:spacing w:line="360" w:lineRule="exact"/>
              <w:jc w:val="center"/>
              <w:rPr>
                <w:rFonts w:hint="eastAsia"/>
              </w:rPr>
            </w:pPr>
            <w:r>
              <w:rPr>
                <w:rFonts w:hint="eastAsia"/>
                <w:lang w:val="en-US"/>
              </w:rPr>
              <w:t>-16</w:t>
            </w:r>
          </w:p>
        </w:tc>
      </w:tr>
    </w:tbl>
    <w:p w14:paraId="03A0161C">
      <w:pPr>
        <w:rPr>
          <w:rFonts w:hint="eastAsia"/>
        </w:rPr>
      </w:pPr>
    </w:p>
    <w:p w14:paraId="2F7CE97E">
      <w:pPr>
        <w:pStyle w:val="5"/>
        <w:rPr>
          <w:rFonts w:hint="eastAsia"/>
        </w:rPr>
      </w:pPr>
      <w:bookmarkStart w:id="54" w:name="_Toc161211403"/>
      <w:r>
        <w:rPr>
          <w:rFonts w:hint="eastAsia"/>
        </w:rPr>
        <w:t>频谱修正量</w:t>
      </w:r>
      <w:bookmarkEnd w:id="54"/>
    </w:p>
    <w:p w14:paraId="66165EE3">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3431BAF">
      <w:pPr>
        <w:pStyle w:val="3"/>
        <w:ind w:firstLine="420" w:firstLineChars="20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089CDA9">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53F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493C362">
            <w:pPr>
              <w:pStyle w:val="3"/>
              <w:spacing w:line="340" w:lineRule="exact"/>
              <w:rPr>
                <w:rFonts w:hint="eastAsia"/>
              </w:rPr>
            </w:pPr>
            <w:r>
              <w:rPr>
                <w:rFonts w:hint="eastAsia"/>
              </w:rPr>
              <w:t>式中：</w:t>
            </w:r>
          </w:p>
        </w:tc>
        <w:tc>
          <w:tcPr>
            <w:tcW w:w="531" w:type="dxa"/>
          </w:tcPr>
          <w:p w14:paraId="53BB3BBA">
            <w:pPr>
              <w:pStyle w:val="3"/>
              <w:spacing w:line="340" w:lineRule="exact"/>
              <w:rPr>
                <w:rFonts w:hint="eastAsia"/>
              </w:rPr>
            </w:pPr>
            <m:oMathPara>
              <m:oMath>
                <m:r>
                  <m:rPr>
                    <m:sty m:val="p"/>
                  </m:rPr>
                  <w:rPr>
                    <w:rFonts w:ascii="Cambria Math" w:hAnsi="Cambria Math"/>
                  </w:rPr>
                  <m:t>j</m:t>
                </m:r>
              </m:oMath>
            </m:oMathPara>
          </w:p>
        </w:tc>
        <w:tc>
          <w:tcPr>
            <w:tcW w:w="443" w:type="dxa"/>
          </w:tcPr>
          <w:p w14:paraId="50EF2017">
            <w:pPr>
              <w:pStyle w:val="3"/>
              <w:spacing w:line="340" w:lineRule="exact"/>
              <w:rPr>
                <w:rFonts w:hint="eastAsia"/>
              </w:rPr>
            </w:pPr>
            <w:r>
              <w:rPr>
                <w:rFonts w:hint="eastAsia"/>
              </w:rPr>
              <w:t>—</w:t>
            </w:r>
          </w:p>
        </w:tc>
        <w:tc>
          <w:tcPr>
            <w:tcW w:w="7195" w:type="dxa"/>
          </w:tcPr>
          <w:p w14:paraId="00AF042D">
            <w:pPr>
              <w:pStyle w:val="3"/>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3D56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EDF4726">
            <w:pPr>
              <w:pStyle w:val="3"/>
              <w:spacing w:line="340" w:lineRule="exact"/>
              <w:rPr>
                <w:rFonts w:hint="eastAsia"/>
              </w:rPr>
            </w:pPr>
          </w:p>
        </w:tc>
        <w:tc>
          <w:tcPr>
            <w:tcW w:w="531" w:type="dxa"/>
          </w:tcPr>
          <w:p w14:paraId="26B934EE">
            <w:pPr>
              <w:pStyle w:val="3"/>
              <w:spacing w:line="340" w:lineRule="exact"/>
              <w:rPr>
                <w:rFonts w:hint="eastAsia"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A3043D0">
            <w:pPr>
              <w:pStyle w:val="3"/>
              <w:spacing w:line="340" w:lineRule="exact"/>
              <w:rPr>
                <w:rFonts w:hint="eastAsia"/>
              </w:rPr>
            </w:pPr>
            <w:r>
              <w:rPr>
                <w:rFonts w:hint="eastAsia"/>
              </w:rPr>
              <w:t>—</w:t>
            </w:r>
          </w:p>
        </w:tc>
        <w:tc>
          <w:tcPr>
            <w:tcW w:w="7195" w:type="dxa"/>
          </w:tcPr>
          <w:p w14:paraId="18A642A1">
            <w:pPr>
              <w:pStyle w:val="3"/>
              <w:spacing w:line="340" w:lineRule="exact"/>
              <w:rPr>
                <w:rFonts w:hint="eastAsia"/>
              </w:rPr>
            </w:pPr>
            <w:r>
              <w:rPr>
                <w:rFonts w:hint="eastAsia"/>
                <w:sz w:val="20"/>
                <w:szCs w:val="20"/>
                <w:lang w:val="en-US"/>
              </w:rPr>
              <w:t>空气声隔声计权单值评价量；</w:t>
            </w:r>
          </w:p>
        </w:tc>
      </w:tr>
      <w:tr w14:paraId="70C6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7E5DA5B">
            <w:pPr>
              <w:pStyle w:val="3"/>
              <w:spacing w:line="340" w:lineRule="exact"/>
              <w:rPr>
                <w:rFonts w:hint="eastAsia"/>
              </w:rPr>
            </w:pPr>
          </w:p>
        </w:tc>
        <w:tc>
          <w:tcPr>
            <w:tcW w:w="531" w:type="dxa"/>
          </w:tcPr>
          <w:p w14:paraId="57F6BBDC">
            <w:pPr>
              <w:pStyle w:val="3"/>
              <w:spacing w:line="340" w:lineRule="exact"/>
              <w:rPr>
                <w:rFonts w:hint="eastAsia" w:cs="Times New Roman"/>
              </w:rPr>
            </w:pPr>
            <m:oMathPara>
              <m:oMath>
                <m:r>
                  <m:rPr>
                    <m:sty m:val="p"/>
                  </m:rPr>
                  <w:rPr>
                    <w:rFonts w:ascii="Cambria Math" w:hAnsi="Cambria Math"/>
                  </w:rPr>
                  <m:t>i</m:t>
                </m:r>
              </m:oMath>
            </m:oMathPara>
          </w:p>
        </w:tc>
        <w:tc>
          <w:tcPr>
            <w:tcW w:w="443" w:type="dxa"/>
          </w:tcPr>
          <w:p w14:paraId="2F91C8DB">
            <w:pPr>
              <w:pStyle w:val="3"/>
              <w:spacing w:line="340" w:lineRule="exact"/>
              <w:rPr>
                <w:rFonts w:hint="eastAsia"/>
              </w:rPr>
            </w:pPr>
            <w:r>
              <w:rPr>
                <w:rFonts w:hint="eastAsia"/>
              </w:rPr>
              <w:t>—</w:t>
            </w:r>
          </w:p>
        </w:tc>
        <w:tc>
          <w:tcPr>
            <w:tcW w:w="7195" w:type="dxa"/>
          </w:tcPr>
          <w:p w14:paraId="06D33C8C">
            <w:pPr>
              <w:pStyle w:val="3"/>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027E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B892D50">
            <w:pPr>
              <w:pStyle w:val="3"/>
              <w:spacing w:line="340" w:lineRule="exact"/>
              <w:rPr>
                <w:rFonts w:hint="eastAsia"/>
              </w:rPr>
            </w:pPr>
          </w:p>
        </w:tc>
        <w:tc>
          <w:tcPr>
            <w:tcW w:w="531" w:type="dxa"/>
          </w:tcPr>
          <w:p w14:paraId="289BFEC0">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388D76E">
            <w:pPr>
              <w:pStyle w:val="3"/>
              <w:spacing w:line="340" w:lineRule="exact"/>
              <w:rPr>
                <w:rFonts w:hint="eastAsia"/>
              </w:rPr>
            </w:pPr>
            <w:r>
              <w:rPr>
                <w:rFonts w:hint="eastAsia"/>
              </w:rPr>
              <w:t>—</w:t>
            </w:r>
          </w:p>
        </w:tc>
        <w:tc>
          <w:tcPr>
            <w:tcW w:w="7195" w:type="dxa"/>
          </w:tcPr>
          <w:p w14:paraId="33BD5BF9">
            <w:pPr>
              <w:pStyle w:val="3"/>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64CC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4EB97E6">
            <w:pPr>
              <w:pStyle w:val="3"/>
              <w:spacing w:line="340" w:lineRule="exact"/>
              <w:rPr>
                <w:rFonts w:hint="eastAsia"/>
              </w:rPr>
            </w:pPr>
          </w:p>
        </w:tc>
        <w:tc>
          <w:tcPr>
            <w:tcW w:w="531" w:type="dxa"/>
          </w:tcPr>
          <w:p w14:paraId="2D2F0804">
            <w:pPr>
              <w:pStyle w:val="3"/>
              <w:spacing w:line="340" w:lineRule="exact"/>
              <w:rPr>
                <w:rFonts w:hint="eastAsia"/>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00535F28">
            <w:pPr>
              <w:pStyle w:val="3"/>
              <w:spacing w:line="340" w:lineRule="exact"/>
              <w:rPr>
                <w:rFonts w:hint="eastAsia"/>
              </w:rPr>
            </w:pPr>
            <w:r>
              <w:rPr>
                <w:rFonts w:hint="eastAsia"/>
              </w:rPr>
              <w:t>—</w:t>
            </w:r>
          </w:p>
        </w:tc>
        <w:tc>
          <w:tcPr>
            <w:tcW w:w="7195" w:type="dxa"/>
          </w:tcPr>
          <w:p w14:paraId="19762743">
            <w:pPr>
              <w:pStyle w:val="3"/>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77B2D5E7">
      <w:pPr>
        <w:pStyle w:val="3"/>
        <w:spacing w:before="156" w:beforeLines="50"/>
        <w:ind w:firstLine="420" w:firstLineChars="200"/>
        <w:rPr>
          <w:rFonts w:hint="eastAsia"/>
          <w:lang w:val="en-US"/>
        </w:rPr>
      </w:pPr>
      <w:r>
        <w:rPr>
          <w:rFonts w:hint="eastAsia"/>
          <w:lang w:val="en-US"/>
        </w:rPr>
        <w:t>频谱修正量在计算时应精确到0.1dB，得出的结果应修约为整数。</w:t>
      </w:r>
    </w:p>
    <w:p w14:paraId="22C4F156">
      <w:pPr>
        <w:pStyle w:val="12"/>
        <w:spacing w:before="240"/>
        <w:jc w:val="right"/>
        <w:rPr>
          <w:rFonts w:hint="eastAsia" w:ascii="微软雅黑" w:hAnsi="微软雅黑" w:eastAsia="微软雅黑"/>
          <w:szCs w:val="18"/>
          <w:lang w:val="en-US"/>
        </w:rPr>
      </w:pPr>
      <w:bookmarkStart w:id="55"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1A65D0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86B31CD">
            <w:pPr>
              <w:pStyle w:val="3"/>
              <w:spacing w:line="360" w:lineRule="exact"/>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43628334">
            <w:pPr>
              <w:pStyle w:val="3"/>
              <w:spacing w:line="360" w:lineRule="exact"/>
              <w:jc w:val="center"/>
              <w:rPr>
                <w:rFonts w:hint="eastAsia"/>
                <w:sz w:val="18"/>
                <w:szCs w:val="18"/>
                <w:lang w:val="en-US"/>
              </w:rPr>
            </w:pPr>
            <w:r>
              <w:rPr>
                <w:sz w:val="18"/>
                <w:szCs w:val="18"/>
              </w:rPr>
              <w:t>125 Hz</w:t>
            </w:r>
          </w:p>
        </w:tc>
        <w:tc>
          <w:tcPr>
            <w:tcW w:w="1228" w:type="dxa"/>
            <w:shd w:val="clear" w:color="auto" w:fill="D8D8D8" w:themeFill="background1" w:themeFillShade="D9"/>
            <w:vAlign w:val="center"/>
          </w:tcPr>
          <w:p w14:paraId="355033F0">
            <w:pPr>
              <w:pStyle w:val="3"/>
              <w:spacing w:line="360" w:lineRule="exact"/>
              <w:jc w:val="center"/>
              <w:rPr>
                <w:rFonts w:hint="eastAsia"/>
                <w:sz w:val="18"/>
                <w:szCs w:val="18"/>
                <w:lang w:val="en-US"/>
              </w:rPr>
            </w:pPr>
            <w:r>
              <w:rPr>
                <w:sz w:val="18"/>
                <w:szCs w:val="18"/>
              </w:rPr>
              <w:t>250 Hz</w:t>
            </w:r>
          </w:p>
        </w:tc>
        <w:tc>
          <w:tcPr>
            <w:tcW w:w="1228" w:type="dxa"/>
            <w:shd w:val="clear" w:color="auto" w:fill="D8D8D8" w:themeFill="background1" w:themeFillShade="D9"/>
            <w:vAlign w:val="center"/>
          </w:tcPr>
          <w:p w14:paraId="60E5540E">
            <w:pPr>
              <w:pStyle w:val="3"/>
              <w:spacing w:line="360" w:lineRule="exact"/>
              <w:jc w:val="center"/>
              <w:rPr>
                <w:rFonts w:hint="eastAsia"/>
                <w:sz w:val="18"/>
                <w:szCs w:val="18"/>
                <w:lang w:val="en-US"/>
              </w:rPr>
            </w:pPr>
            <w:r>
              <w:rPr>
                <w:sz w:val="18"/>
                <w:szCs w:val="18"/>
              </w:rPr>
              <w:t>500 Hz</w:t>
            </w:r>
          </w:p>
        </w:tc>
        <w:tc>
          <w:tcPr>
            <w:tcW w:w="1228" w:type="dxa"/>
            <w:shd w:val="clear" w:color="auto" w:fill="D8D8D8" w:themeFill="background1" w:themeFillShade="D9"/>
            <w:vAlign w:val="center"/>
          </w:tcPr>
          <w:p w14:paraId="58D67D11">
            <w:pPr>
              <w:pStyle w:val="3"/>
              <w:spacing w:line="360" w:lineRule="exact"/>
              <w:jc w:val="center"/>
              <w:rPr>
                <w:rFonts w:hint="eastAsia"/>
                <w:sz w:val="18"/>
                <w:szCs w:val="18"/>
                <w:lang w:val="en-US"/>
              </w:rPr>
            </w:pPr>
            <w:r>
              <w:rPr>
                <w:sz w:val="18"/>
                <w:szCs w:val="18"/>
              </w:rPr>
              <w:t>1000 Hz</w:t>
            </w:r>
          </w:p>
        </w:tc>
        <w:tc>
          <w:tcPr>
            <w:tcW w:w="1228" w:type="dxa"/>
            <w:shd w:val="clear" w:color="auto" w:fill="D8D8D8" w:themeFill="background1" w:themeFillShade="D9"/>
            <w:vAlign w:val="center"/>
          </w:tcPr>
          <w:p w14:paraId="3788E92A">
            <w:pPr>
              <w:pStyle w:val="3"/>
              <w:spacing w:line="360" w:lineRule="exact"/>
              <w:jc w:val="center"/>
              <w:rPr>
                <w:rFonts w:hint="eastAsia"/>
                <w:sz w:val="18"/>
                <w:szCs w:val="18"/>
                <w:lang w:val="en-US"/>
              </w:rPr>
            </w:pPr>
            <w:r>
              <w:rPr>
                <w:sz w:val="18"/>
                <w:szCs w:val="18"/>
              </w:rPr>
              <w:t>2000 Hz</w:t>
            </w:r>
          </w:p>
        </w:tc>
      </w:tr>
      <w:tr w14:paraId="74C99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4F0F66DB">
            <w:pPr>
              <w:pStyle w:val="3"/>
              <w:spacing w:line="360" w:lineRule="exact"/>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1CE9BD72">
            <w:pPr>
              <w:pStyle w:val="3"/>
              <w:spacing w:line="360" w:lineRule="exact"/>
              <w:jc w:val="center"/>
              <w:rPr>
                <w:rFonts w:hint="eastAsia"/>
                <w:sz w:val="18"/>
                <w:szCs w:val="18"/>
              </w:rPr>
            </w:pPr>
            <w:r>
              <w:rPr>
                <w:sz w:val="18"/>
                <w:szCs w:val="18"/>
              </w:rPr>
              <w:t>-21</w:t>
            </w:r>
          </w:p>
        </w:tc>
        <w:tc>
          <w:tcPr>
            <w:tcW w:w="1228" w:type="dxa"/>
            <w:vAlign w:val="center"/>
          </w:tcPr>
          <w:p w14:paraId="4E1588BE">
            <w:pPr>
              <w:pStyle w:val="3"/>
              <w:spacing w:line="360" w:lineRule="exact"/>
              <w:jc w:val="center"/>
              <w:rPr>
                <w:rFonts w:hint="eastAsia"/>
                <w:sz w:val="18"/>
                <w:szCs w:val="18"/>
              </w:rPr>
            </w:pPr>
            <w:r>
              <w:rPr>
                <w:sz w:val="18"/>
                <w:szCs w:val="18"/>
              </w:rPr>
              <w:t>-14</w:t>
            </w:r>
          </w:p>
        </w:tc>
        <w:tc>
          <w:tcPr>
            <w:tcW w:w="1228" w:type="dxa"/>
            <w:vAlign w:val="center"/>
          </w:tcPr>
          <w:p w14:paraId="2B2BC20F">
            <w:pPr>
              <w:pStyle w:val="3"/>
              <w:spacing w:line="360" w:lineRule="exact"/>
              <w:jc w:val="center"/>
              <w:rPr>
                <w:rFonts w:hint="eastAsia"/>
                <w:sz w:val="18"/>
                <w:szCs w:val="18"/>
              </w:rPr>
            </w:pPr>
            <w:r>
              <w:rPr>
                <w:sz w:val="18"/>
                <w:szCs w:val="18"/>
              </w:rPr>
              <w:t>-8</w:t>
            </w:r>
          </w:p>
        </w:tc>
        <w:tc>
          <w:tcPr>
            <w:tcW w:w="1228" w:type="dxa"/>
            <w:vAlign w:val="center"/>
          </w:tcPr>
          <w:p w14:paraId="48C0758B">
            <w:pPr>
              <w:pStyle w:val="3"/>
              <w:spacing w:line="360" w:lineRule="exact"/>
              <w:jc w:val="center"/>
              <w:rPr>
                <w:rFonts w:hint="eastAsia"/>
                <w:sz w:val="18"/>
                <w:szCs w:val="18"/>
              </w:rPr>
            </w:pPr>
            <w:r>
              <w:rPr>
                <w:sz w:val="18"/>
                <w:szCs w:val="18"/>
              </w:rPr>
              <w:t>-5</w:t>
            </w:r>
          </w:p>
        </w:tc>
        <w:tc>
          <w:tcPr>
            <w:tcW w:w="1228" w:type="dxa"/>
            <w:vAlign w:val="center"/>
          </w:tcPr>
          <w:p w14:paraId="1A6A22E6">
            <w:pPr>
              <w:pStyle w:val="3"/>
              <w:spacing w:line="360" w:lineRule="exact"/>
              <w:jc w:val="center"/>
              <w:rPr>
                <w:rFonts w:hint="eastAsia"/>
                <w:sz w:val="18"/>
                <w:szCs w:val="18"/>
              </w:rPr>
            </w:pPr>
            <w:r>
              <w:rPr>
                <w:sz w:val="18"/>
                <w:szCs w:val="18"/>
              </w:rPr>
              <w:t>-4</w:t>
            </w:r>
          </w:p>
        </w:tc>
      </w:tr>
      <w:tr w14:paraId="04733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5A78B8B">
            <w:pPr>
              <w:pStyle w:val="3"/>
              <w:spacing w:line="360" w:lineRule="exact"/>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37A156B2">
            <w:pPr>
              <w:pStyle w:val="3"/>
              <w:spacing w:line="360" w:lineRule="exact"/>
              <w:jc w:val="center"/>
              <w:rPr>
                <w:rFonts w:hint="eastAsia"/>
                <w:sz w:val="18"/>
                <w:szCs w:val="18"/>
              </w:rPr>
            </w:pPr>
            <w:r>
              <w:rPr>
                <w:sz w:val="18"/>
                <w:szCs w:val="18"/>
              </w:rPr>
              <w:t>-14</w:t>
            </w:r>
          </w:p>
        </w:tc>
        <w:tc>
          <w:tcPr>
            <w:tcW w:w="1228" w:type="dxa"/>
            <w:vAlign w:val="center"/>
          </w:tcPr>
          <w:p w14:paraId="4387C69A">
            <w:pPr>
              <w:pStyle w:val="3"/>
              <w:spacing w:line="360" w:lineRule="exact"/>
              <w:jc w:val="center"/>
              <w:rPr>
                <w:rFonts w:hint="eastAsia"/>
                <w:sz w:val="18"/>
                <w:szCs w:val="18"/>
              </w:rPr>
            </w:pPr>
            <w:r>
              <w:rPr>
                <w:sz w:val="18"/>
                <w:szCs w:val="18"/>
              </w:rPr>
              <w:t>-10</w:t>
            </w:r>
          </w:p>
        </w:tc>
        <w:tc>
          <w:tcPr>
            <w:tcW w:w="1228" w:type="dxa"/>
            <w:vAlign w:val="center"/>
          </w:tcPr>
          <w:p w14:paraId="4ADAD6EA">
            <w:pPr>
              <w:pStyle w:val="3"/>
              <w:spacing w:line="360" w:lineRule="exact"/>
              <w:jc w:val="center"/>
              <w:rPr>
                <w:rFonts w:hint="eastAsia"/>
                <w:sz w:val="18"/>
                <w:szCs w:val="18"/>
              </w:rPr>
            </w:pPr>
            <w:r>
              <w:rPr>
                <w:sz w:val="18"/>
                <w:szCs w:val="18"/>
              </w:rPr>
              <w:t>-7</w:t>
            </w:r>
          </w:p>
        </w:tc>
        <w:tc>
          <w:tcPr>
            <w:tcW w:w="1228" w:type="dxa"/>
            <w:vAlign w:val="center"/>
          </w:tcPr>
          <w:p w14:paraId="4873A819">
            <w:pPr>
              <w:pStyle w:val="3"/>
              <w:spacing w:line="360" w:lineRule="exact"/>
              <w:jc w:val="center"/>
              <w:rPr>
                <w:rFonts w:hint="eastAsia"/>
                <w:sz w:val="18"/>
                <w:szCs w:val="18"/>
              </w:rPr>
            </w:pPr>
            <w:r>
              <w:rPr>
                <w:sz w:val="18"/>
                <w:szCs w:val="18"/>
              </w:rPr>
              <w:t>-4</w:t>
            </w:r>
          </w:p>
        </w:tc>
        <w:tc>
          <w:tcPr>
            <w:tcW w:w="1228" w:type="dxa"/>
            <w:vAlign w:val="center"/>
          </w:tcPr>
          <w:p w14:paraId="18049FCD">
            <w:pPr>
              <w:pStyle w:val="3"/>
              <w:spacing w:line="360" w:lineRule="exact"/>
              <w:jc w:val="center"/>
              <w:rPr>
                <w:rFonts w:hint="eastAsia"/>
                <w:sz w:val="18"/>
                <w:szCs w:val="18"/>
              </w:rPr>
            </w:pPr>
            <w:r>
              <w:rPr>
                <w:sz w:val="18"/>
                <w:szCs w:val="18"/>
              </w:rPr>
              <w:t>-6</w:t>
            </w:r>
          </w:p>
        </w:tc>
      </w:tr>
    </w:tbl>
    <w:p w14:paraId="5238EDCF">
      <w:pPr>
        <w:rPr>
          <w:rFonts w:hint="eastAsia"/>
          <w:sz w:val="6"/>
        </w:rPr>
      </w:pPr>
    </w:p>
    <w:bookmarkEnd w:id="37"/>
    <w:p w14:paraId="165CE67A">
      <w:pPr>
        <w:pStyle w:val="5"/>
        <w:rPr>
          <w:rFonts w:hint="eastAsia"/>
        </w:rPr>
      </w:pPr>
      <w:bookmarkStart w:id="56" w:name="_Toc161211404"/>
      <w:bookmarkStart w:id="57" w:name="_Toc159941246"/>
      <w:bookmarkStart w:id="58" w:name="_Toc151387741"/>
      <w:r>
        <w:rPr>
          <w:rFonts w:hint="eastAsia"/>
        </w:rPr>
        <w:t>声压级叠加</w:t>
      </w:r>
      <w:bookmarkEnd w:id="56"/>
      <w:bookmarkEnd w:id="57"/>
    </w:p>
    <w:p w14:paraId="6C16822A">
      <w:pPr>
        <w:pStyle w:val="3"/>
        <w:ind w:firstLine="420" w:firstLineChars="200"/>
        <w:rPr>
          <w:rFonts w:hint="eastAsia"/>
        </w:rPr>
      </w:pPr>
      <w:r>
        <w:rPr>
          <w:rFonts w:hint="eastAsia"/>
        </w:rPr>
        <w:t>确定了声源噪声级、构件隔声量、频谱修正量后，即可算得噪声通过围护结构传到室内的噪声级。</w:t>
      </w:r>
    </w:p>
    <w:p w14:paraId="691FD2D7">
      <w:pPr>
        <w:pStyle w:val="12"/>
        <w:spacing w:before="156" w:beforeLines="50"/>
        <w:jc w:val="center"/>
        <w:rPr>
          <w:rFonts w:hint="eastAsia"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04E87367">
      <w:pPr>
        <w:pStyle w:val="12"/>
        <w:spacing w:before="156" w:beforeLines="50" w:after="156" w:afterLines="50"/>
        <w:jc w:val="center"/>
        <w:rPr>
          <w:rFonts w:hint="eastAsia"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2D79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28541C">
            <w:pPr>
              <w:pStyle w:val="3"/>
              <w:spacing w:line="340" w:lineRule="exact"/>
              <w:rPr>
                <w:rFonts w:hint="eastAsia"/>
              </w:rPr>
            </w:pPr>
            <w:r>
              <w:rPr>
                <w:rFonts w:hint="eastAsia"/>
              </w:rPr>
              <w:t>式中：</w:t>
            </w:r>
          </w:p>
        </w:tc>
        <w:tc>
          <w:tcPr>
            <w:tcW w:w="906" w:type="dxa"/>
          </w:tcPr>
          <w:p w14:paraId="602F6706">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15903B82">
            <w:pPr>
              <w:pStyle w:val="3"/>
              <w:spacing w:line="340" w:lineRule="exact"/>
              <w:rPr>
                <w:rFonts w:hint="eastAsia"/>
              </w:rPr>
            </w:pPr>
            <w:r>
              <w:rPr>
                <w:rFonts w:hint="eastAsia"/>
              </w:rPr>
              <w:t>—</w:t>
            </w:r>
          </w:p>
        </w:tc>
        <w:tc>
          <w:tcPr>
            <w:tcW w:w="6837" w:type="dxa"/>
          </w:tcPr>
          <w:p w14:paraId="5947AB0A">
            <w:pPr>
              <w:pStyle w:val="3"/>
              <w:spacing w:line="340" w:lineRule="exact"/>
              <w:rPr>
                <w:rFonts w:hint="eastAsia"/>
              </w:rPr>
            </w:pPr>
            <w:r>
              <w:rPr>
                <w:rFonts w:hint="eastAsia"/>
                <w:lang w:val="en-US"/>
              </w:rPr>
              <w:t>噪声源通过围护结构m传到室内的噪声级，dB（A）；</w:t>
            </w:r>
          </w:p>
        </w:tc>
      </w:tr>
      <w:tr w14:paraId="06E5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8BEE3BE">
            <w:pPr>
              <w:pStyle w:val="3"/>
              <w:spacing w:line="340" w:lineRule="exact"/>
              <w:rPr>
                <w:rFonts w:hint="eastAsia"/>
              </w:rPr>
            </w:pPr>
          </w:p>
        </w:tc>
        <w:tc>
          <w:tcPr>
            <w:tcW w:w="906" w:type="dxa"/>
          </w:tcPr>
          <w:p w14:paraId="3E33B435">
            <w:pPr>
              <w:pStyle w:val="3"/>
              <w:spacing w:line="340" w:lineRule="exact"/>
              <w:rPr>
                <w:rFonts w:hint="eastAsia"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60953A55">
            <w:pPr>
              <w:pStyle w:val="3"/>
              <w:spacing w:line="340" w:lineRule="exact"/>
              <w:rPr>
                <w:rFonts w:hint="eastAsia"/>
              </w:rPr>
            </w:pPr>
            <w:r>
              <w:rPr>
                <w:rFonts w:hint="eastAsia"/>
              </w:rPr>
              <w:t>—</w:t>
            </w:r>
          </w:p>
        </w:tc>
        <w:tc>
          <w:tcPr>
            <w:tcW w:w="6837" w:type="dxa"/>
          </w:tcPr>
          <w:p w14:paraId="57EBA9FE">
            <w:pPr>
              <w:pStyle w:val="3"/>
              <w:spacing w:line="340" w:lineRule="exact"/>
              <w:rPr>
                <w:rFonts w:hint="eastAsia"/>
              </w:rPr>
            </w:pPr>
            <w:r>
              <w:rPr>
                <w:rFonts w:hint="eastAsia"/>
                <w:lang w:val="en-US"/>
              </w:rPr>
              <w:t>围护结构m对应的噪声源噪声级，dB（A）；</w:t>
            </w:r>
          </w:p>
        </w:tc>
      </w:tr>
      <w:tr w14:paraId="2EE4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560E57C">
            <w:pPr>
              <w:pStyle w:val="3"/>
              <w:spacing w:line="340" w:lineRule="exact"/>
              <w:rPr>
                <w:rFonts w:hint="eastAsia"/>
              </w:rPr>
            </w:pPr>
          </w:p>
        </w:tc>
        <w:tc>
          <w:tcPr>
            <w:tcW w:w="906" w:type="dxa"/>
          </w:tcPr>
          <w:p w14:paraId="11509AA5">
            <w:pPr>
              <w:pStyle w:val="3"/>
              <w:spacing w:line="340" w:lineRule="exact"/>
              <w:rPr>
                <w:rFonts w:hint="eastAsia"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5C496230">
            <w:pPr>
              <w:pStyle w:val="3"/>
              <w:spacing w:line="340" w:lineRule="exact"/>
              <w:rPr>
                <w:rFonts w:hint="eastAsia"/>
              </w:rPr>
            </w:pPr>
            <w:r>
              <w:rPr>
                <w:rFonts w:hint="eastAsia"/>
              </w:rPr>
              <w:t>—</w:t>
            </w:r>
          </w:p>
        </w:tc>
        <w:tc>
          <w:tcPr>
            <w:tcW w:w="6837" w:type="dxa"/>
          </w:tcPr>
          <w:p w14:paraId="0648B8C3">
            <w:pPr>
              <w:pStyle w:val="3"/>
              <w:spacing w:line="340" w:lineRule="exact"/>
              <w:rPr>
                <w:rFonts w:hint="eastAsia"/>
              </w:rPr>
            </w:pPr>
            <w:r>
              <w:rPr>
                <w:rFonts w:hint="eastAsia"/>
                <w:lang w:val="en-US"/>
              </w:rPr>
              <w:t>围护结构m隔声量，dB；</w:t>
            </w:r>
          </w:p>
        </w:tc>
      </w:tr>
      <w:tr w14:paraId="422B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9604832">
            <w:pPr>
              <w:pStyle w:val="3"/>
              <w:spacing w:line="340" w:lineRule="exact"/>
              <w:rPr>
                <w:rFonts w:hint="eastAsia"/>
              </w:rPr>
            </w:pPr>
          </w:p>
        </w:tc>
        <w:tc>
          <w:tcPr>
            <w:tcW w:w="906" w:type="dxa"/>
          </w:tcPr>
          <w:p w14:paraId="1DBE62B5">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2BDD8A9A">
            <w:pPr>
              <w:pStyle w:val="3"/>
              <w:spacing w:line="340" w:lineRule="exact"/>
              <w:rPr>
                <w:rFonts w:hint="eastAsia"/>
              </w:rPr>
            </w:pPr>
            <w:r>
              <w:rPr>
                <w:rFonts w:hint="eastAsia"/>
              </w:rPr>
              <w:t>—</w:t>
            </w:r>
          </w:p>
        </w:tc>
        <w:tc>
          <w:tcPr>
            <w:tcW w:w="6837" w:type="dxa"/>
          </w:tcPr>
          <w:p w14:paraId="6D1B0F68">
            <w:pPr>
              <w:pStyle w:val="3"/>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683EF3F6">
      <w:pPr>
        <w:pStyle w:val="5"/>
        <w:rPr>
          <w:rFonts w:hint="eastAsia"/>
        </w:rPr>
      </w:pPr>
      <w:bookmarkStart w:id="59" w:name="_Toc161211405"/>
      <w:r>
        <w:rPr>
          <w:rFonts w:hint="eastAsia"/>
        </w:rPr>
        <w:t>声功率级与声压级</w:t>
      </w:r>
      <w:bookmarkEnd w:id="59"/>
    </w:p>
    <w:p w14:paraId="46F9527D">
      <w:pPr>
        <w:pStyle w:val="3"/>
        <w:ind w:firstLine="420" w:firstLineChars="20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65DE5E0C">
      <w:pPr>
        <w:pStyle w:val="12"/>
        <w:jc w:val="center"/>
        <w:rPr>
          <w:rFonts w:hint="eastAsia"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1ECAEDFE">
      <w:pPr>
        <w:pStyle w:val="12"/>
        <w:spacing w:before="156" w:beforeLines="50" w:after="156" w:afterLines="50"/>
        <w:jc w:val="center"/>
        <w:rPr>
          <w:rFonts w:hint="eastAsia"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3C87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0E44C55">
            <w:pPr>
              <w:pStyle w:val="3"/>
              <w:spacing w:line="340" w:lineRule="exact"/>
              <w:rPr>
                <w:rFonts w:hint="eastAsia"/>
              </w:rPr>
            </w:pPr>
            <w:r>
              <w:rPr>
                <w:rFonts w:hint="eastAsia"/>
              </w:rPr>
              <w:t>式中：</w:t>
            </w:r>
          </w:p>
        </w:tc>
        <w:tc>
          <w:tcPr>
            <w:tcW w:w="435" w:type="dxa"/>
          </w:tcPr>
          <w:p w14:paraId="21512382">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40CC08C5">
            <w:pPr>
              <w:pStyle w:val="3"/>
              <w:spacing w:line="340" w:lineRule="exact"/>
              <w:rPr>
                <w:rFonts w:hint="eastAsia"/>
              </w:rPr>
            </w:pPr>
            <w:r>
              <w:rPr>
                <w:rFonts w:hint="eastAsia"/>
              </w:rPr>
              <w:t>—</w:t>
            </w:r>
          </w:p>
        </w:tc>
        <w:tc>
          <w:tcPr>
            <w:tcW w:w="6834" w:type="dxa"/>
          </w:tcPr>
          <w:p w14:paraId="6E793F89">
            <w:pPr>
              <w:pStyle w:val="3"/>
              <w:spacing w:line="340" w:lineRule="exact"/>
              <w:rPr>
                <w:rFonts w:hint="eastAsia"/>
              </w:rPr>
            </w:pPr>
            <w:r>
              <w:rPr>
                <w:rFonts w:hint="eastAsia"/>
              </w:rPr>
              <w:t>声源的声功率级，dB；</w:t>
            </w:r>
          </w:p>
        </w:tc>
      </w:tr>
      <w:tr w14:paraId="03D5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07BF716">
            <w:pPr>
              <w:pStyle w:val="3"/>
              <w:spacing w:line="340" w:lineRule="exact"/>
              <w:rPr>
                <w:rFonts w:hint="eastAsia"/>
              </w:rPr>
            </w:pPr>
          </w:p>
        </w:tc>
        <w:tc>
          <w:tcPr>
            <w:tcW w:w="435" w:type="dxa"/>
          </w:tcPr>
          <w:p w14:paraId="1EC2DB37">
            <w:pPr>
              <w:pStyle w:val="3"/>
              <w:spacing w:line="340" w:lineRule="exact"/>
              <w:rPr>
                <w:rFonts w:hint="eastAsia" w:cs="Times New Roman"/>
              </w:rPr>
            </w:pPr>
            <m:oMathPara>
              <m:oMath>
                <m:r>
                  <m:rPr>
                    <m:sty m:val="p"/>
                  </m:rPr>
                  <w:rPr>
                    <w:rFonts w:ascii="Cambria Math" w:hAnsi="Cambria Math" w:cs="Times New Roman"/>
                  </w:rPr>
                  <m:t>r</m:t>
                </m:r>
              </m:oMath>
            </m:oMathPara>
          </w:p>
        </w:tc>
        <w:tc>
          <w:tcPr>
            <w:tcW w:w="443" w:type="dxa"/>
          </w:tcPr>
          <w:p w14:paraId="346086C0">
            <w:pPr>
              <w:pStyle w:val="3"/>
              <w:spacing w:line="340" w:lineRule="exact"/>
              <w:rPr>
                <w:rFonts w:hint="eastAsia"/>
              </w:rPr>
            </w:pPr>
            <w:r>
              <w:rPr>
                <w:rFonts w:hint="eastAsia"/>
              </w:rPr>
              <w:t>—</w:t>
            </w:r>
          </w:p>
        </w:tc>
        <w:tc>
          <w:tcPr>
            <w:tcW w:w="6834" w:type="dxa"/>
          </w:tcPr>
          <w:p w14:paraId="761E4F4F">
            <w:pPr>
              <w:pStyle w:val="3"/>
              <w:spacing w:line="340" w:lineRule="exact"/>
              <w:rPr>
                <w:rFonts w:hint="eastAsia"/>
              </w:rPr>
            </w:pPr>
            <w:r>
              <w:rPr>
                <w:rFonts w:hint="eastAsia"/>
              </w:rPr>
              <w:t>离开声源的距离，m；</w:t>
            </w:r>
          </w:p>
        </w:tc>
      </w:tr>
      <w:tr w14:paraId="0CC4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1E476FE">
            <w:pPr>
              <w:pStyle w:val="3"/>
              <w:spacing w:line="340" w:lineRule="exact"/>
              <w:rPr>
                <w:rFonts w:hint="eastAsia"/>
              </w:rPr>
            </w:pPr>
          </w:p>
        </w:tc>
        <w:tc>
          <w:tcPr>
            <w:tcW w:w="435" w:type="dxa"/>
          </w:tcPr>
          <w:p w14:paraId="24B5CC16">
            <w:pPr>
              <w:pStyle w:val="3"/>
              <w:spacing w:line="340" w:lineRule="exact"/>
              <w:rPr>
                <w:rFonts w:hint="eastAsia" w:cs="Times New Roman"/>
              </w:rPr>
            </w:pPr>
            <m:oMathPara>
              <m:oMath>
                <m:r>
                  <m:rPr>
                    <m:sty m:val="p"/>
                  </m:rPr>
                  <w:rPr>
                    <w:rFonts w:ascii="Cambria Math" w:hAnsi="Cambria Math" w:cs="Times New Roman"/>
                  </w:rPr>
                  <m:t>Q</m:t>
                </m:r>
              </m:oMath>
            </m:oMathPara>
          </w:p>
        </w:tc>
        <w:tc>
          <w:tcPr>
            <w:tcW w:w="443" w:type="dxa"/>
          </w:tcPr>
          <w:p w14:paraId="6D632B5A">
            <w:pPr>
              <w:pStyle w:val="3"/>
              <w:spacing w:line="340" w:lineRule="exact"/>
              <w:rPr>
                <w:rFonts w:hint="eastAsia"/>
              </w:rPr>
            </w:pPr>
            <w:r>
              <w:rPr>
                <w:rFonts w:hint="eastAsia"/>
              </w:rPr>
              <w:t>—</w:t>
            </w:r>
          </w:p>
        </w:tc>
        <w:tc>
          <w:tcPr>
            <w:tcW w:w="6834" w:type="dxa"/>
          </w:tcPr>
          <w:p w14:paraId="108300DA">
            <w:pPr>
              <w:pStyle w:val="3"/>
              <w:spacing w:line="340" w:lineRule="exact"/>
              <w:rPr>
                <w:rFonts w:hint="eastAsia"/>
              </w:rPr>
            </w:pPr>
            <w:r>
              <w:rPr>
                <w:rFonts w:hint="eastAsia"/>
              </w:rPr>
              <w:t>声源指向性因数；</w:t>
            </w:r>
          </w:p>
        </w:tc>
      </w:tr>
      <w:tr w14:paraId="1653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5B2AFAB">
            <w:pPr>
              <w:pStyle w:val="3"/>
              <w:spacing w:line="340" w:lineRule="exact"/>
              <w:rPr>
                <w:rFonts w:hint="eastAsia"/>
              </w:rPr>
            </w:pPr>
          </w:p>
        </w:tc>
        <w:tc>
          <w:tcPr>
            <w:tcW w:w="435" w:type="dxa"/>
          </w:tcPr>
          <w:p w14:paraId="130A31AE">
            <w:pPr>
              <w:pStyle w:val="3"/>
              <w:spacing w:line="340" w:lineRule="exact"/>
              <w:rPr>
                <w:rFonts w:hint="eastAsia"/>
              </w:rPr>
            </w:pPr>
            <m:oMathPara>
              <m:oMath>
                <m:r>
                  <m:rPr>
                    <m:sty m:val="p"/>
                  </m:rPr>
                  <w:rPr>
                    <w:rFonts w:ascii="Cambria Math" w:hAnsi="Cambria Math"/>
                  </w:rPr>
                  <m:t>R</m:t>
                </m:r>
              </m:oMath>
            </m:oMathPara>
          </w:p>
        </w:tc>
        <w:tc>
          <w:tcPr>
            <w:tcW w:w="443" w:type="dxa"/>
          </w:tcPr>
          <w:p w14:paraId="09208BAC">
            <w:pPr>
              <w:pStyle w:val="3"/>
              <w:spacing w:line="340" w:lineRule="exact"/>
              <w:rPr>
                <w:rFonts w:hint="eastAsia"/>
              </w:rPr>
            </w:pPr>
            <w:r>
              <w:rPr>
                <w:rFonts w:hint="eastAsia"/>
              </w:rPr>
              <w:t>—</w:t>
            </w:r>
          </w:p>
        </w:tc>
        <w:tc>
          <w:tcPr>
            <w:tcW w:w="6834" w:type="dxa"/>
          </w:tcPr>
          <w:p w14:paraId="409B0673">
            <w:pPr>
              <w:pStyle w:val="3"/>
              <w:spacing w:line="340" w:lineRule="exact"/>
              <w:rPr>
                <w:rFonts w:hint="eastAsia"/>
              </w:rPr>
            </w:pPr>
            <w:r>
              <w:rPr>
                <w:rFonts w:hint="eastAsia"/>
              </w:rPr>
              <w:t>房间常数；</w:t>
            </w:r>
          </w:p>
        </w:tc>
      </w:tr>
      <w:tr w14:paraId="24C7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44DC9EC">
            <w:pPr>
              <w:pStyle w:val="3"/>
              <w:spacing w:line="340" w:lineRule="exact"/>
              <w:rPr>
                <w:rFonts w:hint="eastAsia"/>
              </w:rPr>
            </w:pPr>
          </w:p>
        </w:tc>
        <w:tc>
          <w:tcPr>
            <w:tcW w:w="435" w:type="dxa"/>
          </w:tcPr>
          <w:p w14:paraId="07483070">
            <w:pPr>
              <w:pStyle w:val="3"/>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7776FA06">
            <w:pPr>
              <w:pStyle w:val="3"/>
              <w:spacing w:line="340" w:lineRule="exact"/>
              <w:rPr>
                <w:rFonts w:hint="eastAsia"/>
              </w:rPr>
            </w:pPr>
            <w:r>
              <w:rPr>
                <w:rFonts w:hint="eastAsia"/>
              </w:rPr>
              <w:t>—</w:t>
            </w:r>
          </w:p>
        </w:tc>
        <w:tc>
          <w:tcPr>
            <w:tcW w:w="6834" w:type="dxa"/>
          </w:tcPr>
          <w:p w14:paraId="2A62A102">
            <w:pPr>
              <w:pStyle w:val="3"/>
              <w:spacing w:line="340" w:lineRule="exact"/>
              <w:rPr>
                <w:rFonts w:hint="eastAsia"/>
              </w:rPr>
            </w:pPr>
            <w:r>
              <w:rPr>
                <w:rFonts w:hint="eastAsia"/>
              </w:rPr>
              <w:t>平均室内总表面面积，m</w:t>
            </w:r>
            <w:r>
              <w:rPr>
                <w:rFonts w:hint="eastAsia"/>
                <w:vertAlign w:val="superscript"/>
              </w:rPr>
              <w:t>2</w:t>
            </w:r>
            <w:r>
              <w:rPr>
                <w:rFonts w:hint="eastAsia"/>
              </w:rPr>
              <w:t>；</w:t>
            </w:r>
          </w:p>
        </w:tc>
      </w:tr>
      <w:tr w14:paraId="76B9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FE1FE35">
            <w:pPr>
              <w:pStyle w:val="3"/>
              <w:spacing w:line="340" w:lineRule="exact"/>
              <w:rPr>
                <w:rFonts w:hint="eastAsia"/>
              </w:rPr>
            </w:pPr>
          </w:p>
        </w:tc>
        <w:tc>
          <w:tcPr>
            <w:tcW w:w="435" w:type="dxa"/>
          </w:tcPr>
          <w:p w14:paraId="1BE22CBE">
            <w:pPr>
              <w:pStyle w:val="3"/>
              <w:spacing w:line="340" w:lineRule="exact"/>
              <w:rPr>
                <w:rFonts w:hint="eastAsia"/>
              </w:rPr>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4EDB47AB">
            <w:pPr>
              <w:pStyle w:val="3"/>
              <w:spacing w:line="340" w:lineRule="exact"/>
              <w:rPr>
                <w:rFonts w:hint="eastAsia"/>
              </w:rPr>
            </w:pPr>
            <w:r>
              <w:rPr>
                <w:rFonts w:hint="eastAsia"/>
              </w:rPr>
              <w:t>—</w:t>
            </w:r>
          </w:p>
        </w:tc>
        <w:tc>
          <w:tcPr>
            <w:tcW w:w="6834" w:type="dxa"/>
          </w:tcPr>
          <w:p w14:paraId="4D59525F">
            <w:pPr>
              <w:pStyle w:val="3"/>
              <w:spacing w:line="340" w:lineRule="exact"/>
              <w:rPr>
                <w:rFonts w:hint="eastAsia"/>
              </w:rPr>
            </w:pPr>
            <w:r>
              <w:rPr>
                <w:rFonts w:hint="eastAsia"/>
              </w:rPr>
              <w:t>吸声系数。</w:t>
            </w:r>
          </w:p>
        </w:tc>
      </w:tr>
    </w:tbl>
    <w:p w14:paraId="1574F6D7">
      <w:pPr>
        <w:rPr>
          <w:rFonts w:hint="eastAsia"/>
        </w:rPr>
      </w:pPr>
      <w:bookmarkStart w:id="60" w:name="_Toc161211406"/>
      <w:bookmarkStart w:id="61" w:name="_Toc159941247"/>
      <w:bookmarkStart w:id="62" w:name="_Toc151387750"/>
    </w:p>
    <w:p w14:paraId="432E51E6">
      <w:pPr>
        <w:pStyle w:val="2"/>
        <w:rPr>
          <w:rFonts w:hint="eastAsia"/>
        </w:rPr>
      </w:pPr>
      <w:bookmarkStart w:id="63" w:name="_Toc29094"/>
      <w:r>
        <w:rPr>
          <w:rFonts w:hint="eastAsia"/>
        </w:rPr>
        <w:t>声环境评价</w:t>
      </w:r>
      <w:bookmarkEnd w:id="60"/>
      <w:bookmarkEnd w:id="61"/>
      <w:bookmarkEnd w:id="63"/>
    </w:p>
    <w:p w14:paraId="6308BC72">
      <w:pPr>
        <w:pStyle w:val="4"/>
        <w:rPr>
          <w:rFonts w:hint="eastAsia"/>
        </w:rPr>
      </w:pPr>
      <w:bookmarkStart w:id="64" w:name="_Toc159941249"/>
      <w:bookmarkStart w:id="65" w:name="_Toc161211407"/>
      <w:bookmarkStart w:id="66" w:name="_Toc21719"/>
      <w:r>
        <w:rPr>
          <w:rFonts w:hint="eastAsia"/>
        </w:rPr>
        <w:t>声学分区</w:t>
      </w:r>
      <w:bookmarkEnd w:id="64"/>
      <w:bookmarkEnd w:id="65"/>
      <w:bookmarkEnd w:id="66"/>
    </w:p>
    <w:p w14:paraId="61323DB9">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5F76DA04">
      <w:pPr>
        <w:rPr>
          <w:rFonts w:hint="eastAsia"/>
        </w:rPr>
      </w:pPr>
    </w:p>
    <w:p w14:paraId="6D96B64C">
      <w:pPr>
        <w:pStyle w:val="4"/>
        <w:rPr>
          <w:rFonts w:hint="eastAsia"/>
        </w:rPr>
      </w:pPr>
      <w:bookmarkStart w:id="67" w:name="_Toc159941250"/>
      <w:bookmarkStart w:id="68" w:name="_Toc161211408"/>
      <w:bookmarkStart w:id="69" w:name="_Toc9766"/>
      <w:r>
        <w:rPr>
          <w:rFonts w:hint="eastAsia"/>
        </w:rPr>
        <w:t>主要构件隔声性能</w:t>
      </w:r>
      <w:bookmarkEnd w:id="67"/>
      <w:bookmarkEnd w:id="68"/>
      <w:bookmarkEnd w:id="69"/>
    </w:p>
    <w:p w14:paraId="49DC8290">
      <w:pPr>
        <w:pStyle w:val="3"/>
        <w:ind w:firstLine="420" w:firstLineChars="200"/>
        <w:rPr>
          <w:rFonts w:hint="eastAsia"/>
        </w:rPr>
      </w:pPr>
      <w:r>
        <w:rPr>
          <w:rFonts w:hint="eastAsia"/>
        </w:rPr>
        <w:t>本项目</w:t>
      </w:r>
      <w:r>
        <w:t>中</w:t>
      </w:r>
      <w:r>
        <w:rPr>
          <w:rFonts w:hint="eastAsia"/>
        </w:rPr>
        <w:t>建筑围护结构详细信息可见下表：</w:t>
      </w:r>
    </w:p>
    <w:p w14:paraId="2B899905">
      <w:pPr>
        <w:pStyle w:val="12"/>
        <w:spacing w:before="240"/>
        <w:jc w:val="center"/>
        <w:rPr>
          <w:rFonts w:hint="eastAsia" w:ascii="微软雅黑" w:hAnsi="微软雅黑" w:eastAsia="微软雅黑"/>
          <w:szCs w:val="18"/>
          <w:lang w:val="en-US"/>
        </w:rPr>
      </w:pPr>
      <w:bookmarkStart w:id="70"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0"/>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6040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33BDC6">
            <w:r>
              <w:t>构件</w:t>
            </w:r>
          </w:p>
        </w:tc>
        <w:tc>
          <w:tcPr>
            <w:shd w:val="clear" w:color="auto" w:fill="E6E6E6"/>
            <w:vAlign w:val="center"/>
          </w:tcPr>
          <w:p w14:paraId="7BB63ABC">
            <w:pPr>
              <w:jc w:val="center"/>
            </w:pPr>
            <w:r>
              <w:t>材料</w:t>
            </w:r>
          </w:p>
        </w:tc>
        <w:tc>
          <w:tcPr>
            <w:shd w:val="clear" w:color="auto" w:fill="E6E6E6"/>
            <w:vAlign w:val="center"/>
          </w:tcPr>
          <w:p w14:paraId="342AB787">
            <w:pPr>
              <w:jc w:val="center"/>
            </w:pPr>
            <w:r>
              <w:t>厚度(mm)</w:t>
            </w:r>
          </w:p>
        </w:tc>
        <w:tc>
          <w:tcPr>
            <w:shd w:val="clear" w:color="auto" w:fill="E6E6E6"/>
            <w:vAlign w:val="center"/>
          </w:tcPr>
          <w:p w14:paraId="39435455">
            <w:pPr>
              <w:jc w:val="center"/>
            </w:pPr>
            <w:r>
              <w:t>密度(kg/m</w:t>
            </w:r>
            <w:r>
              <w:rPr>
                <w:vertAlign w:val="superscript"/>
              </w:rPr>
              <w:t>3</w:t>
            </w:r>
            <w:r>
              <w:t>)</w:t>
            </w:r>
          </w:p>
        </w:tc>
        <w:tc>
          <w:tcPr>
            <w:shd w:val="clear" w:color="auto" w:fill="E6E6E6"/>
            <w:vAlign w:val="center"/>
          </w:tcPr>
          <w:p w14:paraId="343B632D">
            <w:pPr>
              <w:jc w:val="center"/>
            </w:pPr>
            <w:r>
              <w:t>面密度(kg/m</w:t>
            </w:r>
            <w:r>
              <w:rPr>
                <w:vertAlign w:val="superscript"/>
              </w:rPr>
              <w:t>2</w:t>
            </w:r>
            <w:r>
              <w:t>)</w:t>
            </w:r>
          </w:p>
        </w:tc>
        <w:tc>
          <w:tcPr>
            <w:shd w:val="clear" w:color="auto" w:fill="E6E6E6"/>
            <w:vAlign w:val="center"/>
          </w:tcPr>
          <w:p w14:paraId="19F649E1">
            <w:pPr>
              <w:jc w:val="center"/>
            </w:pPr>
            <w:r>
              <w:t>总面密度(kg/m</w:t>
            </w:r>
            <w:r>
              <w:rPr>
                <w:vertAlign w:val="superscript"/>
              </w:rPr>
              <w:t>2</w:t>
            </w:r>
            <w:r>
              <w:t>)</w:t>
            </w:r>
          </w:p>
        </w:tc>
      </w:tr>
      <w:tr w14:paraId="4363E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61DB63">
            <w:r>
              <w:t>外墙(填充墙)</w:t>
            </w:r>
          </w:p>
        </w:tc>
        <w:tc>
          <w:tcPr>
            <w:vAlign w:val="center"/>
          </w:tcPr>
          <w:p w14:paraId="7DE5DF7D">
            <w:r>
              <w:t>聚合物砂浆（网格布）</w:t>
            </w:r>
          </w:p>
        </w:tc>
        <w:tc>
          <w:tcPr>
            <w:vAlign w:val="center"/>
          </w:tcPr>
          <w:p w14:paraId="1F6CD11B">
            <w:pPr>
              <w:jc w:val="center"/>
            </w:pPr>
            <w:r>
              <w:t>5</w:t>
            </w:r>
          </w:p>
        </w:tc>
        <w:tc>
          <w:tcPr>
            <w:vAlign w:val="center"/>
          </w:tcPr>
          <w:p w14:paraId="0F38AA68">
            <w:pPr>
              <w:jc w:val="center"/>
            </w:pPr>
            <w:r>
              <w:t>1800</w:t>
            </w:r>
          </w:p>
        </w:tc>
        <w:tc>
          <w:tcPr>
            <w:vAlign w:val="center"/>
          </w:tcPr>
          <w:p w14:paraId="734AFFB1">
            <w:pPr>
              <w:jc w:val="center"/>
            </w:pPr>
            <w:r>
              <w:t>9</w:t>
            </w:r>
          </w:p>
        </w:tc>
        <w:tc>
          <w:tcPr>
            <w:vMerge w:val="restart"/>
            <w:vAlign w:val="center"/>
          </w:tcPr>
          <w:p w14:paraId="00D413F1">
            <w:pPr>
              <w:jc w:val="center"/>
            </w:pPr>
            <w:r>
              <w:t>322</w:t>
            </w:r>
          </w:p>
        </w:tc>
      </w:tr>
      <w:tr w14:paraId="7F67C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207B97"/>
        </w:tc>
        <w:tc>
          <w:tcPr>
            <w:vAlign w:val="center"/>
          </w:tcPr>
          <w:p w14:paraId="451E0A7C">
            <w:r>
              <w:t>1：3水泥砂浆</w:t>
            </w:r>
          </w:p>
        </w:tc>
        <w:tc>
          <w:tcPr>
            <w:vAlign w:val="center"/>
          </w:tcPr>
          <w:p w14:paraId="036968D5">
            <w:pPr>
              <w:jc w:val="center"/>
            </w:pPr>
            <w:r>
              <w:t>15</w:t>
            </w:r>
          </w:p>
        </w:tc>
        <w:tc>
          <w:tcPr>
            <w:vAlign w:val="center"/>
          </w:tcPr>
          <w:p w14:paraId="400397B9">
            <w:pPr>
              <w:jc w:val="center"/>
            </w:pPr>
            <w:r>
              <w:t>1800</w:t>
            </w:r>
          </w:p>
        </w:tc>
        <w:tc>
          <w:tcPr>
            <w:vAlign w:val="center"/>
          </w:tcPr>
          <w:p w14:paraId="21B08A9A">
            <w:pPr>
              <w:jc w:val="center"/>
            </w:pPr>
            <w:r>
              <w:t>27</w:t>
            </w:r>
          </w:p>
        </w:tc>
        <w:tc>
          <w:tcPr>
            <w:vMerge w:val="continue"/>
            <w:vAlign w:val="center"/>
          </w:tcPr>
          <w:p w14:paraId="38D39404">
            <w:pPr>
              <w:jc w:val="center"/>
            </w:pPr>
          </w:p>
        </w:tc>
      </w:tr>
      <w:tr w14:paraId="4EE7F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51C319"/>
        </w:tc>
        <w:tc>
          <w:tcPr>
            <w:vAlign w:val="center"/>
          </w:tcPr>
          <w:p w14:paraId="6904C962">
            <w:r>
              <w:t>烧结页岩多孔砖</w:t>
            </w:r>
          </w:p>
        </w:tc>
        <w:tc>
          <w:tcPr>
            <w:vAlign w:val="center"/>
          </w:tcPr>
          <w:p w14:paraId="191254D6">
            <w:pPr>
              <w:jc w:val="center"/>
            </w:pPr>
            <w:r>
              <w:t>200</w:t>
            </w:r>
          </w:p>
        </w:tc>
        <w:tc>
          <w:tcPr>
            <w:vAlign w:val="center"/>
          </w:tcPr>
          <w:p w14:paraId="6A23D68B">
            <w:pPr>
              <w:jc w:val="center"/>
            </w:pPr>
            <w:r>
              <w:t>1340</w:t>
            </w:r>
          </w:p>
        </w:tc>
        <w:tc>
          <w:tcPr>
            <w:vAlign w:val="center"/>
          </w:tcPr>
          <w:p w14:paraId="590E9F77">
            <w:pPr>
              <w:jc w:val="center"/>
            </w:pPr>
            <w:r>
              <w:t>268</w:t>
            </w:r>
          </w:p>
        </w:tc>
        <w:tc>
          <w:tcPr>
            <w:vMerge w:val="continue"/>
            <w:vAlign w:val="center"/>
          </w:tcPr>
          <w:p w14:paraId="6BF37928">
            <w:pPr>
              <w:jc w:val="center"/>
            </w:pPr>
          </w:p>
        </w:tc>
      </w:tr>
      <w:tr w14:paraId="2D5BB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1D63AC"/>
        </w:tc>
        <w:tc>
          <w:tcPr>
            <w:vAlign w:val="center"/>
          </w:tcPr>
          <w:p w14:paraId="0379F16C">
            <w:r>
              <w:t>无机保温砂浆</w:t>
            </w:r>
          </w:p>
        </w:tc>
        <w:tc>
          <w:tcPr>
            <w:vAlign w:val="center"/>
          </w:tcPr>
          <w:p w14:paraId="13612F06">
            <w:pPr>
              <w:jc w:val="center"/>
            </w:pPr>
            <w:r>
              <w:t>30</w:t>
            </w:r>
          </w:p>
        </w:tc>
        <w:tc>
          <w:tcPr>
            <w:vAlign w:val="center"/>
          </w:tcPr>
          <w:p w14:paraId="1EA094F8">
            <w:pPr>
              <w:jc w:val="center"/>
            </w:pPr>
            <w:r>
              <w:t>300</w:t>
            </w:r>
          </w:p>
        </w:tc>
        <w:tc>
          <w:tcPr>
            <w:vAlign w:val="center"/>
          </w:tcPr>
          <w:p w14:paraId="3ED96494">
            <w:pPr>
              <w:jc w:val="center"/>
            </w:pPr>
            <w:r>
              <w:t>9</w:t>
            </w:r>
          </w:p>
        </w:tc>
        <w:tc>
          <w:tcPr>
            <w:vMerge w:val="continue"/>
            <w:vAlign w:val="center"/>
          </w:tcPr>
          <w:p w14:paraId="753C915F">
            <w:pPr>
              <w:jc w:val="center"/>
            </w:pPr>
          </w:p>
        </w:tc>
      </w:tr>
      <w:tr w14:paraId="5F2AE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DD8F6C"/>
        </w:tc>
        <w:tc>
          <w:tcPr>
            <w:vAlign w:val="center"/>
          </w:tcPr>
          <w:p w14:paraId="0B884820">
            <w:r>
              <w:t>抗裂砂浆（网格布）</w:t>
            </w:r>
          </w:p>
        </w:tc>
        <w:tc>
          <w:tcPr>
            <w:vAlign w:val="center"/>
          </w:tcPr>
          <w:p w14:paraId="31F41CAE">
            <w:pPr>
              <w:jc w:val="center"/>
            </w:pPr>
            <w:r>
              <w:t>5</w:t>
            </w:r>
          </w:p>
        </w:tc>
        <w:tc>
          <w:tcPr>
            <w:vAlign w:val="center"/>
          </w:tcPr>
          <w:p w14:paraId="69D91099">
            <w:pPr>
              <w:jc w:val="center"/>
            </w:pPr>
            <w:r>
              <w:t>1800</w:t>
            </w:r>
          </w:p>
        </w:tc>
        <w:tc>
          <w:tcPr>
            <w:vAlign w:val="center"/>
          </w:tcPr>
          <w:p w14:paraId="5E98D46D">
            <w:pPr>
              <w:jc w:val="center"/>
            </w:pPr>
            <w:r>
              <w:t>9</w:t>
            </w:r>
          </w:p>
        </w:tc>
        <w:tc>
          <w:tcPr>
            <w:vMerge w:val="continue"/>
            <w:vAlign w:val="center"/>
          </w:tcPr>
          <w:p w14:paraId="7B129213">
            <w:pPr>
              <w:jc w:val="center"/>
            </w:pPr>
          </w:p>
        </w:tc>
      </w:tr>
      <w:tr w14:paraId="03D0E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985D4E">
            <w:r>
              <w:t>隔墙</w:t>
            </w:r>
          </w:p>
        </w:tc>
        <w:tc>
          <w:tcPr>
            <w:vAlign w:val="center"/>
          </w:tcPr>
          <w:p w14:paraId="79F03467">
            <w:r>
              <w:t>水泥砂浆</w:t>
            </w:r>
          </w:p>
        </w:tc>
        <w:tc>
          <w:tcPr>
            <w:vAlign w:val="center"/>
          </w:tcPr>
          <w:p w14:paraId="00D3D415">
            <w:pPr>
              <w:jc w:val="center"/>
            </w:pPr>
            <w:r>
              <w:t>20</w:t>
            </w:r>
          </w:p>
        </w:tc>
        <w:tc>
          <w:tcPr>
            <w:vAlign w:val="center"/>
          </w:tcPr>
          <w:p w14:paraId="418D413F">
            <w:pPr>
              <w:jc w:val="center"/>
            </w:pPr>
            <w:r>
              <w:t>1800</w:t>
            </w:r>
          </w:p>
        </w:tc>
        <w:tc>
          <w:tcPr>
            <w:vAlign w:val="center"/>
          </w:tcPr>
          <w:p w14:paraId="7544C58B">
            <w:pPr>
              <w:jc w:val="center"/>
            </w:pPr>
            <w:r>
              <w:t>36</w:t>
            </w:r>
          </w:p>
        </w:tc>
        <w:tc>
          <w:tcPr>
            <w:vMerge w:val="restart"/>
            <w:vAlign w:val="center"/>
          </w:tcPr>
          <w:p w14:paraId="47DB603E">
            <w:pPr>
              <w:jc w:val="center"/>
            </w:pPr>
            <w:r>
              <w:t>325</w:t>
            </w:r>
          </w:p>
        </w:tc>
      </w:tr>
      <w:tr w14:paraId="37598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88FF21"/>
        </w:tc>
        <w:tc>
          <w:tcPr>
            <w:vAlign w:val="center"/>
          </w:tcPr>
          <w:p w14:paraId="7955E2D2">
            <w:r>
              <w:t>烧结页岩多孔砖</w:t>
            </w:r>
          </w:p>
        </w:tc>
        <w:tc>
          <w:tcPr>
            <w:vAlign w:val="center"/>
          </w:tcPr>
          <w:p w14:paraId="70EF82D2">
            <w:pPr>
              <w:jc w:val="center"/>
            </w:pPr>
            <w:r>
              <w:t>190</w:t>
            </w:r>
          </w:p>
        </w:tc>
        <w:tc>
          <w:tcPr>
            <w:vAlign w:val="center"/>
          </w:tcPr>
          <w:p w14:paraId="336DAB14">
            <w:pPr>
              <w:jc w:val="center"/>
            </w:pPr>
            <w:r>
              <w:t>1340</w:t>
            </w:r>
          </w:p>
        </w:tc>
        <w:tc>
          <w:tcPr>
            <w:vAlign w:val="center"/>
          </w:tcPr>
          <w:p w14:paraId="2010C616">
            <w:pPr>
              <w:jc w:val="center"/>
            </w:pPr>
            <w:r>
              <w:t>255</w:t>
            </w:r>
          </w:p>
        </w:tc>
        <w:tc>
          <w:tcPr>
            <w:vMerge w:val="continue"/>
            <w:vAlign w:val="center"/>
          </w:tcPr>
          <w:p w14:paraId="0DD0C9D6">
            <w:pPr>
              <w:jc w:val="center"/>
            </w:pPr>
          </w:p>
        </w:tc>
      </w:tr>
      <w:tr w14:paraId="584AC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B0F75"/>
        </w:tc>
        <w:tc>
          <w:tcPr>
            <w:vAlign w:val="center"/>
          </w:tcPr>
          <w:p w14:paraId="62BFC718">
            <w:r>
              <w:t>石灰水泥砂浆</w:t>
            </w:r>
          </w:p>
        </w:tc>
        <w:tc>
          <w:tcPr>
            <w:vAlign w:val="center"/>
          </w:tcPr>
          <w:p w14:paraId="0ABF4F72">
            <w:pPr>
              <w:jc w:val="center"/>
            </w:pPr>
            <w:r>
              <w:t>20</w:t>
            </w:r>
          </w:p>
        </w:tc>
        <w:tc>
          <w:tcPr>
            <w:vAlign w:val="center"/>
          </w:tcPr>
          <w:p w14:paraId="29968A0D">
            <w:pPr>
              <w:jc w:val="center"/>
            </w:pPr>
            <w:r>
              <w:t>1700</w:t>
            </w:r>
          </w:p>
        </w:tc>
        <w:tc>
          <w:tcPr>
            <w:vAlign w:val="center"/>
          </w:tcPr>
          <w:p w14:paraId="1EDF75C8">
            <w:pPr>
              <w:jc w:val="center"/>
            </w:pPr>
            <w:r>
              <w:t>34</w:t>
            </w:r>
          </w:p>
        </w:tc>
        <w:tc>
          <w:tcPr>
            <w:vMerge w:val="continue"/>
            <w:vAlign w:val="center"/>
          </w:tcPr>
          <w:p w14:paraId="486455D4">
            <w:pPr>
              <w:jc w:val="center"/>
            </w:pPr>
          </w:p>
        </w:tc>
      </w:tr>
      <w:tr w14:paraId="6FF89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8979FC">
            <w:r>
              <w:t>屋顶</w:t>
            </w:r>
          </w:p>
        </w:tc>
        <w:tc>
          <w:tcPr>
            <w:vAlign w:val="center"/>
          </w:tcPr>
          <w:p w14:paraId="29E28CBE">
            <w:r>
              <w:t>C20细石混凝土预制板</w:t>
            </w:r>
          </w:p>
        </w:tc>
        <w:tc>
          <w:tcPr>
            <w:vAlign w:val="center"/>
          </w:tcPr>
          <w:p w14:paraId="7B6B8406">
            <w:pPr>
              <w:jc w:val="center"/>
            </w:pPr>
            <w:r>
              <w:t>30</w:t>
            </w:r>
          </w:p>
        </w:tc>
        <w:tc>
          <w:tcPr>
            <w:vAlign w:val="center"/>
          </w:tcPr>
          <w:p w14:paraId="4172D5AB">
            <w:pPr>
              <w:jc w:val="center"/>
            </w:pPr>
            <w:r>
              <w:t>2300</w:t>
            </w:r>
          </w:p>
        </w:tc>
        <w:tc>
          <w:tcPr>
            <w:vAlign w:val="center"/>
          </w:tcPr>
          <w:p w14:paraId="02D94080">
            <w:pPr>
              <w:jc w:val="center"/>
            </w:pPr>
            <w:r>
              <w:t>69</w:t>
            </w:r>
          </w:p>
        </w:tc>
        <w:tc>
          <w:tcPr>
            <w:vMerge w:val="restart"/>
            <w:vAlign w:val="center"/>
          </w:tcPr>
          <w:p w14:paraId="30AFBBBE">
            <w:pPr>
              <w:jc w:val="center"/>
            </w:pPr>
            <w:r>
              <w:t>458</w:t>
            </w:r>
          </w:p>
        </w:tc>
      </w:tr>
      <w:tr w14:paraId="0E699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4A47C2"/>
        </w:tc>
        <w:tc>
          <w:tcPr>
            <w:vAlign w:val="center"/>
          </w:tcPr>
          <w:p w14:paraId="4A379C52">
            <w:r>
              <w:t>sbs改性沥青防水卷材</w:t>
            </w:r>
          </w:p>
        </w:tc>
        <w:tc>
          <w:tcPr>
            <w:vAlign w:val="center"/>
          </w:tcPr>
          <w:p w14:paraId="3AD9102E">
            <w:pPr>
              <w:jc w:val="center"/>
            </w:pPr>
            <w:r>
              <w:t>6</w:t>
            </w:r>
          </w:p>
        </w:tc>
        <w:tc>
          <w:tcPr>
            <w:vAlign w:val="center"/>
          </w:tcPr>
          <w:p w14:paraId="5069D527">
            <w:pPr>
              <w:jc w:val="center"/>
            </w:pPr>
            <w:r>
              <w:t>900</w:t>
            </w:r>
          </w:p>
        </w:tc>
        <w:tc>
          <w:tcPr>
            <w:vAlign w:val="center"/>
          </w:tcPr>
          <w:p w14:paraId="7ADF07E7">
            <w:pPr>
              <w:jc w:val="center"/>
            </w:pPr>
            <w:r>
              <w:t>5</w:t>
            </w:r>
          </w:p>
        </w:tc>
        <w:tc>
          <w:tcPr>
            <w:vMerge w:val="continue"/>
            <w:vAlign w:val="center"/>
          </w:tcPr>
          <w:p w14:paraId="2AC68D87">
            <w:pPr>
              <w:jc w:val="center"/>
            </w:pPr>
          </w:p>
        </w:tc>
      </w:tr>
      <w:tr w14:paraId="2FCF3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01FF5C"/>
        </w:tc>
        <w:tc>
          <w:tcPr>
            <w:vAlign w:val="center"/>
          </w:tcPr>
          <w:p w14:paraId="30A981B2">
            <w:r>
              <w:t>水泥砂浆</w:t>
            </w:r>
          </w:p>
        </w:tc>
        <w:tc>
          <w:tcPr>
            <w:vAlign w:val="center"/>
          </w:tcPr>
          <w:p w14:paraId="7E8BD91A">
            <w:pPr>
              <w:jc w:val="center"/>
            </w:pPr>
            <w:r>
              <w:t>20</w:t>
            </w:r>
          </w:p>
        </w:tc>
        <w:tc>
          <w:tcPr>
            <w:vAlign w:val="center"/>
          </w:tcPr>
          <w:p w14:paraId="0F9265B5">
            <w:pPr>
              <w:jc w:val="center"/>
            </w:pPr>
            <w:r>
              <w:t>1800</w:t>
            </w:r>
          </w:p>
        </w:tc>
        <w:tc>
          <w:tcPr>
            <w:vAlign w:val="center"/>
          </w:tcPr>
          <w:p w14:paraId="15E4BA2F">
            <w:pPr>
              <w:jc w:val="center"/>
            </w:pPr>
            <w:r>
              <w:t>36</w:t>
            </w:r>
          </w:p>
        </w:tc>
        <w:tc>
          <w:tcPr>
            <w:vMerge w:val="continue"/>
            <w:vAlign w:val="center"/>
          </w:tcPr>
          <w:p w14:paraId="44DDC48E">
            <w:pPr>
              <w:jc w:val="center"/>
            </w:pPr>
          </w:p>
        </w:tc>
      </w:tr>
      <w:tr w14:paraId="5E0A8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9774EB"/>
        </w:tc>
        <w:tc>
          <w:tcPr>
            <w:vAlign w:val="center"/>
          </w:tcPr>
          <w:p w14:paraId="3E146277">
            <w:r>
              <w:t>绝热挤塑聚苯乙烯泡沫板</w:t>
            </w:r>
          </w:p>
        </w:tc>
        <w:tc>
          <w:tcPr>
            <w:vAlign w:val="center"/>
          </w:tcPr>
          <w:p w14:paraId="7A2218C8">
            <w:pPr>
              <w:jc w:val="center"/>
            </w:pPr>
            <w:r>
              <w:t>80</w:t>
            </w:r>
          </w:p>
        </w:tc>
        <w:tc>
          <w:tcPr>
            <w:vAlign w:val="center"/>
          </w:tcPr>
          <w:p w14:paraId="09526D44">
            <w:pPr>
              <w:jc w:val="center"/>
            </w:pPr>
            <w:r>
              <w:t>35</w:t>
            </w:r>
          </w:p>
        </w:tc>
        <w:tc>
          <w:tcPr>
            <w:vAlign w:val="center"/>
          </w:tcPr>
          <w:p w14:paraId="1766B8AA">
            <w:pPr>
              <w:jc w:val="center"/>
            </w:pPr>
            <w:r>
              <w:t>3</w:t>
            </w:r>
          </w:p>
        </w:tc>
        <w:tc>
          <w:tcPr>
            <w:vMerge w:val="continue"/>
            <w:vAlign w:val="center"/>
          </w:tcPr>
          <w:p w14:paraId="452FEE95">
            <w:pPr>
              <w:jc w:val="center"/>
            </w:pPr>
          </w:p>
        </w:tc>
      </w:tr>
      <w:tr w14:paraId="3E2C8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0923B0"/>
        </w:tc>
        <w:tc>
          <w:tcPr>
            <w:vAlign w:val="center"/>
          </w:tcPr>
          <w:p w14:paraId="3FEAD0E5">
            <w:r>
              <w:t>轻骨料混凝土(找坡层)</w:t>
            </w:r>
          </w:p>
        </w:tc>
        <w:tc>
          <w:tcPr>
            <w:vAlign w:val="center"/>
          </w:tcPr>
          <w:p w14:paraId="783A102B">
            <w:pPr>
              <w:jc w:val="center"/>
            </w:pPr>
            <w:r>
              <w:t>30</w:t>
            </w:r>
          </w:p>
        </w:tc>
        <w:tc>
          <w:tcPr>
            <w:vAlign w:val="center"/>
          </w:tcPr>
          <w:p w14:paraId="0436B140">
            <w:pPr>
              <w:jc w:val="center"/>
            </w:pPr>
            <w:r>
              <w:t>1500</w:t>
            </w:r>
          </w:p>
        </w:tc>
        <w:tc>
          <w:tcPr>
            <w:vAlign w:val="center"/>
          </w:tcPr>
          <w:p w14:paraId="5C1CF361">
            <w:pPr>
              <w:jc w:val="center"/>
            </w:pPr>
            <w:r>
              <w:t>45</w:t>
            </w:r>
          </w:p>
        </w:tc>
        <w:tc>
          <w:tcPr>
            <w:vMerge w:val="continue"/>
            <w:vAlign w:val="center"/>
          </w:tcPr>
          <w:p w14:paraId="114A1F40">
            <w:pPr>
              <w:jc w:val="center"/>
            </w:pPr>
          </w:p>
        </w:tc>
      </w:tr>
      <w:tr w14:paraId="65615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DD09EA"/>
        </w:tc>
        <w:tc>
          <w:tcPr>
            <w:vAlign w:val="center"/>
          </w:tcPr>
          <w:p w14:paraId="728CE8F1">
            <w:r>
              <w:t>钢筋混凝土</w:t>
            </w:r>
          </w:p>
        </w:tc>
        <w:tc>
          <w:tcPr>
            <w:vAlign w:val="center"/>
          </w:tcPr>
          <w:p w14:paraId="63A62D50">
            <w:pPr>
              <w:jc w:val="center"/>
            </w:pPr>
            <w:r>
              <w:t>120</w:t>
            </w:r>
          </w:p>
        </w:tc>
        <w:tc>
          <w:tcPr>
            <w:vAlign w:val="center"/>
          </w:tcPr>
          <w:p w14:paraId="10117EB1">
            <w:pPr>
              <w:jc w:val="center"/>
            </w:pPr>
            <w:r>
              <w:t>2500</w:t>
            </w:r>
          </w:p>
        </w:tc>
        <w:tc>
          <w:tcPr>
            <w:vAlign w:val="center"/>
          </w:tcPr>
          <w:p w14:paraId="48C34BC4">
            <w:pPr>
              <w:jc w:val="center"/>
            </w:pPr>
            <w:r>
              <w:t>300</w:t>
            </w:r>
          </w:p>
        </w:tc>
        <w:tc>
          <w:tcPr>
            <w:vMerge w:val="continue"/>
            <w:vAlign w:val="center"/>
          </w:tcPr>
          <w:p w14:paraId="72B1A95D">
            <w:pPr>
              <w:jc w:val="center"/>
            </w:pPr>
          </w:p>
        </w:tc>
      </w:tr>
      <w:tr w14:paraId="796D9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3CB1F7">
            <w:r>
              <w:t>楼板</w:t>
            </w:r>
          </w:p>
        </w:tc>
        <w:tc>
          <w:tcPr>
            <w:vAlign w:val="center"/>
          </w:tcPr>
          <w:p w14:paraId="03E4D15D">
            <w:r>
              <w:t>水泥砂浆</w:t>
            </w:r>
          </w:p>
        </w:tc>
        <w:tc>
          <w:tcPr>
            <w:vAlign w:val="center"/>
          </w:tcPr>
          <w:p w14:paraId="3B6011A1">
            <w:pPr>
              <w:jc w:val="center"/>
            </w:pPr>
            <w:r>
              <w:t>20</w:t>
            </w:r>
          </w:p>
        </w:tc>
        <w:tc>
          <w:tcPr>
            <w:vAlign w:val="center"/>
          </w:tcPr>
          <w:p w14:paraId="492986BE">
            <w:pPr>
              <w:jc w:val="center"/>
            </w:pPr>
            <w:r>
              <w:t>1800</w:t>
            </w:r>
          </w:p>
        </w:tc>
        <w:tc>
          <w:tcPr>
            <w:vAlign w:val="center"/>
          </w:tcPr>
          <w:p w14:paraId="58D434FE">
            <w:pPr>
              <w:jc w:val="center"/>
            </w:pPr>
            <w:r>
              <w:t>36</w:t>
            </w:r>
          </w:p>
        </w:tc>
        <w:tc>
          <w:tcPr>
            <w:vMerge w:val="restart"/>
            <w:vAlign w:val="center"/>
          </w:tcPr>
          <w:p w14:paraId="449A9B5D">
            <w:pPr>
              <w:jc w:val="center"/>
            </w:pPr>
            <w:r>
              <w:t>373</w:t>
            </w:r>
          </w:p>
        </w:tc>
      </w:tr>
      <w:tr w14:paraId="3001B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37B76"/>
        </w:tc>
        <w:tc>
          <w:tcPr>
            <w:vAlign w:val="center"/>
          </w:tcPr>
          <w:p w14:paraId="2390549F">
            <w:r>
              <w:t>隔声涂料</w:t>
            </w:r>
          </w:p>
        </w:tc>
        <w:tc>
          <w:tcPr>
            <w:vAlign w:val="center"/>
          </w:tcPr>
          <w:p w14:paraId="3F672482">
            <w:pPr>
              <w:jc w:val="center"/>
            </w:pPr>
            <w:r>
              <w:t>3</w:t>
            </w:r>
          </w:p>
        </w:tc>
        <w:tc>
          <w:tcPr>
            <w:vAlign w:val="center"/>
          </w:tcPr>
          <w:p w14:paraId="18B3B2B5">
            <w:pPr>
              <w:jc w:val="center"/>
            </w:pPr>
            <w:r>
              <w:t>1016</w:t>
            </w:r>
          </w:p>
        </w:tc>
        <w:tc>
          <w:tcPr>
            <w:vAlign w:val="center"/>
          </w:tcPr>
          <w:p w14:paraId="6E3CB375">
            <w:pPr>
              <w:jc w:val="center"/>
            </w:pPr>
            <w:r>
              <w:t>3</w:t>
            </w:r>
          </w:p>
        </w:tc>
        <w:tc>
          <w:tcPr>
            <w:vMerge w:val="continue"/>
            <w:vAlign w:val="center"/>
          </w:tcPr>
          <w:p w14:paraId="183DC26D">
            <w:pPr>
              <w:jc w:val="center"/>
            </w:pPr>
          </w:p>
        </w:tc>
      </w:tr>
      <w:tr w14:paraId="38C97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841352"/>
        </w:tc>
        <w:tc>
          <w:tcPr>
            <w:vAlign w:val="center"/>
          </w:tcPr>
          <w:p w14:paraId="30EA0AD4">
            <w:r>
              <w:t>钢筋混凝土</w:t>
            </w:r>
          </w:p>
        </w:tc>
        <w:tc>
          <w:tcPr>
            <w:vAlign w:val="center"/>
          </w:tcPr>
          <w:p w14:paraId="16F94752">
            <w:pPr>
              <w:jc w:val="center"/>
            </w:pPr>
            <w:r>
              <w:t>120</w:t>
            </w:r>
          </w:p>
        </w:tc>
        <w:tc>
          <w:tcPr>
            <w:vAlign w:val="center"/>
          </w:tcPr>
          <w:p w14:paraId="2DEB8781">
            <w:pPr>
              <w:jc w:val="center"/>
            </w:pPr>
            <w:r>
              <w:t>2500</w:t>
            </w:r>
          </w:p>
        </w:tc>
        <w:tc>
          <w:tcPr>
            <w:vAlign w:val="center"/>
          </w:tcPr>
          <w:p w14:paraId="5A9EAFBB">
            <w:pPr>
              <w:jc w:val="center"/>
            </w:pPr>
            <w:r>
              <w:t>300</w:t>
            </w:r>
          </w:p>
        </w:tc>
        <w:tc>
          <w:tcPr>
            <w:vMerge w:val="continue"/>
            <w:vAlign w:val="center"/>
          </w:tcPr>
          <w:p w14:paraId="09BC0A31">
            <w:pPr>
              <w:jc w:val="center"/>
            </w:pPr>
          </w:p>
        </w:tc>
      </w:tr>
      <w:tr w14:paraId="34D8A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C4FCA8"/>
        </w:tc>
        <w:tc>
          <w:tcPr>
            <w:vAlign w:val="center"/>
          </w:tcPr>
          <w:p w14:paraId="725F8882">
            <w:r>
              <w:t>石灰水泥砂浆</w:t>
            </w:r>
          </w:p>
        </w:tc>
        <w:tc>
          <w:tcPr>
            <w:vAlign w:val="center"/>
          </w:tcPr>
          <w:p w14:paraId="245E32F4">
            <w:pPr>
              <w:jc w:val="center"/>
            </w:pPr>
            <w:r>
              <w:t>20</w:t>
            </w:r>
          </w:p>
        </w:tc>
        <w:tc>
          <w:tcPr>
            <w:vAlign w:val="center"/>
          </w:tcPr>
          <w:p w14:paraId="0E5C9E23">
            <w:pPr>
              <w:jc w:val="center"/>
            </w:pPr>
            <w:r>
              <w:t>1700</w:t>
            </w:r>
          </w:p>
        </w:tc>
        <w:tc>
          <w:tcPr>
            <w:vAlign w:val="center"/>
          </w:tcPr>
          <w:p w14:paraId="56B29B98">
            <w:pPr>
              <w:jc w:val="center"/>
            </w:pPr>
            <w:r>
              <w:t>34</w:t>
            </w:r>
          </w:p>
        </w:tc>
        <w:tc>
          <w:tcPr>
            <w:vMerge w:val="continue"/>
            <w:vAlign w:val="center"/>
          </w:tcPr>
          <w:p w14:paraId="49174387">
            <w:pPr>
              <w:jc w:val="center"/>
            </w:pPr>
          </w:p>
        </w:tc>
      </w:tr>
      <w:tr w14:paraId="612F4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921337">
            <w:r>
              <w:t>挑空楼板</w:t>
            </w:r>
          </w:p>
        </w:tc>
        <w:tc>
          <w:tcPr>
            <w:vAlign w:val="center"/>
          </w:tcPr>
          <w:p w14:paraId="6A977183">
            <w:r>
              <w:t>1：3水泥砂浆</w:t>
            </w:r>
          </w:p>
        </w:tc>
        <w:tc>
          <w:tcPr>
            <w:vAlign w:val="center"/>
          </w:tcPr>
          <w:p w14:paraId="23CD668D">
            <w:pPr>
              <w:jc w:val="center"/>
            </w:pPr>
            <w:r>
              <w:t>20</w:t>
            </w:r>
          </w:p>
        </w:tc>
        <w:tc>
          <w:tcPr>
            <w:vAlign w:val="center"/>
          </w:tcPr>
          <w:p w14:paraId="242CC6A8">
            <w:pPr>
              <w:jc w:val="center"/>
            </w:pPr>
            <w:r>
              <w:t>1800</w:t>
            </w:r>
          </w:p>
        </w:tc>
        <w:tc>
          <w:tcPr>
            <w:vAlign w:val="center"/>
          </w:tcPr>
          <w:p w14:paraId="67D8D9B1">
            <w:pPr>
              <w:jc w:val="center"/>
            </w:pPr>
            <w:r>
              <w:t>36</w:t>
            </w:r>
          </w:p>
        </w:tc>
        <w:tc>
          <w:tcPr>
            <w:vMerge w:val="restart"/>
            <w:vAlign w:val="center"/>
          </w:tcPr>
          <w:p w14:paraId="02EF6047">
            <w:pPr>
              <w:jc w:val="center"/>
            </w:pPr>
            <w:r>
              <w:t>345</w:t>
            </w:r>
          </w:p>
        </w:tc>
      </w:tr>
      <w:tr w14:paraId="29FB0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77C50A"/>
        </w:tc>
        <w:tc>
          <w:tcPr>
            <w:vAlign w:val="center"/>
          </w:tcPr>
          <w:p w14:paraId="7CDA26A7">
            <w:r>
              <w:t>钢筋混凝土</w:t>
            </w:r>
          </w:p>
        </w:tc>
        <w:tc>
          <w:tcPr>
            <w:vAlign w:val="center"/>
          </w:tcPr>
          <w:p w14:paraId="2E34280C">
            <w:pPr>
              <w:jc w:val="center"/>
            </w:pPr>
            <w:r>
              <w:t>120</w:t>
            </w:r>
          </w:p>
        </w:tc>
        <w:tc>
          <w:tcPr>
            <w:vAlign w:val="center"/>
          </w:tcPr>
          <w:p w14:paraId="135CE0C7">
            <w:pPr>
              <w:jc w:val="center"/>
            </w:pPr>
            <w:r>
              <w:t>2500</w:t>
            </w:r>
          </w:p>
        </w:tc>
        <w:tc>
          <w:tcPr>
            <w:vAlign w:val="center"/>
          </w:tcPr>
          <w:p w14:paraId="1C1EA5DF">
            <w:pPr>
              <w:jc w:val="center"/>
            </w:pPr>
            <w:r>
              <w:t>300</w:t>
            </w:r>
          </w:p>
        </w:tc>
        <w:tc>
          <w:tcPr>
            <w:vMerge w:val="continue"/>
            <w:vAlign w:val="center"/>
          </w:tcPr>
          <w:p w14:paraId="739CE86F">
            <w:pPr>
              <w:jc w:val="center"/>
            </w:pPr>
          </w:p>
        </w:tc>
      </w:tr>
      <w:tr w14:paraId="4BAF0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A73400"/>
        </w:tc>
        <w:tc>
          <w:tcPr>
            <w:vAlign w:val="center"/>
          </w:tcPr>
          <w:p w14:paraId="5C18A1DB">
            <w:r>
              <w:t>无机保温砂浆</w:t>
            </w:r>
          </w:p>
        </w:tc>
        <w:tc>
          <w:tcPr>
            <w:vAlign w:val="center"/>
          </w:tcPr>
          <w:p w14:paraId="7488992C">
            <w:pPr>
              <w:jc w:val="center"/>
            </w:pPr>
            <w:r>
              <w:t>30</w:t>
            </w:r>
          </w:p>
        </w:tc>
        <w:tc>
          <w:tcPr>
            <w:vAlign w:val="center"/>
          </w:tcPr>
          <w:p w14:paraId="67C822E4">
            <w:pPr>
              <w:jc w:val="center"/>
            </w:pPr>
            <w:r>
              <w:t>300</w:t>
            </w:r>
          </w:p>
        </w:tc>
        <w:tc>
          <w:tcPr>
            <w:vAlign w:val="center"/>
          </w:tcPr>
          <w:p w14:paraId="309BBF57">
            <w:pPr>
              <w:jc w:val="center"/>
            </w:pPr>
            <w:r>
              <w:t>9</w:t>
            </w:r>
          </w:p>
        </w:tc>
        <w:tc>
          <w:tcPr>
            <w:vMerge w:val="continue"/>
            <w:vAlign w:val="center"/>
          </w:tcPr>
          <w:p w14:paraId="59C72DDC">
            <w:pPr>
              <w:jc w:val="center"/>
            </w:pPr>
          </w:p>
        </w:tc>
      </w:tr>
      <w:tr w14:paraId="7217F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BD622C">
            <w:r>
              <w:t>地面</w:t>
            </w:r>
          </w:p>
        </w:tc>
        <w:tc>
          <w:tcPr>
            <w:vAlign w:val="center"/>
          </w:tcPr>
          <w:p w14:paraId="200DE053">
            <w:r>
              <w:t>水泥砂浆</w:t>
            </w:r>
          </w:p>
        </w:tc>
        <w:tc>
          <w:tcPr>
            <w:vAlign w:val="center"/>
          </w:tcPr>
          <w:p w14:paraId="6F1C7758">
            <w:pPr>
              <w:jc w:val="center"/>
            </w:pPr>
            <w:r>
              <w:t>20</w:t>
            </w:r>
          </w:p>
        </w:tc>
        <w:tc>
          <w:tcPr>
            <w:vAlign w:val="center"/>
          </w:tcPr>
          <w:p w14:paraId="70EDA725">
            <w:pPr>
              <w:jc w:val="center"/>
            </w:pPr>
            <w:r>
              <w:t>1800</w:t>
            </w:r>
          </w:p>
        </w:tc>
        <w:tc>
          <w:tcPr>
            <w:vAlign w:val="center"/>
          </w:tcPr>
          <w:p w14:paraId="46A3BD7E">
            <w:pPr>
              <w:jc w:val="center"/>
            </w:pPr>
            <w:r>
              <w:t>36</w:t>
            </w:r>
          </w:p>
        </w:tc>
        <w:tc>
          <w:tcPr>
            <w:vMerge w:val="restart"/>
            <w:vAlign w:val="center"/>
          </w:tcPr>
          <w:p w14:paraId="462919C7">
            <w:pPr>
              <w:jc w:val="center"/>
            </w:pPr>
            <w:r>
              <w:t>336</w:t>
            </w:r>
          </w:p>
        </w:tc>
      </w:tr>
      <w:tr w14:paraId="77284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316418"/>
        </w:tc>
        <w:tc>
          <w:tcPr>
            <w:vAlign w:val="center"/>
          </w:tcPr>
          <w:p w14:paraId="6EB4CBEB">
            <w:r>
              <w:t>钢筋混凝土</w:t>
            </w:r>
          </w:p>
        </w:tc>
        <w:tc>
          <w:tcPr>
            <w:vAlign w:val="center"/>
          </w:tcPr>
          <w:p w14:paraId="40543BFA">
            <w:pPr>
              <w:jc w:val="center"/>
            </w:pPr>
            <w:r>
              <w:t>120</w:t>
            </w:r>
          </w:p>
        </w:tc>
        <w:tc>
          <w:tcPr>
            <w:vAlign w:val="center"/>
          </w:tcPr>
          <w:p w14:paraId="2E5A2F53">
            <w:pPr>
              <w:jc w:val="center"/>
            </w:pPr>
            <w:r>
              <w:t>2500</w:t>
            </w:r>
          </w:p>
        </w:tc>
        <w:tc>
          <w:tcPr>
            <w:vAlign w:val="center"/>
          </w:tcPr>
          <w:p w14:paraId="1DA813A3">
            <w:pPr>
              <w:jc w:val="center"/>
            </w:pPr>
            <w:r>
              <w:t>300</w:t>
            </w:r>
          </w:p>
        </w:tc>
        <w:tc>
          <w:tcPr>
            <w:vMerge w:val="continue"/>
            <w:vAlign w:val="center"/>
          </w:tcPr>
          <w:p w14:paraId="4DA9C55D">
            <w:pPr>
              <w:jc w:val="center"/>
            </w:pPr>
          </w:p>
        </w:tc>
      </w:tr>
    </w:tbl>
    <w:p w14:paraId="58C00BF6">
      <w:pPr>
        <w:jc w:val="center"/>
        <w:rPr>
          <w:rFonts w:hint="eastAsia"/>
        </w:rPr>
      </w:pPr>
      <w:bookmarkStart w:id="71" w:name="围护结构材料清单"/>
      <w:bookmarkEnd w:id="71"/>
      <w:bookmarkStart w:id="72" w:name="_Toc159941251"/>
      <w:bookmarkStart w:id="73" w:name="_Toc161211409"/>
    </w:p>
    <w:p w14:paraId="5A97D094">
      <w:pPr>
        <w:pStyle w:val="5"/>
        <w:rPr>
          <w:rFonts w:hint="eastAsia"/>
        </w:rPr>
      </w:pPr>
      <w:r>
        <w:rPr>
          <w:rFonts w:hint="eastAsia"/>
        </w:rPr>
        <w:t>墙、板空气声隔声量</w:t>
      </w:r>
      <w:bookmarkEnd w:id="72"/>
      <w:r>
        <w:rPr>
          <w:rStyle w:val="37"/>
          <w:rFonts w:ascii="微软雅黑" w:hAnsi="微软雅黑"/>
        </w:rPr>
        <w:footnoteReference w:id="3"/>
      </w:r>
      <w:bookmarkEnd w:id="73"/>
    </w:p>
    <w:p w14:paraId="0D29B368">
      <w:pPr>
        <w:pStyle w:val="12"/>
        <w:jc w:val="right"/>
        <w:rPr>
          <w:rFonts w:hint="eastAsia" w:ascii="微软雅黑" w:hAnsi="微软雅黑" w:eastAsia="微软雅黑"/>
          <w:szCs w:val="18"/>
          <w:lang w:val="en-US"/>
        </w:rPr>
      </w:pPr>
      <w:bookmarkStart w:id="74"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4"/>
      <w:r>
        <w:rPr>
          <w:rFonts w:hint="eastAsia" w:ascii="微软雅黑" w:hAnsi="微软雅黑" w:eastAsia="微软雅黑"/>
          <w:szCs w:val="18"/>
          <w:lang w:val="en-US"/>
        </w:rPr>
        <w:t xml:space="preserve">                        单位：dB</w:t>
      </w:r>
    </w:p>
    <w:p w14:paraId="13D45701">
      <w:pPr>
        <w:jc w:val="center"/>
        <w:rPr>
          <w:rFonts w:hint="eastAsia"/>
          <w:lang w:val="en-US"/>
        </w:rPr>
      </w:pPr>
      <w:bookmarkStart w:id="75" w:name="墙板空气声隔声量"/>
      <w:bookmarkEnd w:id="75"/>
      <w:r>
        <w:rPr>
          <w:rFonts w:hint="eastAsia"/>
          <w:lang w:val="en-US"/>
        </w:rPr>
        <w:t>本工程无评价对象</w:t>
      </w:r>
    </w:p>
    <w:p w14:paraId="541A7A02">
      <w:pPr>
        <w:pStyle w:val="5"/>
        <w:rPr>
          <w:rFonts w:hint="eastAsia"/>
        </w:rPr>
      </w:pPr>
      <w:bookmarkStart w:id="76" w:name="_Toc161211410"/>
      <w:bookmarkStart w:id="77" w:name="_Toc159941252"/>
      <w:r>
        <w:rPr>
          <w:rFonts w:hint="eastAsia"/>
        </w:rPr>
        <w:t>门窗的空气声隔声量</w:t>
      </w:r>
      <w:bookmarkEnd w:id="76"/>
      <w:bookmarkEnd w:id="77"/>
    </w:p>
    <w:p w14:paraId="16C784DB">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7F408F22">
      <w:pPr>
        <w:pStyle w:val="12"/>
        <w:spacing w:before="156" w:beforeLines="50"/>
        <w:jc w:val="right"/>
        <w:rPr>
          <w:rFonts w:hint="eastAsia" w:ascii="微软雅黑" w:hAnsi="微软雅黑" w:eastAsia="微软雅黑"/>
          <w:szCs w:val="18"/>
          <w:lang w:val="en-US"/>
        </w:rPr>
      </w:pPr>
      <w:bookmarkStart w:id="78"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78"/>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6AC019CA">
      <w:pPr>
        <w:pStyle w:val="15"/>
        <w:ind w:firstLine="420" w:firstLineChars="0"/>
        <w:jc w:val="center"/>
        <w:rPr>
          <w:rFonts w:hint="eastAsia"/>
          <w:kern w:val="0"/>
          <w:sz w:val="18"/>
          <w:szCs w:val="18"/>
        </w:rPr>
      </w:pPr>
      <w:bookmarkStart w:id="79" w:name="门窗空气声隔声量"/>
      <w:bookmarkEnd w:id="79"/>
      <w:r>
        <w:rPr>
          <w:rFonts w:hint="eastAsia"/>
          <w:kern w:val="0"/>
          <w:sz w:val="18"/>
          <w:szCs w:val="18"/>
        </w:rPr>
        <w:t>本工程无评价对象</w:t>
      </w:r>
    </w:p>
    <w:p w14:paraId="66AA3FC2">
      <w:pPr>
        <w:pStyle w:val="5"/>
        <w:rPr>
          <w:rFonts w:hint="eastAsia"/>
        </w:rPr>
      </w:pPr>
      <w:bookmarkStart w:id="80" w:name="_Toc161211411"/>
      <w:r>
        <w:rPr>
          <w:rFonts w:hint="eastAsia"/>
        </w:rPr>
        <w:t>楼板的撞击声隔声量</w:t>
      </w:r>
      <w:r>
        <w:rPr>
          <w:rStyle w:val="37"/>
          <w:rFonts w:ascii="微软雅黑" w:hAnsi="微软雅黑"/>
        </w:rPr>
        <w:footnoteReference w:id="5"/>
      </w:r>
      <w:bookmarkEnd w:id="80"/>
    </w:p>
    <w:p w14:paraId="2C5CEC77">
      <w:pPr>
        <w:spacing w:line="400" w:lineRule="exact"/>
        <w:ind w:firstLine="420"/>
        <w:rPr>
          <w:rFonts w:hint="eastAsia"/>
          <w:sz w:val="21"/>
          <w:szCs w:val="21"/>
          <w:lang w:val="en-US"/>
        </w:rPr>
      </w:pPr>
      <w:r>
        <w:rPr>
          <w:rFonts w:hint="eastAsia"/>
          <w:sz w:val="21"/>
          <w:szCs w:val="21"/>
          <w:lang w:val="en-US"/>
        </w:rPr>
        <w:t>参照相近楼板构造的撞击声计权隔声量，求得计权规范化撞击声压级。楼板的隔声性能指标限值参考现行国家标准《民用建筑隔声设计规范》</w:t>
      </w:r>
      <w:r>
        <w:rPr>
          <w:sz w:val="21"/>
          <w:szCs w:val="21"/>
          <w:lang w:val="en-US"/>
        </w:rPr>
        <w:t>GB50118的规定。</w:t>
      </w:r>
    </w:p>
    <w:p w14:paraId="03E855CB">
      <w:pPr>
        <w:pStyle w:val="12"/>
        <w:spacing w:before="240"/>
        <w:jc w:val="right"/>
        <w:rPr>
          <w:rFonts w:hint="eastAsia" w:ascii="微软雅黑" w:hAnsi="微软雅黑" w:eastAsia="微软雅黑"/>
          <w:szCs w:val="18"/>
          <w:lang w:val="en-US"/>
        </w:rPr>
      </w:pPr>
      <w:bookmarkStart w:id="81"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1"/>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3007F2">
      <w:pPr>
        <w:jc w:val="center"/>
        <w:rPr>
          <w:rFonts w:hint="eastAsia"/>
          <w:lang w:val="en-US"/>
        </w:rPr>
      </w:pPr>
      <w:bookmarkStart w:id="82" w:name="撞击声隔声"/>
      <w:bookmarkEnd w:id="82"/>
      <w:r>
        <w:rPr>
          <w:rFonts w:hint="eastAsia"/>
          <w:lang w:val="en-US"/>
        </w:rPr>
        <w:t>本工程无评价对象</w:t>
      </w:r>
    </w:p>
    <w:p w14:paraId="64AD6F0E">
      <w:pPr>
        <w:jc w:val="center"/>
        <w:rPr>
          <w:rFonts w:hint="eastAsia"/>
          <w:lang w:val="en-US"/>
        </w:rPr>
      </w:pPr>
    </w:p>
    <w:p w14:paraId="6C8A695E">
      <w:pPr>
        <w:pStyle w:val="5"/>
        <w:rPr>
          <w:rFonts w:hint="eastAsia"/>
        </w:rPr>
      </w:pPr>
      <w:r>
        <w:rPr>
          <w:rFonts w:hint="eastAsia"/>
        </w:rPr>
        <w:t>小结—构件隔声</w:t>
      </w:r>
    </w:p>
    <w:p w14:paraId="14F9209B">
      <w:pPr>
        <w:pStyle w:val="3"/>
        <w:ind w:firstLine="420" w:firstLineChars="200"/>
        <w:rPr>
          <w:rFonts w:hint="eastAsia"/>
        </w:rPr>
      </w:pPr>
      <w:r>
        <w:rPr>
          <w:rFonts w:hint="eastAsia"/>
        </w:rPr>
        <w:t>根据上述计算可知，本项目围护结构隔声结果如下表所示：</w:t>
      </w:r>
    </w:p>
    <w:p w14:paraId="34648BB0">
      <w:pPr>
        <w:pStyle w:val="12"/>
        <w:spacing w:before="156" w:beforeLines="50"/>
        <w:jc w:val="right"/>
        <w:rPr>
          <w:rFonts w:hint="eastAsia"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p w14:paraId="104FAD51">
      <w:pPr>
        <w:jc w:val="center"/>
        <w:rPr>
          <w:rFonts w:hint="eastAsia"/>
        </w:rPr>
      </w:pPr>
      <w:bookmarkStart w:id="83" w:name="构件隔声性能统计"/>
      <w:bookmarkEnd w:id="83"/>
      <w:r>
        <w:rPr>
          <w:rFonts w:hint="eastAsia"/>
        </w:rPr>
        <w:t>本工程无评价对象</w:t>
      </w:r>
    </w:p>
    <w:p w14:paraId="5BB8AFC0">
      <w:pPr>
        <w:pStyle w:val="12"/>
        <w:jc w:val="right"/>
        <w:rPr>
          <w:rFonts w:hint="eastAsia"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573B42D9">
      <w:pPr>
        <w:jc w:val="center"/>
        <w:rPr>
          <w:rFonts w:hint="eastAsia"/>
          <w:lang w:val="en-US"/>
        </w:rPr>
      </w:pPr>
      <w:bookmarkStart w:id="84" w:name="撞击声隔声性能统计"/>
      <w:bookmarkEnd w:id="84"/>
      <w:r>
        <w:rPr>
          <w:rFonts w:hint="eastAsia"/>
          <w:lang w:val="en-US"/>
        </w:rPr>
        <w:t>本工程无评价对象</w:t>
      </w:r>
    </w:p>
    <w:p w14:paraId="17806077">
      <w:pPr>
        <w:pStyle w:val="4"/>
        <w:rPr>
          <w:rFonts w:hint="eastAsia"/>
        </w:rPr>
      </w:pPr>
      <w:bookmarkStart w:id="85" w:name="_Toc159941255"/>
      <w:bookmarkStart w:id="86" w:name="_Toc161211412"/>
      <w:bookmarkStart w:id="87" w:name="_Toc8131"/>
      <w:r>
        <w:rPr>
          <w:rFonts w:hint="eastAsia"/>
        </w:rPr>
        <w:t>建筑物外部噪声源对主要功能房间的影响评估</w:t>
      </w:r>
      <w:bookmarkEnd w:id="62"/>
      <w:bookmarkEnd w:id="85"/>
      <w:bookmarkEnd w:id="86"/>
      <w:bookmarkEnd w:id="87"/>
    </w:p>
    <w:p w14:paraId="330182B5">
      <w:pPr>
        <w:pStyle w:val="3"/>
        <w:ind w:firstLine="420"/>
        <w:rPr>
          <w:rFonts w:hint="eastAsia"/>
          <w:lang w:val="en-US"/>
        </w:rPr>
      </w:pPr>
      <w:r>
        <w:rPr>
          <w:rFonts w:hint="eastAsia"/>
          <w:lang w:val="en-US"/>
        </w:rPr>
        <w:t>建筑外部噪声传到室内的噪声级计算，以典型房间</w:t>
      </w:r>
      <w:bookmarkStart w:id="88" w:name="最不利房间编号2"/>
      <w:r>
        <w:rPr>
          <w:rFonts w:hint="eastAsia"/>
          <w:b/>
          <w:bCs/>
          <w:lang w:val="en-US"/>
        </w:rPr>
        <w:t>2003房间,房间类型[办公室]</w:t>
      </w:r>
      <w:bookmarkEnd w:id="88"/>
      <w:r>
        <w:rPr>
          <w:rFonts w:hint="eastAsia"/>
          <w:lang w:val="en-US"/>
        </w:rPr>
        <w:t>为例，进行逐步计算说明。典型房间所处位置如下图</w:t>
      </w:r>
      <w:r>
        <w:rPr>
          <w:lang w:val="en-US"/>
        </w:rPr>
        <w:t>5-1</w:t>
      </w:r>
      <w:r>
        <w:rPr>
          <w:rFonts w:hint="eastAsia"/>
          <w:lang w:val="en-US"/>
        </w:rPr>
        <w:t>所示。</w:t>
      </w:r>
    </w:p>
    <w:p w14:paraId="5C002C8C">
      <w:pPr>
        <w:pStyle w:val="3"/>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0DB9EC0D">
      <w:pPr>
        <w:jc w:val="center"/>
        <w:rPr>
          <w:rFonts w:hint="eastAsia"/>
          <w:lang w:val="en-US"/>
        </w:rPr>
      </w:pPr>
      <w:bookmarkStart w:id="89" w:name="最不利房间楼层平面图"/>
      <w:bookmarkEnd w:id="89"/>
      <w:r>
        <w:drawing>
          <wp:inline distT="0" distB="0" distL="0" distR="0">
            <wp:extent cx="5667375" cy="62960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6296025"/>
                    </a:xfrm>
                    <a:prstGeom prst="rect">
                      <a:avLst/>
                    </a:prstGeom>
                  </pic:spPr>
                </pic:pic>
              </a:graphicData>
            </a:graphic>
          </wp:inline>
        </w:drawing>
      </w:r>
    </w:p>
    <w:p w14:paraId="68E2F3CE">
      <w:pPr>
        <w:pStyle w:val="12"/>
        <w:jc w:val="center"/>
        <w:rPr>
          <w:rFonts w:hint="eastAsia" w:ascii="微软雅黑" w:hAnsi="微软雅黑" w:eastAsia="微软雅黑"/>
          <w:kern w:val="2"/>
          <w:szCs w:val="18"/>
          <w:lang w:val="en-US"/>
        </w:rPr>
      </w:pPr>
      <w:bookmarkStart w:id="90"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0"/>
    </w:p>
    <w:p w14:paraId="5F143C31">
      <w:pPr>
        <w:pStyle w:val="5"/>
        <w:rPr>
          <w:rFonts w:hint="eastAsia"/>
        </w:rPr>
      </w:pPr>
      <w:bookmarkStart w:id="91" w:name="_Toc161211413"/>
      <w:r>
        <w:rPr>
          <w:rFonts w:hint="eastAsia"/>
        </w:rPr>
        <w:t>典型房间总吸声量</w:t>
      </w:r>
    </w:p>
    <w:p w14:paraId="43975CD6">
      <w:pPr>
        <w:pStyle w:val="12"/>
        <w:spacing w:before="240"/>
        <w:jc w:val="center"/>
        <w:rPr>
          <w:rFonts w:hint="eastAsia"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62CE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192036">
            <w:r>
              <w:t>构件</w:t>
            </w:r>
          </w:p>
        </w:tc>
        <w:tc>
          <w:tcPr>
            <w:vMerge w:val="restart"/>
            <w:shd w:val="clear" w:color="auto" w:fill="E6E6E6"/>
            <w:vAlign w:val="center"/>
          </w:tcPr>
          <w:p w14:paraId="4462716F">
            <w:pPr>
              <w:jc w:val="center"/>
            </w:pPr>
            <w:r>
              <w:t>面积</w:t>
            </w:r>
            <w:r>
              <w:br w:type="textWrapping"/>
            </w:r>
            <w:r>
              <w:t>(㎡)</w:t>
            </w:r>
          </w:p>
        </w:tc>
        <w:tc>
          <w:tcPr>
            <w:gridSpan w:val="5"/>
            <w:shd w:val="clear" w:color="auto" w:fill="E6E6E6"/>
            <w:vAlign w:val="center"/>
          </w:tcPr>
          <w:p w14:paraId="085DD7C2">
            <w:pPr>
              <w:jc w:val="center"/>
            </w:pPr>
            <w:r>
              <w:t>各中心频率下的吸声系数</w:t>
            </w:r>
          </w:p>
        </w:tc>
        <w:tc>
          <w:tcPr>
            <w:vMerge w:val="restart"/>
            <w:shd w:val="clear" w:color="auto" w:fill="E6E6E6"/>
            <w:vAlign w:val="center"/>
          </w:tcPr>
          <w:p w14:paraId="502C7D5D">
            <w:pPr>
              <w:jc w:val="center"/>
            </w:pPr>
            <w:r>
              <w:t>吸声系数来源</w:t>
            </w:r>
          </w:p>
        </w:tc>
      </w:tr>
      <w:tr w14:paraId="3A0AE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7EF46E"/>
        </w:tc>
        <w:tc>
          <w:tcPr>
            <w:vMerge w:val="continue"/>
            <w:shd w:val="clear" w:color="auto" w:fill="E6E6E6"/>
            <w:vAlign w:val="center"/>
          </w:tcPr>
          <w:p w14:paraId="02AD5854"/>
        </w:tc>
        <w:tc>
          <w:tcPr>
            <w:shd w:val="clear" w:color="auto" w:fill="E6E6E6"/>
            <w:vAlign w:val="center"/>
          </w:tcPr>
          <w:p w14:paraId="3F7FBF31">
            <w:r>
              <w:t>125</w:t>
            </w:r>
          </w:p>
        </w:tc>
        <w:tc>
          <w:tcPr>
            <w:shd w:val="clear" w:color="auto" w:fill="E6E6E6"/>
            <w:vAlign w:val="center"/>
          </w:tcPr>
          <w:p w14:paraId="01D01275">
            <w:r>
              <w:t>250</w:t>
            </w:r>
          </w:p>
        </w:tc>
        <w:tc>
          <w:tcPr>
            <w:shd w:val="clear" w:color="auto" w:fill="E6E6E6"/>
            <w:vAlign w:val="center"/>
          </w:tcPr>
          <w:p w14:paraId="3427C29B">
            <w:r>
              <w:t>500</w:t>
            </w:r>
          </w:p>
        </w:tc>
        <w:tc>
          <w:tcPr>
            <w:shd w:val="clear" w:color="auto" w:fill="E6E6E6"/>
            <w:vAlign w:val="center"/>
          </w:tcPr>
          <w:p w14:paraId="721DEC15">
            <w:r>
              <w:t>1000</w:t>
            </w:r>
          </w:p>
        </w:tc>
        <w:tc>
          <w:tcPr>
            <w:shd w:val="clear" w:color="auto" w:fill="E6E6E6"/>
            <w:vAlign w:val="center"/>
          </w:tcPr>
          <w:p w14:paraId="25456AB0">
            <w:r>
              <w:t>2000</w:t>
            </w:r>
          </w:p>
        </w:tc>
        <w:tc>
          <w:tcPr>
            <w:vMerge w:val="continue"/>
            <w:shd w:val="clear" w:color="auto" w:fill="E6E6E6"/>
            <w:vAlign w:val="center"/>
          </w:tcPr>
          <w:p w14:paraId="4BCE2ECF"/>
        </w:tc>
      </w:tr>
      <w:tr w14:paraId="09A22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72FD96">
            <w:r>
              <w:t>内墙</w:t>
            </w:r>
          </w:p>
        </w:tc>
        <w:tc>
          <w:tcPr>
            <w:shd w:val="clear" w:color="auto" w:fill="E6E6E6"/>
            <w:vAlign w:val="center"/>
          </w:tcPr>
          <w:p w14:paraId="4DFB6809">
            <w:r>
              <w:t>84.2</w:t>
            </w:r>
          </w:p>
        </w:tc>
        <w:tc>
          <w:tcPr>
            <w:vAlign w:val="center"/>
          </w:tcPr>
          <w:p w14:paraId="1F4B7325">
            <w:r>
              <w:t>0.10</w:t>
            </w:r>
          </w:p>
        </w:tc>
        <w:tc>
          <w:tcPr>
            <w:vAlign w:val="center"/>
          </w:tcPr>
          <w:p w14:paraId="6E0A7FA1">
            <w:r>
              <w:t>0.05</w:t>
            </w:r>
          </w:p>
        </w:tc>
        <w:tc>
          <w:tcPr>
            <w:vAlign w:val="center"/>
          </w:tcPr>
          <w:p w14:paraId="7A35F497">
            <w:r>
              <w:t>0.06</w:t>
            </w:r>
          </w:p>
        </w:tc>
        <w:tc>
          <w:tcPr>
            <w:vAlign w:val="center"/>
          </w:tcPr>
          <w:p w14:paraId="6228F8EE">
            <w:r>
              <w:t>0.07</w:t>
            </w:r>
          </w:p>
        </w:tc>
        <w:tc>
          <w:tcPr>
            <w:vAlign w:val="center"/>
          </w:tcPr>
          <w:p w14:paraId="41AFA700">
            <w:r>
              <w:t>0.09</w:t>
            </w:r>
          </w:p>
        </w:tc>
        <w:tc>
          <w:tcPr>
            <w:vAlign w:val="center"/>
          </w:tcPr>
          <w:p w14:paraId="5F8AC95B">
            <w:r>
              <w:t>《声学手册》</w:t>
            </w:r>
          </w:p>
        </w:tc>
      </w:tr>
      <w:tr w14:paraId="566B4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C59F51">
            <w:r>
              <w:t>外墙（填充墙）</w:t>
            </w:r>
          </w:p>
        </w:tc>
        <w:tc>
          <w:tcPr>
            <w:shd w:val="clear" w:color="auto" w:fill="E6E6E6"/>
            <w:vAlign w:val="center"/>
          </w:tcPr>
          <w:p w14:paraId="72722A90">
            <w:r>
              <w:t>7.5</w:t>
            </w:r>
          </w:p>
        </w:tc>
        <w:tc>
          <w:tcPr>
            <w:vAlign w:val="center"/>
          </w:tcPr>
          <w:p w14:paraId="0E73EFE1">
            <w:r>
              <w:t>0.10</w:t>
            </w:r>
          </w:p>
        </w:tc>
        <w:tc>
          <w:tcPr>
            <w:vAlign w:val="center"/>
          </w:tcPr>
          <w:p w14:paraId="68C92ADB">
            <w:r>
              <w:t>0.05</w:t>
            </w:r>
          </w:p>
        </w:tc>
        <w:tc>
          <w:tcPr>
            <w:vAlign w:val="center"/>
          </w:tcPr>
          <w:p w14:paraId="64665CDE">
            <w:r>
              <w:t>0.06</w:t>
            </w:r>
          </w:p>
        </w:tc>
        <w:tc>
          <w:tcPr>
            <w:vAlign w:val="center"/>
          </w:tcPr>
          <w:p w14:paraId="3E7BA977">
            <w:r>
              <w:t>0.07</w:t>
            </w:r>
          </w:p>
        </w:tc>
        <w:tc>
          <w:tcPr>
            <w:vAlign w:val="center"/>
          </w:tcPr>
          <w:p w14:paraId="47C2E2BA">
            <w:r>
              <w:t>0.09</w:t>
            </w:r>
          </w:p>
        </w:tc>
        <w:tc>
          <w:tcPr>
            <w:vAlign w:val="center"/>
          </w:tcPr>
          <w:p w14:paraId="2F7FFEBD">
            <w:r>
              <w:t>《声学手册》</w:t>
            </w:r>
          </w:p>
        </w:tc>
      </w:tr>
      <w:tr w14:paraId="0E6D8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074638">
            <w:r>
              <w:t>内门(M3)</w:t>
            </w:r>
          </w:p>
        </w:tc>
        <w:tc>
          <w:tcPr>
            <w:shd w:val="clear" w:color="auto" w:fill="E6E6E6"/>
            <w:vAlign w:val="center"/>
          </w:tcPr>
          <w:p w14:paraId="3AAF5AB2">
            <w:r>
              <w:t>2.1</w:t>
            </w:r>
          </w:p>
        </w:tc>
        <w:tc>
          <w:tcPr>
            <w:vAlign w:val="center"/>
          </w:tcPr>
          <w:p w14:paraId="48EAD3AA">
            <w:r>
              <w:t>0.16</w:t>
            </w:r>
          </w:p>
        </w:tc>
        <w:tc>
          <w:tcPr>
            <w:vAlign w:val="center"/>
          </w:tcPr>
          <w:p w14:paraId="7AA98BAA">
            <w:r>
              <w:t>0.15</w:t>
            </w:r>
          </w:p>
        </w:tc>
        <w:tc>
          <w:tcPr>
            <w:vAlign w:val="center"/>
          </w:tcPr>
          <w:p w14:paraId="65F0FE42">
            <w:r>
              <w:t>0.10</w:t>
            </w:r>
          </w:p>
        </w:tc>
        <w:tc>
          <w:tcPr>
            <w:vAlign w:val="center"/>
          </w:tcPr>
          <w:p w14:paraId="5B22F9A0">
            <w:r>
              <w:t>0.10</w:t>
            </w:r>
          </w:p>
        </w:tc>
        <w:tc>
          <w:tcPr>
            <w:vAlign w:val="center"/>
          </w:tcPr>
          <w:p w14:paraId="17BE0783">
            <w:r>
              <w:t>0.10</w:t>
            </w:r>
          </w:p>
        </w:tc>
        <w:tc>
          <w:tcPr>
            <w:vAlign w:val="center"/>
          </w:tcPr>
          <w:p w14:paraId="73B815FD">
            <w:r>
              <w:t>《噪声与振动控制工程手册》</w:t>
            </w:r>
          </w:p>
        </w:tc>
      </w:tr>
      <w:tr w14:paraId="2BA99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13D431">
            <w:r>
              <w:t>外窗(C7418)</w:t>
            </w:r>
          </w:p>
        </w:tc>
        <w:tc>
          <w:tcPr>
            <w:shd w:val="clear" w:color="auto" w:fill="E6E6E6"/>
            <w:vAlign w:val="center"/>
          </w:tcPr>
          <w:p w14:paraId="0F236300">
            <w:r>
              <w:t>13.3</w:t>
            </w:r>
          </w:p>
        </w:tc>
        <w:tc>
          <w:tcPr>
            <w:vAlign w:val="center"/>
          </w:tcPr>
          <w:p w14:paraId="45EC0E01">
            <w:r>
              <w:t>0.35</w:t>
            </w:r>
          </w:p>
        </w:tc>
        <w:tc>
          <w:tcPr>
            <w:vAlign w:val="center"/>
          </w:tcPr>
          <w:p w14:paraId="4C8C450A">
            <w:r>
              <w:t>0.25</w:t>
            </w:r>
          </w:p>
        </w:tc>
        <w:tc>
          <w:tcPr>
            <w:vAlign w:val="center"/>
          </w:tcPr>
          <w:p w14:paraId="21F3F2C3">
            <w:r>
              <w:t>0.18</w:t>
            </w:r>
          </w:p>
        </w:tc>
        <w:tc>
          <w:tcPr>
            <w:vAlign w:val="center"/>
          </w:tcPr>
          <w:p w14:paraId="189D3896">
            <w:r>
              <w:t>0.12</w:t>
            </w:r>
          </w:p>
        </w:tc>
        <w:tc>
          <w:tcPr>
            <w:vAlign w:val="center"/>
          </w:tcPr>
          <w:p w14:paraId="0EB73C7E">
            <w:r>
              <w:t>0.07</w:t>
            </w:r>
          </w:p>
        </w:tc>
        <w:tc>
          <w:tcPr>
            <w:vAlign w:val="center"/>
          </w:tcPr>
          <w:p w14:paraId="691D1D46">
            <w:r>
              <w:t>《声学手册》</w:t>
            </w:r>
          </w:p>
        </w:tc>
      </w:tr>
      <w:tr w14:paraId="552AA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179159">
            <w:r>
              <w:t>楼板</w:t>
            </w:r>
          </w:p>
        </w:tc>
        <w:tc>
          <w:tcPr>
            <w:shd w:val="clear" w:color="auto" w:fill="E6E6E6"/>
            <w:vAlign w:val="center"/>
          </w:tcPr>
          <w:p w14:paraId="15422135">
            <w:r>
              <w:t>100.8</w:t>
            </w:r>
          </w:p>
        </w:tc>
        <w:tc>
          <w:tcPr>
            <w:vAlign w:val="center"/>
          </w:tcPr>
          <w:p w14:paraId="487A3ED4">
            <w:r>
              <w:t>0.10</w:t>
            </w:r>
          </w:p>
        </w:tc>
        <w:tc>
          <w:tcPr>
            <w:vAlign w:val="center"/>
          </w:tcPr>
          <w:p w14:paraId="43E54034">
            <w:r>
              <w:t>0.05</w:t>
            </w:r>
          </w:p>
        </w:tc>
        <w:tc>
          <w:tcPr>
            <w:vAlign w:val="center"/>
          </w:tcPr>
          <w:p w14:paraId="3367236D">
            <w:r>
              <w:t>0.06</w:t>
            </w:r>
          </w:p>
        </w:tc>
        <w:tc>
          <w:tcPr>
            <w:vAlign w:val="center"/>
          </w:tcPr>
          <w:p w14:paraId="55320319">
            <w:r>
              <w:t>0.07</w:t>
            </w:r>
          </w:p>
        </w:tc>
        <w:tc>
          <w:tcPr>
            <w:vAlign w:val="center"/>
          </w:tcPr>
          <w:p w14:paraId="01ECAE72">
            <w:r>
              <w:t>0.09</w:t>
            </w:r>
          </w:p>
        </w:tc>
        <w:tc>
          <w:tcPr>
            <w:vAlign w:val="center"/>
          </w:tcPr>
          <w:p w14:paraId="513A0F24">
            <w:r>
              <w:t>《声学手册》</w:t>
            </w:r>
          </w:p>
        </w:tc>
      </w:tr>
      <w:tr w14:paraId="023E6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CE4C7C">
            <w:r>
              <w:t>屋顶</w:t>
            </w:r>
          </w:p>
        </w:tc>
        <w:tc>
          <w:tcPr>
            <w:shd w:val="clear" w:color="auto" w:fill="E6E6E6"/>
            <w:vAlign w:val="center"/>
          </w:tcPr>
          <w:p w14:paraId="58046E75">
            <w:r>
              <w:t>100.8</w:t>
            </w:r>
          </w:p>
        </w:tc>
        <w:tc>
          <w:tcPr>
            <w:vAlign w:val="center"/>
          </w:tcPr>
          <w:p w14:paraId="3EE29A67">
            <w:r>
              <w:t>0.10</w:t>
            </w:r>
          </w:p>
        </w:tc>
        <w:tc>
          <w:tcPr>
            <w:vAlign w:val="center"/>
          </w:tcPr>
          <w:p w14:paraId="78DB607F">
            <w:r>
              <w:t>0.05</w:t>
            </w:r>
          </w:p>
        </w:tc>
        <w:tc>
          <w:tcPr>
            <w:vAlign w:val="center"/>
          </w:tcPr>
          <w:p w14:paraId="6FF8BEAD">
            <w:r>
              <w:t>0.06</w:t>
            </w:r>
          </w:p>
        </w:tc>
        <w:tc>
          <w:tcPr>
            <w:vAlign w:val="center"/>
          </w:tcPr>
          <w:p w14:paraId="39D706C3">
            <w:r>
              <w:t>0.07</w:t>
            </w:r>
          </w:p>
        </w:tc>
        <w:tc>
          <w:tcPr>
            <w:vAlign w:val="center"/>
          </w:tcPr>
          <w:p w14:paraId="3765D142">
            <w:r>
              <w:t>0.09</w:t>
            </w:r>
          </w:p>
        </w:tc>
        <w:tc>
          <w:tcPr>
            <w:vAlign w:val="center"/>
          </w:tcPr>
          <w:p w14:paraId="597E8353">
            <w:r>
              <w:t>《声学手册》</w:t>
            </w:r>
          </w:p>
        </w:tc>
      </w:tr>
      <w:tr w14:paraId="31B8D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3752670">
            <w:r>
              <w:t>总吸声量(㎡)</w:t>
            </w:r>
          </w:p>
        </w:tc>
        <w:tc>
          <w:tcPr>
            <w:vAlign w:val="center"/>
          </w:tcPr>
          <w:p w14:paraId="7D2871C6">
            <w:r>
              <w:t>34.3</w:t>
            </w:r>
          </w:p>
        </w:tc>
        <w:tc>
          <w:tcPr>
            <w:vAlign w:val="center"/>
          </w:tcPr>
          <w:p w14:paraId="04D6E901">
            <w:r>
              <w:t>18.3</w:t>
            </w:r>
          </w:p>
        </w:tc>
        <w:tc>
          <w:tcPr>
            <w:vAlign w:val="center"/>
          </w:tcPr>
          <w:p w14:paraId="77060A16">
            <w:r>
              <w:t>20.2</w:t>
            </w:r>
          </w:p>
        </w:tc>
        <w:tc>
          <w:tcPr>
            <w:vAlign w:val="center"/>
          </w:tcPr>
          <w:p w14:paraId="76AF2538">
            <w:r>
              <w:t>22.3</w:t>
            </w:r>
          </w:p>
        </w:tc>
        <w:tc>
          <w:tcPr>
            <w:vAlign w:val="center"/>
          </w:tcPr>
          <w:p w14:paraId="25E3F516">
            <w:r>
              <w:t>27.5</w:t>
            </w:r>
          </w:p>
        </w:tc>
        <w:tc>
          <w:tcPr>
            <w:vAlign w:val="center"/>
          </w:tcPr>
          <w:p w14:paraId="5A3A1394"/>
        </w:tc>
      </w:tr>
    </w:tbl>
    <w:p w14:paraId="67F0A66A">
      <w:pPr>
        <w:pStyle w:val="3"/>
        <w:jc w:val="center"/>
        <w:rPr>
          <w:rFonts w:hint="eastAsia"/>
          <w:lang w:val="en-US"/>
        </w:rPr>
      </w:pPr>
      <w:bookmarkStart w:id="92" w:name="围护结构吸声量"/>
      <w:bookmarkEnd w:id="92"/>
    </w:p>
    <w:p w14:paraId="35530EC0">
      <w:pPr>
        <w:pStyle w:val="5"/>
        <w:rPr>
          <w:rFonts w:hint="eastAsia"/>
        </w:rPr>
      </w:pPr>
      <w:r>
        <w:rPr>
          <w:rFonts w:hint="eastAsia"/>
        </w:rPr>
        <w:t>典型房间室外噪声级</w:t>
      </w:r>
      <w:bookmarkEnd w:id="91"/>
    </w:p>
    <w:p w14:paraId="0BFA3AA1">
      <w:pPr>
        <w:pStyle w:val="3"/>
        <w:ind w:firstLine="420"/>
        <w:rPr>
          <w:rFonts w:hint="eastAsia"/>
          <w:kern w:val="2"/>
          <w:lang w:val="en-US"/>
        </w:rPr>
      </w:pPr>
      <w:bookmarkStart w:id="93"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4" w:name="昼间边界噪声2"/>
      <w:r>
        <w:rPr>
          <w:b/>
        </w:rPr>
        <w:t>55</w:t>
      </w:r>
      <w:bookmarkEnd w:id="94"/>
      <w:r>
        <w:rPr>
          <w:rFonts w:hint="eastAsia"/>
          <w:b/>
          <w:kern w:val="2"/>
          <w:lang w:val="en-US"/>
        </w:rPr>
        <w:t>dB</w:t>
      </w:r>
      <w:r>
        <w:rPr>
          <w:b/>
          <w:kern w:val="2"/>
          <w:lang w:val="en-US"/>
        </w:rPr>
        <w:t>(A)</w:t>
      </w:r>
      <w:r>
        <w:rPr>
          <w:rFonts w:hint="eastAsia"/>
          <w:b/>
          <w:kern w:val="2"/>
          <w:lang w:val="en-US"/>
        </w:rPr>
        <w:t>， 夜间</w:t>
      </w:r>
      <w:bookmarkStart w:id="95" w:name="夜间边界噪声2"/>
      <w:r>
        <w:rPr>
          <w:b/>
        </w:rPr>
        <w:t>45</w:t>
      </w:r>
      <w:bookmarkEnd w:id="95"/>
      <w:r>
        <w:rPr>
          <w:b/>
          <w:kern w:val="2"/>
          <w:lang w:val="en-US"/>
        </w:rPr>
        <w:t>dB</w:t>
      </w:r>
      <w:r>
        <w:rPr>
          <w:rFonts w:hint="eastAsia"/>
          <w:b/>
          <w:kern w:val="2"/>
          <w:lang w:val="en-US"/>
        </w:rPr>
        <w:t>(</w:t>
      </w:r>
      <w:r>
        <w:rPr>
          <w:b/>
          <w:kern w:val="2"/>
          <w:lang w:val="en-US"/>
        </w:rPr>
        <w:t>A)</w:t>
      </w:r>
      <w:r>
        <w:rPr>
          <w:rFonts w:hint="eastAsia"/>
          <w:b/>
          <w:lang w:val="en-US"/>
        </w:rPr>
        <w:t>。</w:t>
      </w:r>
    </w:p>
    <w:p w14:paraId="32DA567D">
      <w:pPr>
        <w:pStyle w:val="3"/>
        <w:ind w:firstLine="420"/>
        <w:rPr>
          <w:rFonts w:hint="eastAsia"/>
          <w:kern w:val="2"/>
          <w:lang w:val="en-US"/>
        </w:rPr>
      </w:pPr>
      <w:r>
        <w:rPr>
          <w:rFonts w:hint="eastAsia"/>
          <w:kern w:val="2"/>
          <w:lang w:val="en-US"/>
        </w:rPr>
        <w:t>场地水平噪声面（高度</w:t>
      </w:r>
      <w:r>
        <w:rPr>
          <w:kern w:val="2"/>
          <w:lang w:val="en-US"/>
        </w:rPr>
        <w:t>1.5m）模拟计算分析图如下图所示：</w:t>
      </w:r>
    </w:p>
    <w:p w14:paraId="1295E4CF">
      <w:pPr>
        <w:pStyle w:val="3"/>
        <w:ind w:firstLine="420"/>
        <w:jc w:val="center"/>
        <w:rPr>
          <w:rFonts w:hint="eastAsia"/>
          <w:kern w:val="2"/>
          <w:lang w:val="en-US"/>
        </w:rPr>
      </w:pPr>
    </w:p>
    <w:p w14:paraId="1B778F86">
      <w:pPr>
        <w:jc w:val="center"/>
        <w:rPr>
          <w:rFonts w:hint="eastAsia"/>
        </w:rPr>
      </w:pPr>
      <w:bookmarkStart w:id="96" w:name="场地噪声分布俯瞰昼"/>
      <w:bookmarkEnd w:id="96"/>
    </w:p>
    <w:p w14:paraId="2C8FDB07">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1189B6E">
      <w:pPr>
        <w:jc w:val="center"/>
        <w:rPr>
          <w:rFonts w:hint="eastAsia"/>
          <w:szCs w:val="20"/>
        </w:rPr>
      </w:pPr>
    </w:p>
    <w:p w14:paraId="480FA181">
      <w:pPr>
        <w:jc w:val="center"/>
        <w:rPr>
          <w:rFonts w:hint="eastAsia"/>
        </w:rPr>
      </w:pPr>
      <w:bookmarkStart w:id="97" w:name="场地噪声分布俯瞰夜"/>
      <w:bookmarkEnd w:id="97"/>
    </w:p>
    <w:p w14:paraId="770A1A2F">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599B6779">
      <w:pPr>
        <w:pStyle w:val="3"/>
        <w:rPr>
          <w:rFonts w:hint="eastAsia"/>
          <w:kern w:val="2"/>
          <w:lang w:val="en-US"/>
        </w:rPr>
      </w:pPr>
    </w:p>
    <w:p w14:paraId="1184DD8B">
      <w:pPr>
        <w:ind w:firstLine="420"/>
        <w:rPr>
          <w:rFonts w:hint="eastAsia"/>
          <w:sz w:val="21"/>
          <w:szCs w:val="21"/>
          <w:lang w:val="en-US"/>
        </w:rPr>
      </w:pPr>
      <w:r>
        <w:rPr>
          <w:rFonts w:hint="eastAsia"/>
          <w:kern w:val="2"/>
          <w:sz w:val="21"/>
          <w:szCs w:val="21"/>
          <w:lang w:val="en-US"/>
        </w:rPr>
        <w:t>通过室外场地建筑物立面噪声模拟，参评建筑物立面边界噪声分布如下图所示：</w:t>
      </w:r>
      <w:bookmarkStart w:id="98" w:name="_Toc161211414"/>
    </w:p>
    <w:p w14:paraId="3133C582">
      <w:pPr>
        <w:jc w:val="center"/>
        <w:rPr>
          <w:rFonts w:hint="eastAsia"/>
          <w:sz w:val="21"/>
          <w:szCs w:val="21"/>
          <w:lang w:val="en-US"/>
        </w:rPr>
      </w:pPr>
      <w:bookmarkStart w:id="99" w:name="参评建筑边界噪声图昼间"/>
      <w:bookmarkEnd w:id="99"/>
    </w:p>
    <w:p w14:paraId="2A2CE5EB">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177D2C1C">
      <w:pPr>
        <w:jc w:val="center"/>
        <w:rPr>
          <w:rFonts w:hint="eastAsia"/>
          <w:sz w:val="21"/>
          <w:szCs w:val="21"/>
          <w:lang w:val="en-US"/>
        </w:rPr>
      </w:pPr>
      <w:bookmarkStart w:id="100" w:name="参评建筑边界噪声图夜间"/>
      <w:bookmarkEnd w:id="100"/>
    </w:p>
    <w:p w14:paraId="3811E971">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13404073">
      <w:pPr>
        <w:pStyle w:val="3"/>
        <w:ind w:firstLine="420"/>
        <w:rPr>
          <w:rFonts w:hint="eastAsia"/>
        </w:rPr>
      </w:pPr>
    </w:p>
    <w:bookmarkEnd w:id="93"/>
    <w:p w14:paraId="05A51981">
      <w:pPr>
        <w:pStyle w:val="5"/>
        <w:rPr>
          <w:rFonts w:hint="eastAsia"/>
        </w:rPr>
      </w:pPr>
      <w:r>
        <w:rPr>
          <w:rFonts w:hint="eastAsia"/>
        </w:rPr>
        <w:t>典型房间外围护结构隔声量</w:t>
      </w:r>
      <w:bookmarkEnd w:id="98"/>
    </w:p>
    <w:p w14:paraId="0C33E1F8">
      <w:pPr>
        <w:pStyle w:val="3"/>
        <w:ind w:firstLine="420"/>
        <w:rPr>
          <w:rFonts w:hint="eastAsia"/>
          <w:lang w:val="en-US"/>
        </w:rPr>
      </w:pPr>
      <w:r>
        <w:rPr>
          <w:rFonts w:hint="eastAsia"/>
          <w:lang w:val="en-US"/>
        </w:rPr>
        <w:t>典型房间外围护结构如下图所示。</w:t>
      </w:r>
    </w:p>
    <w:p w14:paraId="1999EDFE">
      <w:pPr>
        <w:pStyle w:val="3"/>
        <w:jc w:val="center"/>
        <w:rPr>
          <w:rFonts w:hint="eastAsia"/>
          <w:lang w:val="en-US"/>
        </w:rPr>
      </w:pPr>
      <w:bookmarkStart w:id="101" w:name="最不利房间平面图"/>
      <w:bookmarkEnd w:id="101"/>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73164A5C">
      <w:pPr>
        <w:pStyle w:val="12"/>
        <w:jc w:val="center"/>
        <w:rPr>
          <w:rFonts w:hint="eastAsia"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1D0BC55C">
      <w:pPr>
        <w:rPr>
          <w:rFonts w:hint="eastAsia"/>
          <w:color w:val="FF00FF"/>
          <w:sz w:val="21"/>
          <w:szCs w:val="21"/>
          <w:lang w:val="en-US"/>
        </w:rPr>
      </w:pPr>
      <w:r>
        <w:rPr>
          <w:color w:val="FF00FF"/>
          <w:sz w:val="21"/>
          <w:szCs w:val="21"/>
          <w:lang w:val="en-US"/>
        </w:rPr>
        <w:tab/>
      </w:r>
    </w:p>
    <w:p w14:paraId="6F62BC16">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5EB68C62">
      <w:pPr>
        <w:pStyle w:val="12"/>
        <w:spacing w:before="156" w:beforeLines="50"/>
        <w:jc w:val="center"/>
        <w:rPr>
          <w:rFonts w:hint="eastAsia" w:ascii="微软雅黑" w:hAnsi="微软雅黑" w:eastAsia="微软雅黑"/>
          <w:kern w:val="2"/>
          <w:szCs w:val="18"/>
          <w:lang w:val="en-US"/>
        </w:rPr>
      </w:pPr>
      <w:bookmarkStart w:id="102"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3C523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85194C9">
            <w:pPr>
              <w:jc w:val="center"/>
            </w:pPr>
            <w:r>
              <w:t>外墙1+外窗(C7418)</w:t>
            </w:r>
          </w:p>
        </w:tc>
      </w:tr>
      <w:tr w14:paraId="043A4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42E80D">
            <w:r>
              <w:t>倍频程中心频率(Hz)</w:t>
            </w:r>
          </w:p>
        </w:tc>
        <w:tc>
          <w:tcPr>
            <w:shd w:val="clear" w:color="auto" w:fill="E6E6E6"/>
            <w:vAlign w:val="center"/>
          </w:tcPr>
          <w:p w14:paraId="7681196E">
            <w:r>
              <w:t>125</w:t>
            </w:r>
          </w:p>
        </w:tc>
        <w:tc>
          <w:tcPr>
            <w:shd w:val="clear" w:color="auto" w:fill="E6E6E6"/>
            <w:vAlign w:val="center"/>
          </w:tcPr>
          <w:p w14:paraId="1205BFBF">
            <w:r>
              <w:t>250</w:t>
            </w:r>
          </w:p>
        </w:tc>
        <w:tc>
          <w:tcPr>
            <w:shd w:val="clear" w:color="auto" w:fill="E6E6E6"/>
            <w:vAlign w:val="center"/>
          </w:tcPr>
          <w:p w14:paraId="4F66086E">
            <w:r>
              <w:t>500</w:t>
            </w:r>
          </w:p>
        </w:tc>
        <w:tc>
          <w:tcPr>
            <w:shd w:val="clear" w:color="auto" w:fill="E6E6E6"/>
            <w:vAlign w:val="center"/>
          </w:tcPr>
          <w:p w14:paraId="7A159587">
            <w:r>
              <w:t>1000</w:t>
            </w:r>
          </w:p>
        </w:tc>
        <w:tc>
          <w:tcPr>
            <w:shd w:val="clear" w:color="auto" w:fill="E6E6E6"/>
            <w:vAlign w:val="center"/>
          </w:tcPr>
          <w:p w14:paraId="392363F0">
            <w:r>
              <w:t>2000</w:t>
            </w:r>
          </w:p>
        </w:tc>
      </w:tr>
      <w:tr w14:paraId="351BF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32CF6D6">
            <w:r>
              <w:t>外墙隔声量(dB)</w:t>
            </w:r>
          </w:p>
        </w:tc>
        <w:tc>
          <w:tcPr>
            <w:vAlign w:val="center"/>
          </w:tcPr>
          <w:p w14:paraId="4B6F3428">
            <w:r>
              <w:t>39.7</w:t>
            </w:r>
          </w:p>
        </w:tc>
        <w:tc>
          <w:tcPr>
            <w:vAlign w:val="center"/>
          </w:tcPr>
          <w:p w14:paraId="429D46C4">
            <w:r>
              <w:t>43.1</w:t>
            </w:r>
          </w:p>
        </w:tc>
        <w:tc>
          <w:tcPr>
            <w:vAlign w:val="center"/>
          </w:tcPr>
          <w:p w14:paraId="6D057645">
            <w:r>
              <w:t>46.4</w:t>
            </w:r>
          </w:p>
        </w:tc>
        <w:tc>
          <w:tcPr>
            <w:vAlign w:val="center"/>
          </w:tcPr>
          <w:p w14:paraId="3E44D33E">
            <w:r>
              <w:t>49.7</w:t>
            </w:r>
          </w:p>
        </w:tc>
        <w:tc>
          <w:tcPr>
            <w:vAlign w:val="center"/>
          </w:tcPr>
          <w:p w14:paraId="34C9206B">
            <w:r>
              <w:t>53.0</w:t>
            </w:r>
          </w:p>
        </w:tc>
      </w:tr>
      <w:tr w14:paraId="44345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CC56529">
            <w:r>
              <w:t>外窗(C7418)隔声量(dB)</w:t>
            </w:r>
          </w:p>
        </w:tc>
        <w:tc>
          <w:tcPr>
            <w:vAlign w:val="center"/>
          </w:tcPr>
          <w:p w14:paraId="4374EDF9">
            <w:r>
              <w:t>23.0</w:t>
            </w:r>
          </w:p>
        </w:tc>
        <w:tc>
          <w:tcPr>
            <w:vAlign w:val="center"/>
          </w:tcPr>
          <w:p w14:paraId="0B5D331C">
            <w:r>
              <w:t>31.0</w:t>
            </w:r>
          </w:p>
        </w:tc>
        <w:tc>
          <w:tcPr>
            <w:vAlign w:val="center"/>
          </w:tcPr>
          <w:p w14:paraId="7A40F72A">
            <w:r>
              <w:t>35.0</w:t>
            </w:r>
          </w:p>
        </w:tc>
        <w:tc>
          <w:tcPr>
            <w:vAlign w:val="center"/>
          </w:tcPr>
          <w:p w14:paraId="70C52C94">
            <w:r>
              <w:t>36.0</w:t>
            </w:r>
          </w:p>
        </w:tc>
        <w:tc>
          <w:tcPr>
            <w:vAlign w:val="center"/>
          </w:tcPr>
          <w:p w14:paraId="18676FC7">
            <w:r>
              <w:t>41.0</w:t>
            </w:r>
          </w:p>
        </w:tc>
      </w:tr>
      <w:tr w14:paraId="34CC9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E2C486D">
            <w:r>
              <w:t>组合墙实际隔声量(dB)</w:t>
            </w:r>
          </w:p>
        </w:tc>
        <w:tc>
          <w:tcPr>
            <w:vAlign w:val="center"/>
          </w:tcPr>
          <w:p w14:paraId="1C48F044">
            <w:r>
              <w:t>24.9</w:t>
            </w:r>
          </w:p>
        </w:tc>
        <w:tc>
          <w:tcPr>
            <w:vAlign w:val="center"/>
          </w:tcPr>
          <w:p w14:paraId="46EF4B97">
            <w:r>
              <w:t>32.8</w:t>
            </w:r>
          </w:p>
        </w:tc>
        <w:tc>
          <w:tcPr>
            <w:vAlign w:val="center"/>
          </w:tcPr>
          <w:p w14:paraId="7F502266">
            <w:r>
              <w:t>36.8</w:t>
            </w:r>
          </w:p>
        </w:tc>
        <w:tc>
          <w:tcPr>
            <w:vAlign w:val="center"/>
          </w:tcPr>
          <w:p w14:paraId="792FCA66">
            <w:r>
              <w:t>37.8</w:t>
            </w:r>
          </w:p>
        </w:tc>
        <w:tc>
          <w:tcPr>
            <w:vAlign w:val="center"/>
          </w:tcPr>
          <w:p w14:paraId="4933CF8A">
            <w:r>
              <w:t>42.8</w:t>
            </w:r>
          </w:p>
        </w:tc>
      </w:tr>
      <w:tr w14:paraId="432FA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7A91A12">
            <w:r>
              <w:t>组合墙有效隔声量(dB)</w:t>
            </w:r>
          </w:p>
        </w:tc>
        <w:tc>
          <w:tcPr>
            <w:vAlign w:val="center"/>
          </w:tcPr>
          <w:p w14:paraId="17E19319">
            <w:r>
              <w:t>27.1</w:t>
            </w:r>
          </w:p>
        </w:tc>
        <w:tc>
          <w:tcPr>
            <w:vAlign w:val="center"/>
          </w:tcPr>
          <w:p w14:paraId="757064F4">
            <w:r>
              <w:t>32.2</w:t>
            </w:r>
          </w:p>
        </w:tc>
        <w:tc>
          <w:tcPr>
            <w:vAlign w:val="center"/>
          </w:tcPr>
          <w:p w14:paraId="085EAED3">
            <w:r>
              <w:t>36.6</w:t>
            </w:r>
          </w:p>
        </w:tc>
        <w:tc>
          <w:tcPr>
            <w:vAlign w:val="center"/>
          </w:tcPr>
          <w:p w14:paraId="2F9B0B66">
            <w:r>
              <w:t>38.1</w:t>
            </w:r>
          </w:p>
        </w:tc>
        <w:tc>
          <w:tcPr>
            <w:vAlign w:val="center"/>
          </w:tcPr>
          <w:p w14:paraId="2C08D707">
            <w:r>
              <w:t>44.0</w:t>
            </w:r>
          </w:p>
        </w:tc>
      </w:tr>
      <w:tr w14:paraId="74198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E051052">
            <w:r>
              <w:t>组合墙计权隔声量(dB)</w:t>
            </w:r>
          </w:p>
        </w:tc>
        <w:tc>
          <w:tcPr>
            <w:gridSpan w:val="5"/>
            <w:vAlign w:val="center"/>
          </w:tcPr>
          <w:p w14:paraId="23B631D3">
            <w:r>
              <w:t>40</w:t>
            </w:r>
          </w:p>
        </w:tc>
      </w:tr>
      <w:tr w14:paraId="7A37E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292AE19">
            <w:r>
              <w:t>组合墙频谱修正量(dB)</w:t>
            </w:r>
          </w:p>
        </w:tc>
        <w:tc>
          <w:tcPr>
            <w:gridSpan w:val="5"/>
            <w:vAlign w:val="center"/>
          </w:tcPr>
          <w:p w14:paraId="69D580BC">
            <w:r>
              <w:t>-4</w:t>
            </w:r>
          </w:p>
        </w:tc>
      </w:tr>
      <w:tr w14:paraId="2305A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5A0660B">
            <w:r>
              <w:t>组合墙隔声量(dB)</w:t>
            </w:r>
          </w:p>
        </w:tc>
        <w:tc>
          <w:tcPr>
            <w:gridSpan w:val="5"/>
            <w:vAlign w:val="center"/>
          </w:tcPr>
          <w:p w14:paraId="2364524B">
            <w:r>
              <w:t>36</w:t>
            </w:r>
          </w:p>
        </w:tc>
      </w:tr>
      <w:tr w14:paraId="7E4AC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DDB95D5">
            <w:r>
              <w:t>组合墙面积(㎡)</w:t>
            </w:r>
          </w:p>
        </w:tc>
        <w:tc>
          <w:tcPr>
            <w:gridSpan w:val="5"/>
            <w:vAlign w:val="center"/>
          </w:tcPr>
          <w:p w14:paraId="5DF2792B">
            <w:r>
              <w:t>20.8</w:t>
            </w:r>
          </w:p>
        </w:tc>
      </w:tr>
      <w:tr w14:paraId="7DBC5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97E15B7">
            <w:r>
              <w:t>门/窗与墙缝隙面积(㎡)</w:t>
            </w:r>
          </w:p>
        </w:tc>
        <w:tc>
          <w:tcPr>
            <w:gridSpan w:val="5"/>
            <w:vAlign w:val="center"/>
          </w:tcPr>
          <w:p w14:paraId="624FF2D3">
            <w:r>
              <w:t>0.000</w:t>
            </w:r>
          </w:p>
        </w:tc>
      </w:tr>
      <w:tr w14:paraId="343B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F32B3B8">
            <w:r>
              <w:t>门/窗与墙缝隙对隔声量影响(dB)</w:t>
            </w:r>
          </w:p>
        </w:tc>
        <w:tc>
          <w:tcPr>
            <w:gridSpan w:val="5"/>
            <w:vAlign w:val="center"/>
          </w:tcPr>
          <w:p w14:paraId="41F4C844">
            <w:r>
              <w:t>0</w:t>
            </w:r>
          </w:p>
        </w:tc>
      </w:tr>
      <w:tr w14:paraId="522E4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240190A">
            <w:r>
              <w:t>计算缝隙后组合墙隔声量(dB)</w:t>
            </w:r>
          </w:p>
        </w:tc>
        <w:tc>
          <w:tcPr>
            <w:gridSpan w:val="5"/>
            <w:vAlign w:val="center"/>
          </w:tcPr>
          <w:p w14:paraId="2555D198">
            <w:r>
              <w:t>36</w:t>
            </w:r>
          </w:p>
        </w:tc>
      </w:tr>
    </w:tbl>
    <w:p w14:paraId="7D5090EF">
      <w:pPr>
        <w:jc w:val="center"/>
        <w:rPr>
          <w:rFonts w:hint="eastAsia"/>
          <w:color w:val="FF0000"/>
          <w:lang w:val="en-US"/>
        </w:rPr>
      </w:pPr>
      <w:bookmarkStart w:id="103" w:name="组合墙隔声量"/>
      <w:bookmarkEnd w:id="103"/>
    </w:p>
    <w:p w14:paraId="2E958183">
      <w:pPr>
        <w:pStyle w:val="5"/>
        <w:rPr>
          <w:rFonts w:hint="eastAsia"/>
        </w:rPr>
      </w:pPr>
      <w:bookmarkStart w:id="104" w:name="_Toc161211415"/>
      <w:r>
        <w:rPr>
          <w:rFonts w:hint="eastAsia"/>
        </w:rPr>
        <w:t>典型房间建筑外部噪声传播至室内的噪声级</w:t>
      </w:r>
      <w:bookmarkEnd w:id="104"/>
    </w:p>
    <w:p w14:paraId="568656C9">
      <w:pPr>
        <w:pStyle w:val="3"/>
        <w:ind w:firstLine="420" w:firstLineChars="200"/>
        <w:rPr>
          <w:rFonts w:hint="eastAsia"/>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7ABC2F5D">
      <w:pPr>
        <w:pStyle w:val="3"/>
        <w:numPr>
          <w:ilvl w:val="0"/>
          <w:numId w:val="7"/>
        </w:numPr>
        <w:rPr>
          <w:rFonts w:hint="eastAsia"/>
          <w:lang w:val="en-US"/>
        </w:rPr>
      </w:pPr>
      <w:r>
        <w:rPr>
          <w:rFonts w:hint="eastAsia"/>
          <w:lang w:val="en-US"/>
        </w:rPr>
        <w:t>昼间为</w:t>
      </w:r>
      <w:bookmarkStart w:id="105" w:name="昼间室外传声"/>
      <w:r>
        <w:rPr>
          <w:rFonts w:hint="eastAsia"/>
          <w:b/>
        </w:rPr>
        <w:t>19</w:t>
      </w:r>
      <w:bookmarkEnd w:id="105"/>
      <w:r>
        <w:rPr>
          <w:b/>
        </w:rPr>
        <w:t xml:space="preserve"> </w:t>
      </w:r>
      <w:r>
        <w:rPr>
          <w:rFonts w:hint="eastAsia"/>
          <w:b/>
        </w:rPr>
        <w:t>dB（A）</w:t>
      </w:r>
    </w:p>
    <w:p w14:paraId="2071F487">
      <w:pPr>
        <w:pStyle w:val="3"/>
        <w:numPr>
          <w:ilvl w:val="0"/>
          <w:numId w:val="7"/>
        </w:numPr>
        <w:rPr>
          <w:rFonts w:hint="eastAsia"/>
          <w:lang w:val="en-US"/>
        </w:rPr>
      </w:pPr>
      <w:r>
        <w:rPr>
          <w:rFonts w:hint="eastAsia"/>
          <w:lang w:val="en-US"/>
        </w:rPr>
        <w:t>夜间为</w:t>
      </w:r>
      <w:bookmarkStart w:id="106" w:name="夜间室外传声"/>
      <w:r>
        <w:rPr>
          <w:rFonts w:hint="eastAsia"/>
          <w:b/>
        </w:rPr>
        <w:t>9</w:t>
      </w:r>
      <w:bookmarkEnd w:id="106"/>
      <w:r>
        <w:rPr>
          <w:rFonts w:hint="eastAsia"/>
          <w:b/>
          <w:lang w:val="en-US"/>
        </w:rPr>
        <w:t xml:space="preserve"> </w:t>
      </w:r>
      <w:r>
        <w:rPr>
          <w:rFonts w:hint="eastAsia"/>
          <w:b/>
        </w:rPr>
        <w:t>dB（A）</w:t>
      </w:r>
    </w:p>
    <w:p w14:paraId="18A76BA4">
      <w:pPr>
        <w:pStyle w:val="12"/>
        <w:spacing w:before="156" w:beforeLines="50"/>
        <w:jc w:val="center"/>
        <w:rPr>
          <w:rFonts w:hint="eastAsia" w:ascii="微软雅黑" w:hAnsi="微软雅黑" w:eastAsia="微软雅黑"/>
          <w:szCs w:val="18"/>
        </w:rPr>
      </w:pPr>
      <w:bookmarkStart w:id="107"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7"/>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08EA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5CC5F4">
            <w:r>
              <w:t>外围护结构</w:t>
            </w:r>
          </w:p>
        </w:tc>
        <w:tc>
          <w:tcPr>
            <w:gridSpan w:val="2"/>
            <w:shd w:val="clear" w:color="auto" w:fill="E6E6E6"/>
            <w:vAlign w:val="center"/>
          </w:tcPr>
          <w:p w14:paraId="16790A3F">
            <w:pPr>
              <w:jc w:val="center"/>
            </w:pPr>
            <w:r>
              <w:t>室外噪声级(dBA)</w:t>
            </w:r>
          </w:p>
        </w:tc>
        <w:tc>
          <w:tcPr>
            <w:gridSpan w:val="2"/>
            <w:shd w:val="clear" w:color="auto" w:fill="E6E6E6"/>
            <w:vAlign w:val="center"/>
          </w:tcPr>
          <w:p w14:paraId="193E6878">
            <w:pPr>
              <w:jc w:val="center"/>
            </w:pPr>
            <w:r>
              <w:t>隔声量(dB)</w:t>
            </w:r>
          </w:p>
        </w:tc>
        <w:tc>
          <w:tcPr>
            <w:gridSpan w:val="2"/>
            <w:shd w:val="clear" w:color="auto" w:fill="E6E6E6"/>
            <w:vAlign w:val="center"/>
          </w:tcPr>
          <w:p w14:paraId="45A9552E">
            <w:pPr>
              <w:jc w:val="center"/>
            </w:pPr>
            <w:r>
              <w:t>传到室内噪声级(dBA)</w:t>
            </w:r>
          </w:p>
        </w:tc>
      </w:tr>
      <w:tr w14:paraId="01B2C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D40B38"/>
        </w:tc>
        <w:tc>
          <w:tcPr>
            <w:shd w:val="clear" w:color="auto" w:fill="E6E6E6"/>
            <w:vAlign w:val="center"/>
          </w:tcPr>
          <w:p w14:paraId="72B762BD">
            <w:r>
              <w:t>昼间</w:t>
            </w:r>
          </w:p>
        </w:tc>
        <w:tc>
          <w:tcPr>
            <w:shd w:val="clear" w:color="auto" w:fill="E6E6E6"/>
            <w:vAlign w:val="center"/>
          </w:tcPr>
          <w:p w14:paraId="61A3B105">
            <w:r>
              <w:t>夜间</w:t>
            </w:r>
          </w:p>
        </w:tc>
        <w:tc>
          <w:tcPr>
            <w:shd w:val="clear" w:color="auto" w:fill="E6E6E6"/>
            <w:vAlign w:val="center"/>
          </w:tcPr>
          <w:p w14:paraId="0052C44B">
            <w:r>
              <w:t>昼间</w:t>
            </w:r>
          </w:p>
        </w:tc>
        <w:tc>
          <w:tcPr>
            <w:shd w:val="clear" w:color="auto" w:fill="E6E6E6"/>
            <w:vAlign w:val="center"/>
          </w:tcPr>
          <w:p w14:paraId="65887F32">
            <w:r>
              <w:t>夜间</w:t>
            </w:r>
          </w:p>
        </w:tc>
        <w:tc>
          <w:tcPr>
            <w:shd w:val="clear" w:color="auto" w:fill="E6E6E6"/>
            <w:vAlign w:val="center"/>
          </w:tcPr>
          <w:p w14:paraId="46E0CE8D">
            <w:r>
              <w:t>昼间</w:t>
            </w:r>
          </w:p>
        </w:tc>
        <w:tc>
          <w:tcPr>
            <w:shd w:val="clear" w:color="auto" w:fill="E6E6E6"/>
            <w:vAlign w:val="center"/>
          </w:tcPr>
          <w:p w14:paraId="16AA0AB6">
            <w:r>
              <w:t>夜间</w:t>
            </w:r>
          </w:p>
        </w:tc>
      </w:tr>
      <w:tr w14:paraId="285D3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EA5666">
            <w:r>
              <w:t>外墙1+外窗(C7418)</w:t>
            </w:r>
          </w:p>
        </w:tc>
        <w:tc>
          <w:tcPr>
            <w:vAlign w:val="center"/>
          </w:tcPr>
          <w:p w14:paraId="490212AC">
            <w:r>
              <w:t>55</w:t>
            </w:r>
          </w:p>
        </w:tc>
        <w:tc>
          <w:tcPr>
            <w:vAlign w:val="center"/>
          </w:tcPr>
          <w:p w14:paraId="5D1472CE">
            <w:r>
              <w:t>45</w:t>
            </w:r>
          </w:p>
        </w:tc>
        <w:tc>
          <w:tcPr>
            <w:vAlign w:val="center"/>
          </w:tcPr>
          <w:p w14:paraId="35D753E9">
            <w:r>
              <w:t>36</w:t>
            </w:r>
          </w:p>
        </w:tc>
        <w:tc>
          <w:tcPr>
            <w:vAlign w:val="center"/>
          </w:tcPr>
          <w:p w14:paraId="274DCB46">
            <w:r>
              <w:t>36</w:t>
            </w:r>
          </w:p>
        </w:tc>
        <w:tc>
          <w:tcPr>
            <w:vAlign w:val="center"/>
          </w:tcPr>
          <w:p w14:paraId="3127F903">
            <w:r>
              <w:t>19</w:t>
            </w:r>
          </w:p>
        </w:tc>
        <w:tc>
          <w:tcPr>
            <w:vAlign w:val="center"/>
          </w:tcPr>
          <w:p w14:paraId="52FBCCB7">
            <w:r>
              <w:t>9</w:t>
            </w:r>
          </w:p>
        </w:tc>
      </w:tr>
    </w:tbl>
    <w:p w14:paraId="79C122D5">
      <w:pPr>
        <w:jc w:val="center"/>
        <w:rPr>
          <w:rFonts w:hint="eastAsia"/>
          <w:color w:val="FF0000"/>
        </w:rPr>
      </w:pPr>
      <w:bookmarkStart w:id="108" w:name="组合墙传到室内噪声级"/>
      <w:bookmarkEnd w:id="108"/>
    </w:p>
    <w:p w14:paraId="0AE7FAEB">
      <w:pPr>
        <w:pStyle w:val="5"/>
        <w:rPr>
          <w:rFonts w:hint="eastAsia"/>
        </w:rPr>
      </w:pPr>
      <w:r>
        <w:rPr>
          <w:rFonts w:hint="eastAsia"/>
        </w:rPr>
        <w:t>小结—建筑外部噪声影响</w:t>
      </w:r>
    </w:p>
    <w:p w14:paraId="2314316C">
      <w:pPr>
        <w:pStyle w:val="3"/>
        <w:ind w:firstLine="420" w:firstLineChars="200"/>
        <w:rPr>
          <w:rFonts w:hint="eastAsia"/>
          <w:lang w:val="en-US"/>
        </w:rPr>
      </w:pPr>
      <w:bookmarkStart w:id="109" w:name="声功能区1"/>
      <w:r>
        <w:rPr>
          <w:rFonts w:hint="eastAsia"/>
          <w:lang w:val="en-US"/>
        </w:rPr>
        <w:t>本建筑位于0类、1类声环境功能区。</w:t>
      </w:r>
      <w:bookmarkEnd w:id="109"/>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33C7CED3">
      <w:pPr>
        <w:pStyle w:val="12"/>
        <w:spacing w:before="156" w:beforeLines="50"/>
        <w:jc w:val="right"/>
        <w:rPr>
          <w:rFonts w:hint="eastAsia"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60F30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162440">
            <w:pPr>
              <w:jc w:val="center"/>
              <w:rPr>
                <w:sz w:val="18"/>
                <w:szCs w:val="18"/>
              </w:rPr>
            </w:pPr>
            <w:r>
              <w:rPr>
                <w:sz w:val="18"/>
                <w:szCs w:val="18"/>
              </w:rPr>
              <w:t>房间类型</w:t>
            </w:r>
          </w:p>
        </w:tc>
        <w:tc>
          <w:tcPr>
            <w:vMerge w:val="restart"/>
            <w:shd w:val="clear" w:color="auto" w:fill="E6E6E6"/>
            <w:vAlign w:val="center"/>
          </w:tcPr>
          <w:p w14:paraId="4BECB3AD">
            <w:pPr>
              <w:jc w:val="center"/>
              <w:rPr>
                <w:sz w:val="18"/>
                <w:szCs w:val="18"/>
              </w:rPr>
            </w:pPr>
            <w:r>
              <w:rPr>
                <w:sz w:val="18"/>
                <w:szCs w:val="18"/>
              </w:rPr>
              <w:t>对标功能</w:t>
            </w:r>
          </w:p>
        </w:tc>
        <w:tc>
          <w:tcPr>
            <w:vMerge w:val="restart"/>
            <w:shd w:val="clear" w:color="auto" w:fill="E6E6E6"/>
            <w:vAlign w:val="center"/>
          </w:tcPr>
          <w:p w14:paraId="5BEB638C">
            <w:pPr>
              <w:jc w:val="center"/>
              <w:rPr>
                <w:sz w:val="18"/>
                <w:szCs w:val="18"/>
              </w:rPr>
            </w:pPr>
            <w:r>
              <w:rPr>
                <w:sz w:val="18"/>
                <w:szCs w:val="18"/>
              </w:rPr>
              <w:t>房间编号</w:t>
            </w:r>
          </w:p>
        </w:tc>
        <w:tc>
          <w:tcPr>
            <w:gridSpan w:val="2"/>
            <w:shd w:val="clear" w:color="auto" w:fill="E6E6E6"/>
            <w:vAlign w:val="center"/>
          </w:tcPr>
          <w:p w14:paraId="085AF180">
            <w:pPr>
              <w:jc w:val="center"/>
              <w:rPr>
                <w:sz w:val="18"/>
                <w:szCs w:val="18"/>
              </w:rPr>
            </w:pPr>
            <w:r>
              <w:rPr>
                <w:sz w:val="18"/>
                <w:szCs w:val="18"/>
              </w:rPr>
              <w:t>最大值</w:t>
            </w:r>
          </w:p>
        </w:tc>
        <w:tc>
          <w:tcPr>
            <w:gridSpan w:val="2"/>
            <w:shd w:val="clear" w:color="auto" w:fill="E6E6E6"/>
            <w:vAlign w:val="center"/>
          </w:tcPr>
          <w:p w14:paraId="309640D5">
            <w:pPr>
              <w:jc w:val="center"/>
              <w:rPr>
                <w:sz w:val="18"/>
                <w:szCs w:val="18"/>
              </w:rPr>
            </w:pPr>
            <w:r>
              <w:rPr>
                <w:sz w:val="18"/>
                <w:szCs w:val="18"/>
              </w:rPr>
              <w:t>限值</w:t>
            </w:r>
          </w:p>
        </w:tc>
        <w:tc>
          <w:tcPr>
            <w:vMerge w:val="restart"/>
            <w:shd w:val="clear" w:color="auto" w:fill="E6E6E6"/>
            <w:vAlign w:val="center"/>
          </w:tcPr>
          <w:p w14:paraId="0D85922B">
            <w:pPr>
              <w:jc w:val="center"/>
              <w:rPr>
                <w:sz w:val="18"/>
                <w:szCs w:val="18"/>
              </w:rPr>
            </w:pPr>
            <w:r>
              <w:rPr>
                <w:sz w:val="18"/>
                <w:szCs w:val="18"/>
              </w:rPr>
              <w:t>达标</w:t>
            </w:r>
            <w:r>
              <w:rPr>
                <w:sz w:val="18"/>
                <w:szCs w:val="18"/>
              </w:rPr>
              <w:br w:type="textWrapping"/>
            </w:r>
            <w:r>
              <w:rPr>
                <w:sz w:val="18"/>
                <w:szCs w:val="18"/>
              </w:rPr>
              <w:t>判定</w:t>
            </w:r>
          </w:p>
        </w:tc>
      </w:tr>
      <w:tr w14:paraId="7DD2E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4B4ECF">
            <w:pPr>
              <w:rPr>
                <w:sz w:val="18"/>
                <w:szCs w:val="18"/>
              </w:rPr>
            </w:pPr>
          </w:p>
        </w:tc>
        <w:tc>
          <w:tcPr>
            <w:vMerge w:val="continue"/>
            <w:shd w:val="clear" w:color="auto" w:fill="E6E6E6"/>
            <w:vAlign w:val="center"/>
          </w:tcPr>
          <w:p w14:paraId="26A4DF49">
            <w:pPr>
              <w:rPr>
                <w:sz w:val="18"/>
                <w:szCs w:val="18"/>
              </w:rPr>
            </w:pPr>
          </w:p>
        </w:tc>
        <w:tc>
          <w:tcPr>
            <w:vMerge w:val="continue"/>
            <w:shd w:val="clear" w:color="auto" w:fill="E6E6E6"/>
            <w:vAlign w:val="center"/>
          </w:tcPr>
          <w:p w14:paraId="4E39C86A">
            <w:pPr>
              <w:rPr>
                <w:sz w:val="18"/>
                <w:szCs w:val="18"/>
              </w:rPr>
            </w:pPr>
          </w:p>
        </w:tc>
        <w:tc>
          <w:tcPr>
            <w:shd w:val="clear" w:color="auto" w:fill="E6E6E6"/>
            <w:vAlign w:val="center"/>
          </w:tcPr>
          <w:p w14:paraId="253D787A">
            <w:pPr>
              <w:rPr>
                <w:sz w:val="18"/>
                <w:szCs w:val="18"/>
              </w:rPr>
            </w:pPr>
            <w:r>
              <w:rPr>
                <w:sz w:val="18"/>
                <w:szCs w:val="18"/>
              </w:rPr>
              <w:t>昼</w:t>
            </w:r>
          </w:p>
        </w:tc>
        <w:tc>
          <w:tcPr>
            <w:shd w:val="clear" w:color="auto" w:fill="E6E6E6"/>
            <w:vAlign w:val="center"/>
          </w:tcPr>
          <w:p w14:paraId="2E0BB8CB">
            <w:pPr>
              <w:rPr>
                <w:sz w:val="18"/>
                <w:szCs w:val="18"/>
              </w:rPr>
            </w:pPr>
            <w:r>
              <w:rPr>
                <w:sz w:val="18"/>
                <w:szCs w:val="18"/>
              </w:rPr>
              <w:t>夜</w:t>
            </w:r>
          </w:p>
        </w:tc>
        <w:tc>
          <w:tcPr>
            <w:shd w:val="clear" w:color="auto" w:fill="E6E6E6"/>
            <w:vAlign w:val="center"/>
          </w:tcPr>
          <w:p w14:paraId="316A960D">
            <w:pPr>
              <w:rPr>
                <w:sz w:val="18"/>
                <w:szCs w:val="18"/>
              </w:rPr>
            </w:pPr>
            <w:r>
              <w:rPr>
                <w:sz w:val="18"/>
                <w:szCs w:val="18"/>
              </w:rPr>
              <w:t>昼</w:t>
            </w:r>
          </w:p>
        </w:tc>
        <w:tc>
          <w:tcPr>
            <w:shd w:val="clear" w:color="auto" w:fill="E6E6E6"/>
            <w:vAlign w:val="center"/>
          </w:tcPr>
          <w:p w14:paraId="76CC46B0">
            <w:pPr>
              <w:rPr>
                <w:sz w:val="18"/>
                <w:szCs w:val="18"/>
              </w:rPr>
            </w:pPr>
            <w:r>
              <w:rPr>
                <w:sz w:val="18"/>
                <w:szCs w:val="18"/>
              </w:rPr>
              <w:t>夜</w:t>
            </w:r>
          </w:p>
        </w:tc>
        <w:tc>
          <w:tcPr>
            <w:vMerge w:val="continue"/>
            <w:shd w:val="clear" w:color="auto" w:fill="E6E6E6"/>
            <w:vAlign w:val="center"/>
          </w:tcPr>
          <w:p w14:paraId="2B1676CB">
            <w:pPr>
              <w:rPr>
                <w:sz w:val="18"/>
                <w:szCs w:val="18"/>
              </w:rPr>
            </w:pPr>
          </w:p>
        </w:tc>
      </w:tr>
      <w:tr w14:paraId="0C858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2EC9A8">
            <w:pPr>
              <w:jc w:val="center"/>
              <w:rPr>
                <w:sz w:val="18"/>
                <w:szCs w:val="18"/>
              </w:rPr>
            </w:pPr>
            <w:r>
              <w:rPr>
                <w:sz w:val="18"/>
                <w:szCs w:val="18"/>
              </w:rPr>
              <w:t>办公室</w:t>
            </w:r>
          </w:p>
        </w:tc>
        <w:tc>
          <w:tcPr>
            <w:vAlign w:val="center"/>
          </w:tcPr>
          <w:p w14:paraId="3D185BAA">
            <w:pPr>
              <w:jc w:val="center"/>
              <w:rPr>
                <w:sz w:val="18"/>
                <w:szCs w:val="18"/>
              </w:rPr>
            </w:pPr>
            <w:r>
              <w:rPr>
                <w:sz w:val="18"/>
                <w:szCs w:val="18"/>
              </w:rPr>
              <w:t>教学医疗办公会议</w:t>
            </w:r>
          </w:p>
        </w:tc>
        <w:tc>
          <w:tcPr>
            <w:vAlign w:val="center"/>
          </w:tcPr>
          <w:p w14:paraId="46E4C1FE">
            <w:pPr>
              <w:jc w:val="center"/>
              <w:rPr>
                <w:sz w:val="18"/>
                <w:szCs w:val="18"/>
              </w:rPr>
            </w:pPr>
            <w:r>
              <w:rPr>
                <w:sz w:val="18"/>
                <w:szCs w:val="18"/>
              </w:rPr>
              <w:t>2003,2003,1016</w:t>
            </w:r>
            <w:r>
              <w:rPr>
                <w:sz w:val="18"/>
                <w:szCs w:val="18"/>
              </w:rPr>
              <w:br w:type="textWrapping"/>
            </w:r>
            <w:r>
              <w:rPr>
                <w:sz w:val="18"/>
                <w:szCs w:val="18"/>
              </w:rPr>
              <w:t>等11个房间</w:t>
            </w:r>
          </w:p>
        </w:tc>
        <w:tc>
          <w:tcPr>
            <w:vAlign w:val="center"/>
          </w:tcPr>
          <w:p w14:paraId="49DBA64D">
            <w:pPr>
              <w:jc w:val="center"/>
              <w:rPr>
                <w:sz w:val="18"/>
                <w:szCs w:val="18"/>
              </w:rPr>
            </w:pPr>
            <w:r>
              <w:rPr>
                <w:b/>
                <w:sz w:val="18"/>
                <w:szCs w:val="18"/>
              </w:rPr>
              <w:t>19</w:t>
            </w:r>
          </w:p>
        </w:tc>
        <w:tc>
          <w:tcPr>
            <w:vAlign w:val="center"/>
          </w:tcPr>
          <w:p w14:paraId="7856B0FF">
            <w:pPr>
              <w:jc w:val="center"/>
              <w:rPr>
                <w:sz w:val="18"/>
                <w:szCs w:val="18"/>
              </w:rPr>
            </w:pPr>
            <w:r>
              <w:rPr>
                <w:b/>
                <w:sz w:val="18"/>
                <w:szCs w:val="18"/>
              </w:rPr>
              <w:t>9</w:t>
            </w:r>
          </w:p>
        </w:tc>
        <w:tc>
          <w:tcPr>
            <w:vAlign w:val="center"/>
          </w:tcPr>
          <w:p w14:paraId="2D99BABF">
            <w:pPr>
              <w:jc w:val="center"/>
              <w:rPr>
                <w:sz w:val="18"/>
                <w:szCs w:val="18"/>
              </w:rPr>
            </w:pPr>
            <w:r>
              <w:rPr>
                <w:sz w:val="18"/>
                <w:szCs w:val="18"/>
              </w:rPr>
              <w:t>37</w:t>
            </w:r>
          </w:p>
        </w:tc>
        <w:tc>
          <w:tcPr>
            <w:vAlign w:val="center"/>
          </w:tcPr>
          <w:p w14:paraId="49BD34F8">
            <w:pPr>
              <w:jc w:val="center"/>
              <w:rPr>
                <w:sz w:val="18"/>
                <w:szCs w:val="18"/>
              </w:rPr>
            </w:pPr>
            <w:r>
              <w:rPr>
                <w:sz w:val="18"/>
                <w:szCs w:val="18"/>
              </w:rPr>
              <w:t>37</w:t>
            </w:r>
          </w:p>
        </w:tc>
        <w:tc>
          <w:tcPr>
            <w:vAlign w:val="center"/>
          </w:tcPr>
          <w:p w14:paraId="17446F1E">
            <w:pPr>
              <w:jc w:val="center"/>
              <w:rPr>
                <w:sz w:val="18"/>
                <w:szCs w:val="18"/>
              </w:rPr>
            </w:pPr>
            <w:r>
              <w:rPr>
                <w:sz w:val="18"/>
                <w:szCs w:val="18"/>
              </w:rPr>
              <w:t>达标</w:t>
            </w:r>
          </w:p>
        </w:tc>
      </w:tr>
      <w:tr w14:paraId="02E22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8BAC14">
            <w:pPr>
              <w:jc w:val="center"/>
              <w:rPr>
                <w:sz w:val="18"/>
                <w:szCs w:val="18"/>
              </w:rPr>
            </w:pPr>
            <w:r>
              <w:rPr>
                <w:sz w:val="18"/>
                <w:szCs w:val="18"/>
              </w:rPr>
              <w:t>会议室</w:t>
            </w:r>
          </w:p>
        </w:tc>
        <w:tc>
          <w:tcPr>
            <w:vAlign w:val="center"/>
          </w:tcPr>
          <w:p w14:paraId="745B2FA9">
            <w:pPr>
              <w:jc w:val="center"/>
              <w:rPr>
                <w:sz w:val="18"/>
                <w:szCs w:val="18"/>
              </w:rPr>
            </w:pPr>
            <w:r>
              <w:rPr>
                <w:sz w:val="18"/>
                <w:szCs w:val="18"/>
              </w:rPr>
              <w:t>教学医疗办公会议</w:t>
            </w:r>
          </w:p>
        </w:tc>
        <w:tc>
          <w:tcPr>
            <w:vAlign w:val="center"/>
          </w:tcPr>
          <w:p w14:paraId="64007544">
            <w:pPr>
              <w:jc w:val="center"/>
              <w:rPr>
                <w:sz w:val="18"/>
                <w:szCs w:val="18"/>
              </w:rPr>
            </w:pPr>
            <w:r>
              <w:rPr>
                <w:sz w:val="18"/>
                <w:szCs w:val="18"/>
              </w:rPr>
              <w:t>1015</w:t>
            </w:r>
          </w:p>
        </w:tc>
        <w:tc>
          <w:tcPr>
            <w:vAlign w:val="center"/>
          </w:tcPr>
          <w:p w14:paraId="712890DC">
            <w:pPr>
              <w:jc w:val="center"/>
              <w:rPr>
                <w:sz w:val="18"/>
                <w:szCs w:val="18"/>
              </w:rPr>
            </w:pPr>
            <w:r>
              <w:rPr>
                <w:b/>
                <w:sz w:val="18"/>
                <w:szCs w:val="18"/>
              </w:rPr>
              <w:t>&lt;5</w:t>
            </w:r>
          </w:p>
        </w:tc>
        <w:tc>
          <w:tcPr>
            <w:vAlign w:val="center"/>
          </w:tcPr>
          <w:p w14:paraId="4BE6CC7F">
            <w:pPr>
              <w:jc w:val="center"/>
              <w:rPr>
                <w:sz w:val="18"/>
                <w:szCs w:val="18"/>
              </w:rPr>
            </w:pPr>
            <w:r>
              <w:rPr>
                <w:b/>
                <w:sz w:val="18"/>
                <w:szCs w:val="18"/>
              </w:rPr>
              <w:t>&lt;5</w:t>
            </w:r>
          </w:p>
        </w:tc>
        <w:tc>
          <w:tcPr>
            <w:vAlign w:val="center"/>
          </w:tcPr>
          <w:p w14:paraId="29ECE58C">
            <w:pPr>
              <w:jc w:val="center"/>
              <w:rPr>
                <w:sz w:val="18"/>
                <w:szCs w:val="18"/>
              </w:rPr>
            </w:pPr>
            <w:r>
              <w:rPr>
                <w:sz w:val="18"/>
                <w:szCs w:val="18"/>
              </w:rPr>
              <w:t>37</w:t>
            </w:r>
          </w:p>
        </w:tc>
        <w:tc>
          <w:tcPr>
            <w:vAlign w:val="center"/>
          </w:tcPr>
          <w:p w14:paraId="3934B0BE">
            <w:pPr>
              <w:jc w:val="center"/>
              <w:rPr>
                <w:sz w:val="18"/>
                <w:szCs w:val="18"/>
              </w:rPr>
            </w:pPr>
            <w:r>
              <w:rPr>
                <w:sz w:val="18"/>
                <w:szCs w:val="18"/>
              </w:rPr>
              <w:t>37</w:t>
            </w:r>
          </w:p>
        </w:tc>
        <w:tc>
          <w:tcPr>
            <w:vAlign w:val="center"/>
          </w:tcPr>
          <w:p w14:paraId="0541E349">
            <w:pPr>
              <w:jc w:val="center"/>
              <w:rPr>
                <w:sz w:val="18"/>
                <w:szCs w:val="18"/>
              </w:rPr>
            </w:pPr>
            <w:r>
              <w:rPr>
                <w:sz w:val="18"/>
                <w:szCs w:val="18"/>
              </w:rPr>
              <w:t>达标</w:t>
            </w:r>
          </w:p>
        </w:tc>
      </w:tr>
    </w:tbl>
    <w:p w14:paraId="7A32864D">
      <w:pPr>
        <w:pStyle w:val="3"/>
        <w:jc w:val="center"/>
        <w:rPr>
          <w:rFonts w:hint="eastAsia"/>
          <w:sz w:val="18"/>
          <w:szCs w:val="18"/>
          <w:lang w:val="en-US"/>
        </w:rPr>
      </w:pPr>
      <w:bookmarkStart w:id="110" w:name="外部噪声源主要功能房间噪声值表"/>
      <w:bookmarkEnd w:id="110"/>
    </w:p>
    <w:p w14:paraId="485AC58D">
      <w:pPr>
        <w:pStyle w:val="3"/>
        <w:jc w:val="center"/>
        <w:rPr>
          <w:rFonts w:hint="eastAsia"/>
          <w:lang w:val="en-US"/>
        </w:rPr>
      </w:pPr>
    </w:p>
    <w:bookmarkEnd w:id="58"/>
    <w:p w14:paraId="2700C64F">
      <w:pPr>
        <w:pStyle w:val="4"/>
        <w:rPr>
          <w:rFonts w:hint="eastAsia"/>
        </w:rPr>
      </w:pPr>
      <w:bookmarkStart w:id="111" w:name="_Toc161211416"/>
      <w:bookmarkStart w:id="112" w:name="_Toc151387752"/>
      <w:bookmarkStart w:id="113" w:name="_Toc159941256"/>
      <w:bookmarkStart w:id="114" w:name="_Toc4029"/>
      <w:r>
        <w:rPr>
          <w:rFonts w:hint="eastAsia"/>
        </w:rPr>
        <w:t>建筑物内部设备噪声对主要功能房间</w:t>
      </w:r>
      <w:bookmarkEnd w:id="111"/>
      <w:bookmarkEnd w:id="112"/>
      <w:bookmarkEnd w:id="113"/>
      <w:r>
        <w:rPr>
          <w:rFonts w:hint="eastAsia"/>
        </w:rPr>
        <w:t>的影响评估</w:t>
      </w:r>
      <w:bookmarkEnd w:id="114"/>
    </w:p>
    <w:p w14:paraId="33CB9C60">
      <w:pPr>
        <w:pStyle w:val="3"/>
        <w:ind w:firstLine="420" w:firstLineChars="20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8EDABE5">
      <w:pPr>
        <w:pStyle w:val="3"/>
        <w:ind w:firstLine="420"/>
        <w:rPr>
          <w:rFonts w:hint="eastAsia"/>
          <w:lang w:val="en-US"/>
        </w:rPr>
      </w:pPr>
      <w:r>
        <w:rPr>
          <w:rFonts w:hint="eastAsia"/>
        </w:rPr>
        <w:t>本项目中，以典型房间</w:t>
      </w:r>
      <w:bookmarkStart w:id="115" w:name="内部建筑设备最不利房间编号"/>
      <w:r>
        <w:rPr>
          <w:rFonts w:hint="eastAsia"/>
          <w:b/>
          <w:bCs/>
        </w:rPr>
        <w:t>2017房间,房间类型[办公室]</w:t>
      </w:r>
      <w:bookmarkEnd w:id="115"/>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7F9289FF">
      <w:pPr>
        <w:pStyle w:val="3"/>
        <w:ind w:firstLine="420"/>
        <w:rPr>
          <w:rFonts w:hint="eastAsia"/>
          <w:lang w:val="en-US"/>
        </w:rPr>
      </w:pPr>
    </w:p>
    <w:p w14:paraId="7A5E979F">
      <w:pPr>
        <w:pStyle w:val="3"/>
        <w:ind w:firstLine="420" w:firstLineChars="200"/>
        <w:jc w:val="center"/>
        <w:rPr>
          <w:rFonts w:hint="eastAsia"/>
          <w:lang w:val="en-US"/>
        </w:rPr>
      </w:pPr>
      <w:bookmarkStart w:id="116" w:name="内部设备典型房间楼层平面图"/>
      <w:bookmarkEnd w:id="116"/>
      <w:r>
        <w:drawing>
          <wp:inline distT="0" distB="0" distL="0" distR="0">
            <wp:extent cx="5667375" cy="62960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6296025"/>
                    </a:xfrm>
                    <a:prstGeom prst="rect">
                      <a:avLst/>
                    </a:prstGeom>
                  </pic:spPr>
                </pic:pic>
              </a:graphicData>
            </a:graphic>
          </wp:inline>
        </w:drawing>
      </w:r>
    </w:p>
    <w:p w14:paraId="19EB9E42">
      <w:pPr>
        <w:pStyle w:val="12"/>
        <w:jc w:val="center"/>
        <w:rPr>
          <w:rFonts w:hint="eastAsia" w:ascii="微软雅黑" w:hAnsi="微软雅黑" w:eastAsia="微软雅黑"/>
          <w:szCs w:val="18"/>
        </w:rPr>
      </w:pPr>
      <w:bookmarkStart w:id="117"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7"/>
      <w:r>
        <w:rPr>
          <w:rFonts w:hint="eastAsia" w:ascii="微软雅黑" w:hAnsi="微软雅黑" w:eastAsia="微软雅黑"/>
          <w:szCs w:val="18"/>
        </w:rPr>
        <w:t>楼层平面图</w:t>
      </w:r>
    </w:p>
    <w:p w14:paraId="2174297F">
      <w:pPr>
        <w:pStyle w:val="5"/>
        <w:rPr>
          <w:rFonts w:hint="eastAsia"/>
        </w:rPr>
      </w:pPr>
      <w:bookmarkStart w:id="118" w:name="_Toc161211417"/>
      <w:r>
        <w:rPr>
          <w:rFonts w:hint="eastAsia"/>
        </w:rPr>
        <w:t>典型房间总吸声量</w:t>
      </w:r>
      <w:bookmarkEnd w:id="118"/>
    </w:p>
    <w:p w14:paraId="439DCEB3">
      <w:pPr>
        <w:pStyle w:val="12"/>
        <w:spacing w:before="240"/>
        <w:jc w:val="center"/>
        <w:rPr>
          <w:rFonts w:hint="eastAsia" w:ascii="微软雅黑" w:hAnsi="微软雅黑" w:eastAsia="微软雅黑"/>
          <w:szCs w:val="18"/>
        </w:rPr>
      </w:pPr>
      <w:bookmarkStart w:id="119"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9"/>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6509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4B090E">
            <w:pPr>
              <w:rPr>
                <w:sz w:val="18"/>
                <w:szCs w:val="18"/>
              </w:rPr>
            </w:pPr>
            <w:r>
              <w:rPr>
                <w:sz w:val="18"/>
                <w:szCs w:val="18"/>
              </w:rPr>
              <w:t>构件</w:t>
            </w:r>
          </w:p>
        </w:tc>
        <w:tc>
          <w:tcPr>
            <w:vMerge w:val="restart"/>
            <w:shd w:val="clear" w:color="auto" w:fill="E6E6E6"/>
            <w:vAlign w:val="center"/>
          </w:tcPr>
          <w:p w14:paraId="051D3AE7">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9E8F791">
            <w:pPr>
              <w:jc w:val="center"/>
              <w:rPr>
                <w:sz w:val="18"/>
                <w:szCs w:val="18"/>
              </w:rPr>
            </w:pPr>
            <w:r>
              <w:rPr>
                <w:sz w:val="18"/>
                <w:szCs w:val="18"/>
              </w:rPr>
              <w:t>各中心频率下的吸声系数</w:t>
            </w:r>
          </w:p>
        </w:tc>
        <w:tc>
          <w:tcPr>
            <w:vMerge w:val="restart"/>
            <w:shd w:val="clear" w:color="auto" w:fill="E6E6E6"/>
            <w:vAlign w:val="center"/>
          </w:tcPr>
          <w:p w14:paraId="22F50B0D">
            <w:pPr>
              <w:jc w:val="center"/>
              <w:rPr>
                <w:sz w:val="18"/>
                <w:szCs w:val="18"/>
              </w:rPr>
            </w:pPr>
            <w:r>
              <w:rPr>
                <w:sz w:val="18"/>
                <w:szCs w:val="18"/>
              </w:rPr>
              <w:t>吸声系数来源</w:t>
            </w:r>
          </w:p>
        </w:tc>
      </w:tr>
      <w:tr w14:paraId="3469B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03D39C">
            <w:pPr>
              <w:rPr>
                <w:sz w:val="18"/>
                <w:szCs w:val="18"/>
              </w:rPr>
            </w:pPr>
          </w:p>
        </w:tc>
        <w:tc>
          <w:tcPr>
            <w:vMerge w:val="continue"/>
            <w:shd w:val="clear" w:color="auto" w:fill="E6E6E6"/>
            <w:vAlign w:val="center"/>
          </w:tcPr>
          <w:p w14:paraId="44AE2166">
            <w:pPr>
              <w:rPr>
                <w:sz w:val="18"/>
                <w:szCs w:val="18"/>
              </w:rPr>
            </w:pPr>
          </w:p>
        </w:tc>
        <w:tc>
          <w:tcPr>
            <w:shd w:val="clear" w:color="auto" w:fill="E6E6E6"/>
            <w:vAlign w:val="center"/>
          </w:tcPr>
          <w:p w14:paraId="6E46DFA4">
            <w:pPr>
              <w:rPr>
                <w:sz w:val="18"/>
                <w:szCs w:val="18"/>
              </w:rPr>
            </w:pPr>
            <w:r>
              <w:rPr>
                <w:sz w:val="18"/>
                <w:szCs w:val="18"/>
              </w:rPr>
              <w:t>125</w:t>
            </w:r>
          </w:p>
        </w:tc>
        <w:tc>
          <w:tcPr>
            <w:shd w:val="clear" w:color="auto" w:fill="E6E6E6"/>
            <w:vAlign w:val="center"/>
          </w:tcPr>
          <w:p w14:paraId="718E727F">
            <w:pPr>
              <w:rPr>
                <w:sz w:val="18"/>
                <w:szCs w:val="18"/>
              </w:rPr>
            </w:pPr>
            <w:r>
              <w:rPr>
                <w:sz w:val="18"/>
                <w:szCs w:val="18"/>
              </w:rPr>
              <w:t>250</w:t>
            </w:r>
          </w:p>
        </w:tc>
        <w:tc>
          <w:tcPr>
            <w:shd w:val="clear" w:color="auto" w:fill="E6E6E6"/>
            <w:vAlign w:val="center"/>
          </w:tcPr>
          <w:p w14:paraId="73158092">
            <w:pPr>
              <w:rPr>
                <w:sz w:val="18"/>
                <w:szCs w:val="18"/>
              </w:rPr>
            </w:pPr>
            <w:r>
              <w:rPr>
                <w:sz w:val="18"/>
                <w:szCs w:val="18"/>
              </w:rPr>
              <w:t>500</w:t>
            </w:r>
          </w:p>
        </w:tc>
        <w:tc>
          <w:tcPr>
            <w:shd w:val="clear" w:color="auto" w:fill="E6E6E6"/>
            <w:vAlign w:val="center"/>
          </w:tcPr>
          <w:p w14:paraId="02587E60">
            <w:pPr>
              <w:rPr>
                <w:sz w:val="18"/>
                <w:szCs w:val="18"/>
              </w:rPr>
            </w:pPr>
            <w:r>
              <w:rPr>
                <w:sz w:val="18"/>
                <w:szCs w:val="18"/>
              </w:rPr>
              <w:t>1000</w:t>
            </w:r>
          </w:p>
        </w:tc>
        <w:tc>
          <w:tcPr>
            <w:shd w:val="clear" w:color="auto" w:fill="E6E6E6"/>
            <w:vAlign w:val="center"/>
          </w:tcPr>
          <w:p w14:paraId="408CEFC3">
            <w:pPr>
              <w:rPr>
                <w:sz w:val="18"/>
                <w:szCs w:val="18"/>
              </w:rPr>
            </w:pPr>
            <w:r>
              <w:rPr>
                <w:sz w:val="18"/>
                <w:szCs w:val="18"/>
              </w:rPr>
              <w:t>2000</w:t>
            </w:r>
          </w:p>
        </w:tc>
        <w:tc>
          <w:tcPr>
            <w:vMerge w:val="continue"/>
            <w:shd w:val="clear" w:color="auto" w:fill="E6E6E6"/>
            <w:vAlign w:val="center"/>
          </w:tcPr>
          <w:p w14:paraId="1B3686A0">
            <w:pPr>
              <w:rPr>
                <w:sz w:val="18"/>
                <w:szCs w:val="18"/>
              </w:rPr>
            </w:pPr>
          </w:p>
        </w:tc>
      </w:tr>
      <w:tr w14:paraId="6901C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4BFFC1">
            <w:pPr>
              <w:rPr>
                <w:sz w:val="18"/>
                <w:szCs w:val="18"/>
              </w:rPr>
            </w:pPr>
            <w:r>
              <w:rPr>
                <w:sz w:val="18"/>
                <w:szCs w:val="18"/>
              </w:rPr>
              <w:t>内墙</w:t>
            </w:r>
          </w:p>
        </w:tc>
        <w:tc>
          <w:tcPr>
            <w:shd w:val="clear" w:color="auto" w:fill="E6E6E6"/>
            <w:vAlign w:val="center"/>
          </w:tcPr>
          <w:p w14:paraId="6D9F6752">
            <w:pPr>
              <w:rPr>
                <w:sz w:val="18"/>
                <w:szCs w:val="18"/>
              </w:rPr>
            </w:pPr>
            <w:r>
              <w:rPr>
                <w:sz w:val="18"/>
                <w:szCs w:val="18"/>
              </w:rPr>
              <w:t>34.3</w:t>
            </w:r>
          </w:p>
        </w:tc>
        <w:tc>
          <w:tcPr>
            <w:vAlign w:val="center"/>
          </w:tcPr>
          <w:p w14:paraId="6E62935F">
            <w:pPr>
              <w:rPr>
                <w:sz w:val="18"/>
                <w:szCs w:val="18"/>
              </w:rPr>
            </w:pPr>
            <w:r>
              <w:rPr>
                <w:sz w:val="18"/>
                <w:szCs w:val="18"/>
              </w:rPr>
              <w:t>0.10</w:t>
            </w:r>
          </w:p>
        </w:tc>
        <w:tc>
          <w:tcPr>
            <w:vAlign w:val="center"/>
          </w:tcPr>
          <w:p w14:paraId="44BF107C">
            <w:pPr>
              <w:rPr>
                <w:sz w:val="18"/>
                <w:szCs w:val="18"/>
              </w:rPr>
            </w:pPr>
            <w:r>
              <w:rPr>
                <w:sz w:val="18"/>
                <w:szCs w:val="18"/>
              </w:rPr>
              <w:t>0.05</w:t>
            </w:r>
          </w:p>
        </w:tc>
        <w:tc>
          <w:tcPr>
            <w:vAlign w:val="center"/>
          </w:tcPr>
          <w:p w14:paraId="1AF84741">
            <w:pPr>
              <w:rPr>
                <w:sz w:val="18"/>
                <w:szCs w:val="18"/>
              </w:rPr>
            </w:pPr>
            <w:r>
              <w:rPr>
                <w:sz w:val="18"/>
                <w:szCs w:val="18"/>
              </w:rPr>
              <w:t>0.06</w:t>
            </w:r>
          </w:p>
        </w:tc>
        <w:tc>
          <w:tcPr>
            <w:vAlign w:val="center"/>
          </w:tcPr>
          <w:p w14:paraId="06477326">
            <w:pPr>
              <w:rPr>
                <w:sz w:val="18"/>
                <w:szCs w:val="18"/>
              </w:rPr>
            </w:pPr>
            <w:r>
              <w:rPr>
                <w:sz w:val="18"/>
                <w:szCs w:val="18"/>
              </w:rPr>
              <w:t>0.07</w:t>
            </w:r>
          </w:p>
        </w:tc>
        <w:tc>
          <w:tcPr>
            <w:vAlign w:val="center"/>
          </w:tcPr>
          <w:p w14:paraId="40106F83">
            <w:pPr>
              <w:rPr>
                <w:sz w:val="18"/>
                <w:szCs w:val="18"/>
              </w:rPr>
            </w:pPr>
            <w:r>
              <w:rPr>
                <w:sz w:val="18"/>
                <w:szCs w:val="18"/>
              </w:rPr>
              <w:t>0.09</w:t>
            </w:r>
          </w:p>
        </w:tc>
        <w:tc>
          <w:tcPr>
            <w:vAlign w:val="center"/>
          </w:tcPr>
          <w:p w14:paraId="4F9D3BF0">
            <w:pPr>
              <w:rPr>
                <w:sz w:val="18"/>
                <w:szCs w:val="18"/>
              </w:rPr>
            </w:pPr>
            <w:r>
              <w:rPr>
                <w:sz w:val="18"/>
                <w:szCs w:val="18"/>
              </w:rPr>
              <w:t>《声学手册》</w:t>
            </w:r>
          </w:p>
        </w:tc>
      </w:tr>
      <w:tr w14:paraId="67077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A86325">
            <w:pPr>
              <w:rPr>
                <w:sz w:val="18"/>
                <w:szCs w:val="18"/>
              </w:rPr>
            </w:pPr>
            <w:r>
              <w:rPr>
                <w:sz w:val="18"/>
                <w:szCs w:val="18"/>
              </w:rPr>
              <w:t>外墙（填充墙）</w:t>
            </w:r>
          </w:p>
        </w:tc>
        <w:tc>
          <w:tcPr>
            <w:shd w:val="clear" w:color="auto" w:fill="E6E6E6"/>
            <w:vAlign w:val="center"/>
          </w:tcPr>
          <w:p w14:paraId="7B996C51">
            <w:pPr>
              <w:rPr>
                <w:sz w:val="18"/>
                <w:szCs w:val="18"/>
              </w:rPr>
            </w:pPr>
            <w:r>
              <w:rPr>
                <w:sz w:val="18"/>
                <w:szCs w:val="18"/>
              </w:rPr>
              <w:t>15.6</w:t>
            </w:r>
          </w:p>
        </w:tc>
        <w:tc>
          <w:tcPr>
            <w:vAlign w:val="center"/>
          </w:tcPr>
          <w:p w14:paraId="7CEA3CE7">
            <w:pPr>
              <w:rPr>
                <w:sz w:val="18"/>
                <w:szCs w:val="18"/>
              </w:rPr>
            </w:pPr>
            <w:r>
              <w:rPr>
                <w:sz w:val="18"/>
                <w:szCs w:val="18"/>
              </w:rPr>
              <w:t>0.10</w:t>
            </w:r>
          </w:p>
        </w:tc>
        <w:tc>
          <w:tcPr>
            <w:vAlign w:val="center"/>
          </w:tcPr>
          <w:p w14:paraId="1AB481E2">
            <w:pPr>
              <w:rPr>
                <w:sz w:val="18"/>
                <w:szCs w:val="18"/>
              </w:rPr>
            </w:pPr>
            <w:r>
              <w:rPr>
                <w:sz w:val="18"/>
                <w:szCs w:val="18"/>
              </w:rPr>
              <w:t>0.05</w:t>
            </w:r>
          </w:p>
        </w:tc>
        <w:tc>
          <w:tcPr>
            <w:vAlign w:val="center"/>
          </w:tcPr>
          <w:p w14:paraId="1A8BC31F">
            <w:pPr>
              <w:rPr>
                <w:sz w:val="18"/>
                <w:szCs w:val="18"/>
              </w:rPr>
            </w:pPr>
            <w:r>
              <w:rPr>
                <w:sz w:val="18"/>
                <w:szCs w:val="18"/>
              </w:rPr>
              <w:t>0.06</w:t>
            </w:r>
          </w:p>
        </w:tc>
        <w:tc>
          <w:tcPr>
            <w:vAlign w:val="center"/>
          </w:tcPr>
          <w:p w14:paraId="69A6AD5E">
            <w:pPr>
              <w:rPr>
                <w:sz w:val="18"/>
                <w:szCs w:val="18"/>
              </w:rPr>
            </w:pPr>
            <w:r>
              <w:rPr>
                <w:sz w:val="18"/>
                <w:szCs w:val="18"/>
              </w:rPr>
              <w:t>0.07</w:t>
            </w:r>
          </w:p>
        </w:tc>
        <w:tc>
          <w:tcPr>
            <w:vAlign w:val="center"/>
          </w:tcPr>
          <w:p w14:paraId="5543454A">
            <w:pPr>
              <w:rPr>
                <w:sz w:val="18"/>
                <w:szCs w:val="18"/>
              </w:rPr>
            </w:pPr>
            <w:r>
              <w:rPr>
                <w:sz w:val="18"/>
                <w:szCs w:val="18"/>
              </w:rPr>
              <w:t>0.09</w:t>
            </w:r>
          </w:p>
        </w:tc>
        <w:tc>
          <w:tcPr>
            <w:vAlign w:val="center"/>
          </w:tcPr>
          <w:p w14:paraId="104D276E">
            <w:pPr>
              <w:rPr>
                <w:sz w:val="18"/>
                <w:szCs w:val="18"/>
              </w:rPr>
            </w:pPr>
            <w:r>
              <w:rPr>
                <w:sz w:val="18"/>
                <w:szCs w:val="18"/>
              </w:rPr>
              <w:t>《声学手册》</w:t>
            </w:r>
          </w:p>
        </w:tc>
      </w:tr>
      <w:tr w14:paraId="27EA4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F7AD68">
            <w:pPr>
              <w:rPr>
                <w:sz w:val="18"/>
                <w:szCs w:val="18"/>
              </w:rPr>
            </w:pPr>
            <w:r>
              <w:rPr>
                <w:sz w:val="18"/>
                <w:szCs w:val="18"/>
              </w:rPr>
              <w:t>内门(M1021)</w:t>
            </w:r>
          </w:p>
        </w:tc>
        <w:tc>
          <w:tcPr>
            <w:shd w:val="clear" w:color="auto" w:fill="E6E6E6"/>
            <w:vAlign w:val="center"/>
          </w:tcPr>
          <w:p w14:paraId="1E2275C9">
            <w:pPr>
              <w:rPr>
                <w:sz w:val="18"/>
                <w:szCs w:val="18"/>
              </w:rPr>
            </w:pPr>
            <w:r>
              <w:rPr>
                <w:sz w:val="18"/>
                <w:szCs w:val="18"/>
              </w:rPr>
              <w:t>2.1</w:t>
            </w:r>
          </w:p>
        </w:tc>
        <w:tc>
          <w:tcPr>
            <w:vAlign w:val="center"/>
          </w:tcPr>
          <w:p w14:paraId="09B13D04">
            <w:pPr>
              <w:rPr>
                <w:sz w:val="18"/>
                <w:szCs w:val="18"/>
              </w:rPr>
            </w:pPr>
            <w:r>
              <w:rPr>
                <w:sz w:val="18"/>
                <w:szCs w:val="18"/>
              </w:rPr>
              <w:t>0.16</w:t>
            </w:r>
          </w:p>
        </w:tc>
        <w:tc>
          <w:tcPr>
            <w:vAlign w:val="center"/>
          </w:tcPr>
          <w:p w14:paraId="55E65761">
            <w:pPr>
              <w:rPr>
                <w:sz w:val="18"/>
                <w:szCs w:val="18"/>
              </w:rPr>
            </w:pPr>
            <w:r>
              <w:rPr>
                <w:sz w:val="18"/>
                <w:szCs w:val="18"/>
              </w:rPr>
              <w:t>0.15</w:t>
            </w:r>
          </w:p>
        </w:tc>
        <w:tc>
          <w:tcPr>
            <w:vAlign w:val="center"/>
          </w:tcPr>
          <w:p w14:paraId="1915BF52">
            <w:pPr>
              <w:rPr>
                <w:sz w:val="18"/>
                <w:szCs w:val="18"/>
              </w:rPr>
            </w:pPr>
            <w:r>
              <w:rPr>
                <w:sz w:val="18"/>
                <w:szCs w:val="18"/>
              </w:rPr>
              <w:t>0.10</w:t>
            </w:r>
          </w:p>
        </w:tc>
        <w:tc>
          <w:tcPr>
            <w:vAlign w:val="center"/>
          </w:tcPr>
          <w:p w14:paraId="3AD76E0D">
            <w:pPr>
              <w:rPr>
                <w:sz w:val="18"/>
                <w:szCs w:val="18"/>
              </w:rPr>
            </w:pPr>
            <w:r>
              <w:rPr>
                <w:sz w:val="18"/>
                <w:szCs w:val="18"/>
              </w:rPr>
              <w:t>0.10</w:t>
            </w:r>
          </w:p>
        </w:tc>
        <w:tc>
          <w:tcPr>
            <w:vAlign w:val="center"/>
          </w:tcPr>
          <w:p w14:paraId="4100EDD9">
            <w:pPr>
              <w:rPr>
                <w:sz w:val="18"/>
                <w:szCs w:val="18"/>
              </w:rPr>
            </w:pPr>
            <w:r>
              <w:rPr>
                <w:sz w:val="18"/>
                <w:szCs w:val="18"/>
              </w:rPr>
              <w:t>0.10</w:t>
            </w:r>
          </w:p>
        </w:tc>
        <w:tc>
          <w:tcPr>
            <w:vAlign w:val="center"/>
          </w:tcPr>
          <w:p w14:paraId="66BAE0AA">
            <w:pPr>
              <w:rPr>
                <w:sz w:val="18"/>
                <w:szCs w:val="18"/>
              </w:rPr>
            </w:pPr>
            <w:r>
              <w:rPr>
                <w:sz w:val="18"/>
                <w:szCs w:val="18"/>
              </w:rPr>
              <w:t>《噪声与振动控制工程手册》</w:t>
            </w:r>
          </w:p>
        </w:tc>
      </w:tr>
      <w:tr w14:paraId="39088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E7A0FD">
            <w:pPr>
              <w:rPr>
                <w:sz w:val="18"/>
                <w:szCs w:val="18"/>
              </w:rPr>
            </w:pPr>
            <w:r>
              <w:rPr>
                <w:sz w:val="18"/>
                <w:szCs w:val="18"/>
              </w:rPr>
              <w:t>楼板</w:t>
            </w:r>
          </w:p>
        </w:tc>
        <w:tc>
          <w:tcPr>
            <w:shd w:val="clear" w:color="auto" w:fill="E6E6E6"/>
            <w:vAlign w:val="center"/>
          </w:tcPr>
          <w:p w14:paraId="556127DF">
            <w:pPr>
              <w:rPr>
                <w:sz w:val="18"/>
                <w:szCs w:val="18"/>
              </w:rPr>
            </w:pPr>
            <w:r>
              <w:rPr>
                <w:sz w:val="18"/>
                <w:szCs w:val="18"/>
              </w:rPr>
              <w:t>24.0</w:t>
            </w:r>
          </w:p>
        </w:tc>
        <w:tc>
          <w:tcPr>
            <w:vAlign w:val="center"/>
          </w:tcPr>
          <w:p w14:paraId="263EC61D">
            <w:pPr>
              <w:rPr>
                <w:sz w:val="18"/>
                <w:szCs w:val="18"/>
              </w:rPr>
            </w:pPr>
            <w:r>
              <w:rPr>
                <w:sz w:val="18"/>
                <w:szCs w:val="18"/>
              </w:rPr>
              <w:t>0.10</w:t>
            </w:r>
          </w:p>
        </w:tc>
        <w:tc>
          <w:tcPr>
            <w:vAlign w:val="center"/>
          </w:tcPr>
          <w:p w14:paraId="3D01C436">
            <w:pPr>
              <w:rPr>
                <w:sz w:val="18"/>
                <w:szCs w:val="18"/>
              </w:rPr>
            </w:pPr>
            <w:r>
              <w:rPr>
                <w:sz w:val="18"/>
                <w:szCs w:val="18"/>
              </w:rPr>
              <w:t>0.05</w:t>
            </w:r>
          </w:p>
        </w:tc>
        <w:tc>
          <w:tcPr>
            <w:vAlign w:val="center"/>
          </w:tcPr>
          <w:p w14:paraId="02FA5C70">
            <w:pPr>
              <w:rPr>
                <w:sz w:val="18"/>
                <w:szCs w:val="18"/>
              </w:rPr>
            </w:pPr>
            <w:r>
              <w:rPr>
                <w:sz w:val="18"/>
                <w:szCs w:val="18"/>
              </w:rPr>
              <w:t>0.06</w:t>
            </w:r>
          </w:p>
        </w:tc>
        <w:tc>
          <w:tcPr>
            <w:vAlign w:val="center"/>
          </w:tcPr>
          <w:p w14:paraId="66529006">
            <w:pPr>
              <w:rPr>
                <w:sz w:val="18"/>
                <w:szCs w:val="18"/>
              </w:rPr>
            </w:pPr>
            <w:r>
              <w:rPr>
                <w:sz w:val="18"/>
                <w:szCs w:val="18"/>
              </w:rPr>
              <w:t>0.07</w:t>
            </w:r>
          </w:p>
        </w:tc>
        <w:tc>
          <w:tcPr>
            <w:vAlign w:val="center"/>
          </w:tcPr>
          <w:p w14:paraId="72AD1CBF">
            <w:pPr>
              <w:rPr>
                <w:sz w:val="18"/>
                <w:szCs w:val="18"/>
              </w:rPr>
            </w:pPr>
            <w:r>
              <w:rPr>
                <w:sz w:val="18"/>
                <w:szCs w:val="18"/>
              </w:rPr>
              <w:t>0.09</w:t>
            </w:r>
          </w:p>
        </w:tc>
        <w:tc>
          <w:tcPr>
            <w:vAlign w:val="center"/>
          </w:tcPr>
          <w:p w14:paraId="6C8B0469">
            <w:pPr>
              <w:rPr>
                <w:sz w:val="18"/>
                <w:szCs w:val="18"/>
              </w:rPr>
            </w:pPr>
            <w:r>
              <w:rPr>
                <w:sz w:val="18"/>
                <w:szCs w:val="18"/>
              </w:rPr>
              <w:t>《声学手册》</w:t>
            </w:r>
          </w:p>
        </w:tc>
      </w:tr>
      <w:tr w14:paraId="47B08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58DF5A">
            <w:pPr>
              <w:rPr>
                <w:sz w:val="18"/>
                <w:szCs w:val="18"/>
              </w:rPr>
            </w:pPr>
            <w:r>
              <w:rPr>
                <w:sz w:val="18"/>
                <w:szCs w:val="18"/>
              </w:rPr>
              <w:t>屋顶</w:t>
            </w:r>
          </w:p>
        </w:tc>
        <w:tc>
          <w:tcPr>
            <w:shd w:val="clear" w:color="auto" w:fill="E6E6E6"/>
            <w:vAlign w:val="center"/>
          </w:tcPr>
          <w:p w14:paraId="02BB8D2B">
            <w:pPr>
              <w:rPr>
                <w:sz w:val="18"/>
                <w:szCs w:val="18"/>
              </w:rPr>
            </w:pPr>
            <w:r>
              <w:rPr>
                <w:sz w:val="18"/>
                <w:szCs w:val="18"/>
              </w:rPr>
              <w:t>24.0</w:t>
            </w:r>
          </w:p>
        </w:tc>
        <w:tc>
          <w:tcPr>
            <w:vAlign w:val="center"/>
          </w:tcPr>
          <w:p w14:paraId="141DD15A">
            <w:pPr>
              <w:rPr>
                <w:sz w:val="18"/>
                <w:szCs w:val="18"/>
              </w:rPr>
            </w:pPr>
            <w:r>
              <w:rPr>
                <w:sz w:val="18"/>
                <w:szCs w:val="18"/>
              </w:rPr>
              <w:t>0.10</w:t>
            </w:r>
          </w:p>
        </w:tc>
        <w:tc>
          <w:tcPr>
            <w:vAlign w:val="center"/>
          </w:tcPr>
          <w:p w14:paraId="60DC042B">
            <w:pPr>
              <w:rPr>
                <w:sz w:val="18"/>
                <w:szCs w:val="18"/>
              </w:rPr>
            </w:pPr>
            <w:r>
              <w:rPr>
                <w:sz w:val="18"/>
                <w:szCs w:val="18"/>
              </w:rPr>
              <w:t>0.05</w:t>
            </w:r>
          </w:p>
        </w:tc>
        <w:tc>
          <w:tcPr>
            <w:vAlign w:val="center"/>
          </w:tcPr>
          <w:p w14:paraId="5361A949">
            <w:pPr>
              <w:rPr>
                <w:sz w:val="18"/>
                <w:szCs w:val="18"/>
              </w:rPr>
            </w:pPr>
            <w:r>
              <w:rPr>
                <w:sz w:val="18"/>
                <w:szCs w:val="18"/>
              </w:rPr>
              <w:t>0.06</w:t>
            </w:r>
          </w:p>
        </w:tc>
        <w:tc>
          <w:tcPr>
            <w:vAlign w:val="center"/>
          </w:tcPr>
          <w:p w14:paraId="67874FAD">
            <w:pPr>
              <w:rPr>
                <w:sz w:val="18"/>
                <w:szCs w:val="18"/>
              </w:rPr>
            </w:pPr>
            <w:r>
              <w:rPr>
                <w:sz w:val="18"/>
                <w:szCs w:val="18"/>
              </w:rPr>
              <w:t>0.07</w:t>
            </w:r>
          </w:p>
        </w:tc>
        <w:tc>
          <w:tcPr>
            <w:vAlign w:val="center"/>
          </w:tcPr>
          <w:p w14:paraId="482D45CF">
            <w:pPr>
              <w:rPr>
                <w:sz w:val="18"/>
                <w:szCs w:val="18"/>
              </w:rPr>
            </w:pPr>
            <w:r>
              <w:rPr>
                <w:sz w:val="18"/>
                <w:szCs w:val="18"/>
              </w:rPr>
              <w:t>0.09</w:t>
            </w:r>
          </w:p>
        </w:tc>
        <w:tc>
          <w:tcPr>
            <w:vAlign w:val="center"/>
          </w:tcPr>
          <w:p w14:paraId="27AA83CB">
            <w:pPr>
              <w:rPr>
                <w:sz w:val="18"/>
                <w:szCs w:val="18"/>
              </w:rPr>
            </w:pPr>
            <w:r>
              <w:rPr>
                <w:sz w:val="18"/>
                <w:szCs w:val="18"/>
              </w:rPr>
              <w:t>《声学手册》</w:t>
            </w:r>
          </w:p>
        </w:tc>
      </w:tr>
      <w:tr w14:paraId="7FE2D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1275441">
            <w:pPr>
              <w:rPr>
                <w:sz w:val="18"/>
                <w:szCs w:val="18"/>
              </w:rPr>
            </w:pPr>
            <w:r>
              <w:rPr>
                <w:sz w:val="18"/>
                <w:szCs w:val="18"/>
              </w:rPr>
              <w:t>总吸声量(㎡)</w:t>
            </w:r>
          </w:p>
        </w:tc>
        <w:tc>
          <w:tcPr>
            <w:vAlign w:val="center"/>
          </w:tcPr>
          <w:p w14:paraId="6CDCCA1A">
            <w:pPr>
              <w:rPr>
                <w:sz w:val="18"/>
                <w:szCs w:val="18"/>
              </w:rPr>
            </w:pPr>
            <w:r>
              <w:rPr>
                <w:sz w:val="18"/>
                <w:szCs w:val="18"/>
              </w:rPr>
              <w:t>10.1</w:t>
            </w:r>
          </w:p>
        </w:tc>
        <w:tc>
          <w:tcPr>
            <w:vAlign w:val="center"/>
          </w:tcPr>
          <w:p w14:paraId="1C45C79C">
            <w:pPr>
              <w:rPr>
                <w:sz w:val="18"/>
                <w:szCs w:val="18"/>
              </w:rPr>
            </w:pPr>
            <w:r>
              <w:rPr>
                <w:sz w:val="18"/>
                <w:szCs w:val="18"/>
              </w:rPr>
              <w:t>5.2</w:t>
            </w:r>
          </w:p>
        </w:tc>
        <w:tc>
          <w:tcPr>
            <w:vAlign w:val="center"/>
          </w:tcPr>
          <w:p w14:paraId="130456D9">
            <w:pPr>
              <w:rPr>
                <w:sz w:val="18"/>
                <w:szCs w:val="18"/>
              </w:rPr>
            </w:pPr>
            <w:r>
              <w:rPr>
                <w:sz w:val="18"/>
                <w:szCs w:val="18"/>
              </w:rPr>
              <w:t>6.1</w:t>
            </w:r>
          </w:p>
        </w:tc>
        <w:tc>
          <w:tcPr>
            <w:vAlign w:val="center"/>
          </w:tcPr>
          <w:p w14:paraId="309E3860">
            <w:pPr>
              <w:rPr>
                <w:sz w:val="18"/>
                <w:szCs w:val="18"/>
              </w:rPr>
            </w:pPr>
            <w:r>
              <w:rPr>
                <w:sz w:val="18"/>
                <w:szCs w:val="18"/>
              </w:rPr>
              <w:t>7.1</w:t>
            </w:r>
          </w:p>
        </w:tc>
        <w:tc>
          <w:tcPr>
            <w:vAlign w:val="center"/>
          </w:tcPr>
          <w:p w14:paraId="5FD34E28">
            <w:pPr>
              <w:rPr>
                <w:sz w:val="18"/>
                <w:szCs w:val="18"/>
              </w:rPr>
            </w:pPr>
            <w:r>
              <w:rPr>
                <w:sz w:val="18"/>
                <w:szCs w:val="18"/>
              </w:rPr>
              <w:t>9.0</w:t>
            </w:r>
          </w:p>
        </w:tc>
        <w:tc>
          <w:tcPr>
            <w:vAlign w:val="center"/>
          </w:tcPr>
          <w:p w14:paraId="1B16C288">
            <w:pPr>
              <w:rPr>
                <w:sz w:val="18"/>
                <w:szCs w:val="18"/>
              </w:rPr>
            </w:pPr>
          </w:p>
        </w:tc>
      </w:tr>
    </w:tbl>
    <w:p w14:paraId="45C9DCF5">
      <w:pPr>
        <w:pStyle w:val="3"/>
        <w:jc w:val="center"/>
        <w:rPr>
          <w:rFonts w:hint="eastAsia"/>
          <w:sz w:val="18"/>
          <w:szCs w:val="18"/>
          <w:lang w:val="en-US"/>
        </w:rPr>
      </w:pPr>
      <w:bookmarkStart w:id="120" w:name="内部建筑设备围护结构吸声量表"/>
      <w:bookmarkEnd w:id="120"/>
    </w:p>
    <w:p w14:paraId="630FACC8">
      <w:pPr>
        <w:pStyle w:val="5"/>
        <w:rPr>
          <w:rFonts w:hint="eastAsia"/>
        </w:rPr>
      </w:pPr>
      <w:bookmarkStart w:id="121" w:name="_Toc161211418"/>
      <w:r>
        <w:rPr>
          <w:rFonts w:hint="eastAsia"/>
        </w:rPr>
        <w:t>典型房间内部设备</w:t>
      </w:r>
      <w:bookmarkEnd w:id="121"/>
      <w:r>
        <w:rPr>
          <w:rFonts w:hint="eastAsia"/>
        </w:rPr>
        <w:t>影响</w:t>
      </w:r>
    </w:p>
    <w:p w14:paraId="5A1DDC90">
      <w:pPr>
        <w:pStyle w:val="12"/>
        <w:ind w:firstLine="420"/>
        <w:jc w:val="both"/>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7E4400D4">
      <w:pPr>
        <w:pStyle w:val="12"/>
        <w:ind w:firstLine="420"/>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2EBAD238">
      <w:pPr>
        <w:pStyle w:val="12"/>
        <w:spacing w:before="156" w:beforeLines="50"/>
        <w:ind w:firstLine="420"/>
        <w:jc w:val="center"/>
        <w:rPr>
          <w:rFonts w:hint="eastAsia" w:ascii="微软雅黑" w:hAnsi="微软雅黑" w:eastAsia="微软雅黑"/>
          <w:szCs w:val="18"/>
        </w:rPr>
      </w:pPr>
      <w:bookmarkStart w:id="122"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2"/>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25B4E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7D3570">
            <w:pPr>
              <w:jc w:val="center"/>
            </w:pPr>
            <w:r>
              <w:t>声源</w:t>
            </w:r>
          </w:p>
        </w:tc>
        <w:tc>
          <w:tcPr>
            <w:gridSpan w:val="2"/>
            <w:shd w:val="clear" w:color="auto" w:fill="E6E6E6"/>
            <w:vAlign w:val="center"/>
          </w:tcPr>
          <w:p w14:paraId="006325A2">
            <w:pPr>
              <w:jc w:val="center"/>
            </w:pPr>
            <w:r>
              <w:t>声源声功率级(dB)</w:t>
            </w:r>
          </w:p>
        </w:tc>
        <w:tc>
          <w:tcPr>
            <w:vMerge w:val="restart"/>
            <w:shd w:val="clear" w:color="auto" w:fill="E6E6E6"/>
            <w:vAlign w:val="center"/>
          </w:tcPr>
          <w:p w14:paraId="27696B6D">
            <w:pPr>
              <w:jc w:val="center"/>
            </w:pPr>
            <w:r>
              <w:t>声源指向性因数Q</w:t>
            </w:r>
          </w:p>
        </w:tc>
        <w:tc>
          <w:tcPr>
            <w:vMerge w:val="restart"/>
            <w:shd w:val="clear" w:color="auto" w:fill="E6E6E6"/>
            <w:vAlign w:val="center"/>
          </w:tcPr>
          <w:p w14:paraId="529B1D3A">
            <w:pPr>
              <w:jc w:val="center"/>
            </w:pPr>
            <w:r>
              <w:t>接受点距离(米)</w:t>
            </w:r>
          </w:p>
        </w:tc>
        <w:tc>
          <w:tcPr>
            <w:gridSpan w:val="2"/>
            <w:shd w:val="clear" w:color="auto" w:fill="E6E6E6"/>
            <w:vAlign w:val="center"/>
          </w:tcPr>
          <w:p w14:paraId="1275888F">
            <w:pPr>
              <w:jc w:val="center"/>
            </w:pPr>
            <w:r>
              <w:t>接收点处声压级(dB)</w:t>
            </w:r>
          </w:p>
        </w:tc>
      </w:tr>
      <w:tr w14:paraId="016FB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15DF0B">
            <w:pPr>
              <w:jc w:val="center"/>
            </w:pPr>
          </w:p>
        </w:tc>
        <w:tc>
          <w:tcPr>
            <w:shd w:val="clear" w:color="auto" w:fill="E6E6E6"/>
            <w:vAlign w:val="center"/>
          </w:tcPr>
          <w:p w14:paraId="5F25079A">
            <w:pPr>
              <w:jc w:val="center"/>
            </w:pPr>
            <w:r>
              <w:t>昼间</w:t>
            </w:r>
          </w:p>
        </w:tc>
        <w:tc>
          <w:tcPr>
            <w:shd w:val="clear" w:color="auto" w:fill="E6E6E6"/>
            <w:vAlign w:val="center"/>
          </w:tcPr>
          <w:p w14:paraId="6621C9E1">
            <w:pPr>
              <w:jc w:val="center"/>
            </w:pPr>
            <w:r>
              <w:t>夜间</w:t>
            </w:r>
          </w:p>
        </w:tc>
        <w:tc>
          <w:tcPr>
            <w:vMerge w:val="continue"/>
            <w:shd w:val="clear" w:color="auto" w:fill="E6E6E6"/>
            <w:vAlign w:val="center"/>
          </w:tcPr>
          <w:p w14:paraId="17C0B5AA">
            <w:pPr>
              <w:jc w:val="center"/>
            </w:pPr>
          </w:p>
        </w:tc>
        <w:tc>
          <w:tcPr>
            <w:vMerge w:val="continue"/>
            <w:shd w:val="clear" w:color="auto" w:fill="E6E6E6"/>
            <w:vAlign w:val="center"/>
          </w:tcPr>
          <w:p w14:paraId="7F0998AB">
            <w:pPr>
              <w:jc w:val="center"/>
            </w:pPr>
          </w:p>
        </w:tc>
        <w:tc>
          <w:tcPr>
            <w:shd w:val="clear" w:color="auto" w:fill="E6E6E6"/>
            <w:vAlign w:val="center"/>
          </w:tcPr>
          <w:p w14:paraId="6F7805ED">
            <w:pPr>
              <w:jc w:val="center"/>
            </w:pPr>
            <w:r>
              <w:t>昼间</w:t>
            </w:r>
          </w:p>
        </w:tc>
        <w:tc>
          <w:tcPr>
            <w:shd w:val="clear" w:color="auto" w:fill="E6E6E6"/>
            <w:vAlign w:val="center"/>
          </w:tcPr>
          <w:p w14:paraId="196DC33B">
            <w:pPr>
              <w:jc w:val="center"/>
            </w:pPr>
            <w:r>
              <w:t>夜间</w:t>
            </w:r>
          </w:p>
        </w:tc>
      </w:tr>
      <w:tr w14:paraId="65825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315012">
            <w:pPr>
              <w:jc w:val="center"/>
            </w:pPr>
            <w:r>
              <w:t>P15</w:t>
            </w:r>
          </w:p>
        </w:tc>
        <w:tc>
          <w:tcPr>
            <w:vAlign w:val="center"/>
          </w:tcPr>
          <w:p w14:paraId="47B4E9A8">
            <w:pPr>
              <w:jc w:val="center"/>
            </w:pPr>
            <w:r>
              <w:t>40</w:t>
            </w:r>
          </w:p>
        </w:tc>
        <w:tc>
          <w:tcPr>
            <w:vAlign w:val="center"/>
          </w:tcPr>
          <w:p w14:paraId="73FAC61D">
            <w:pPr>
              <w:jc w:val="center"/>
            </w:pPr>
            <w:r>
              <w:t>40</w:t>
            </w:r>
          </w:p>
        </w:tc>
        <w:tc>
          <w:tcPr>
            <w:vAlign w:val="center"/>
          </w:tcPr>
          <w:p w14:paraId="561A6165">
            <w:pPr>
              <w:jc w:val="center"/>
            </w:pPr>
            <w:r>
              <w:t>1</w:t>
            </w:r>
          </w:p>
        </w:tc>
        <w:tc>
          <w:tcPr>
            <w:vAlign w:val="center"/>
          </w:tcPr>
          <w:p w14:paraId="1DE5667F">
            <w:pPr>
              <w:jc w:val="center"/>
            </w:pPr>
            <w:r>
              <w:t>3</w:t>
            </w:r>
          </w:p>
        </w:tc>
        <w:tc>
          <w:tcPr>
            <w:vAlign w:val="center"/>
          </w:tcPr>
          <w:p w14:paraId="20890520">
            <w:pPr>
              <w:jc w:val="center"/>
            </w:pPr>
            <w:r>
              <w:t>37</w:t>
            </w:r>
          </w:p>
        </w:tc>
        <w:tc>
          <w:tcPr>
            <w:vAlign w:val="center"/>
          </w:tcPr>
          <w:p w14:paraId="3191DCDB">
            <w:pPr>
              <w:jc w:val="center"/>
            </w:pPr>
            <w:r>
              <w:t>37</w:t>
            </w:r>
          </w:p>
        </w:tc>
      </w:tr>
    </w:tbl>
    <w:p w14:paraId="20AF14F7">
      <w:pPr>
        <w:jc w:val="center"/>
        <w:rPr>
          <w:rFonts w:hint="eastAsia"/>
        </w:rPr>
      </w:pPr>
      <w:bookmarkStart w:id="123" w:name="内部建筑设备表"/>
      <w:bookmarkEnd w:id="123"/>
    </w:p>
    <w:p w14:paraId="094EAC26">
      <w:pPr>
        <w:rPr>
          <w:rFonts w:hint="eastAsia"/>
        </w:rPr>
      </w:pPr>
    </w:p>
    <w:p w14:paraId="45732DD5">
      <w:pPr>
        <w:pStyle w:val="5"/>
        <w:rPr>
          <w:rFonts w:hint="eastAsia"/>
        </w:rPr>
      </w:pPr>
      <w:bookmarkStart w:id="124" w:name="_Toc161211419"/>
      <w:r>
        <w:rPr>
          <w:rFonts w:hint="eastAsia"/>
        </w:rPr>
        <w:t>典型房间受相邻房间设备</w:t>
      </w:r>
      <w:bookmarkEnd w:id="124"/>
      <w:r>
        <w:rPr>
          <w:rFonts w:hint="eastAsia"/>
        </w:rPr>
        <w:t>影响</w:t>
      </w:r>
    </w:p>
    <w:p w14:paraId="6C6F2656">
      <w:pPr>
        <w:pStyle w:val="3"/>
        <w:ind w:firstLine="420"/>
        <w:rPr>
          <w:rFonts w:hint="eastAsia"/>
          <w:lang w:val="en-US"/>
        </w:rPr>
      </w:pPr>
      <w:r>
        <w:rPr>
          <w:rFonts w:hint="eastAsia"/>
          <w:lang w:val="en-US"/>
        </w:rPr>
        <w:t>典型房间分隔结构如下图所示。</w:t>
      </w:r>
    </w:p>
    <w:p w14:paraId="7F1E9BDD">
      <w:pPr>
        <w:pStyle w:val="3"/>
        <w:jc w:val="center"/>
        <w:rPr>
          <w:rFonts w:hint="eastAsia"/>
          <w:lang w:val="en-US"/>
        </w:rPr>
      </w:pPr>
      <w:bookmarkStart w:id="125" w:name="内部设备最不利房间平面图"/>
      <w:bookmarkEnd w:id="125"/>
      <w:r>
        <w:drawing>
          <wp:inline distT="0" distB="0" distL="0" distR="0">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2"/>
                    <a:stretch>
                      <a:fillRect/>
                    </a:stretch>
                  </pic:blipFill>
                  <pic:spPr>
                    <a:xfrm>
                      <a:off x="0" y="0"/>
                      <a:ext cx="5667375" cy="3638550"/>
                    </a:xfrm>
                    <a:prstGeom prst="rect">
                      <a:avLst/>
                    </a:prstGeom>
                  </pic:spPr>
                </pic:pic>
              </a:graphicData>
            </a:graphic>
          </wp:inline>
        </w:drawing>
      </w:r>
    </w:p>
    <w:p w14:paraId="544E5968">
      <w:pPr>
        <w:pStyle w:val="12"/>
        <w:jc w:val="center"/>
        <w:rPr>
          <w:rFonts w:hint="eastAsia"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1EDDE1DB">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53078277">
      <w:pPr>
        <w:pStyle w:val="12"/>
        <w:spacing w:before="156" w:beforeLines="50"/>
        <w:jc w:val="right"/>
        <w:rPr>
          <w:rFonts w:hint="eastAsia" w:ascii="微软雅黑" w:hAnsi="微软雅黑" w:eastAsia="微软雅黑"/>
          <w:kern w:val="2"/>
          <w:szCs w:val="21"/>
          <w:lang w:val="en-US"/>
        </w:rPr>
      </w:pPr>
      <w:bookmarkStart w:id="126"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6"/>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26BD0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57D605">
            <w:r>
              <w:t>分隔构件</w:t>
            </w:r>
          </w:p>
        </w:tc>
        <w:tc>
          <w:tcPr>
            <w:gridSpan w:val="6"/>
            <w:shd w:val="clear" w:color="auto" w:fill="E6E6E6"/>
            <w:vAlign w:val="center"/>
          </w:tcPr>
          <w:p w14:paraId="509B1044">
            <w:pPr>
              <w:jc w:val="center"/>
            </w:pPr>
            <w:r>
              <w:t>计算过程参数</w:t>
            </w:r>
          </w:p>
        </w:tc>
      </w:tr>
      <w:tr w14:paraId="56BCE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87A1FF">
            <w:r>
              <w:t>办公室 [2017]</w:t>
            </w:r>
            <w:r>
              <w:br w:type="textWrapping"/>
            </w:r>
            <w:r>
              <w:t>楼板</w:t>
            </w:r>
          </w:p>
        </w:tc>
        <w:tc>
          <w:tcPr>
            <w:shd w:val="clear" w:color="auto" w:fill="E6E6E6"/>
            <w:vAlign w:val="center"/>
          </w:tcPr>
          <w:p w14:paraId="780C0F2E">
            <w:r>
              <w:t>构造做法</w:t>
            </w:r>
          </w:p>
        </w:tc>
        <w:tc>
          <w:tcPr>
            <w:gridSpan w:val="5"/>
            <w:vAlign w:val="center"/>
          </w:tcPr>
          <w:p w14:paraId="54AA89C5">
            <w:r>
              <w:t>水泥砂浆 20mm＋隔声涂料 3mm＋钢筋混凝土 120mm＋石灰水泥砂浆 20mm</w:t>
            </w:r>
          </w:p>
        </w:tc>
      </w:tr>
      <w:tr w14:paraId="04DCC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840714"/>
        </w:tc>
        <w:tc>
          <w:tcPr>
            <w:shd w:val="clear" w:color="auto" w:fill="E6E6E6"/>
            <w:vAlign w:val="center"/>
          </w:tcPr>
          <w:p w14:paraId="457B2005">
            <w:r>
              <w:t>参照构造</w:t>
            </w:r>
          </w:p>
        </w:tc>
        <w:tc>
          <w:tcPr>
            <w:gridSpan w:val="5"/>
            <w:vAlign w:val="center"/>
          </w:tcPr>
          <w:p w14:paraId="7D9D56E8">
            <w:r>
              <w:t>--</w:t>
            </w:r>
          </w:p>
        </w:tc>
      </w:tr>
      <w:tr w14:paraId="65872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D3C5B"/>
        </w:tc>
        <w:tc>
          <w:tcPr>
            <w:shd w:val="clear" w:color="auto" w:fill="E6E6E6"/>
            <w:vAlign w:val="center"/>
          </w:tcPr>
          <w:p w14:paraId="4655F6AE">
            <w:r>
              <w:t>面密度(kg/㎡)</w:t>
            </w:r>
          </w:p>
        </w:tc>
        <w:tc>
          <w:tcPr>
            <w:gridSpan w:val="5"/>
            <w:vAlign w:val="center"/>
          </w:tcPr>
          <w:p w14:paraId="07ADC6F8">
            <w:r>
              <w:t>373</w:t>
            </w:r>
          </w:p>
        </w:tc>
      </w:tr>
      <w:tr w14:paraId="1EAD9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51EFA8"/>
        </w:tc>
        <w:tc>
          <w:tcPr>
            <w:shd w:val="clear" w:color="auto" w:fill="E6E6E6"/>
            <w:vAlign w:val="center"/>
          </w:tcPr>
          <w:p w14:paraId="2E409B8F">
            <w:r>
              <w:t>隔声量来源</w:t>
            </w:r>
          </w:p>
        </w:tc>
        <w:tc>
          <w:tcPr>
            <w:gridSpan w:val="5"/>
            <w:vAlign w:val="center"/>
          </w:tcPr>
          <w:p w14:paraId="6AFEBEAE">
            <w:r>
              <w:t>通过经验公式计算</w:t>
            </w:r>
          </w:p>
        </w:tc>
      </w:tr>
      <w:tr w14:paraId="3ABB0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53C37F"/>
        </w:tc>
        <w:tc>
          <w:tcPr>
            <w:shd w:val="clear" w:color="auto" w:fill="E6E6E6"/>
            <w:vAlign w:val="center"/>
          </w:tcPr>
          <w:p w14:paraId="29959F90">
            <w:r>
              <w:t>倍频程频率</w:t>
            </w:r>
          </w:p>
        </w:tc>
        <w:tc>
          <w:tcPr>
            <w:shd w:val="clear" w:color="auto" w:fill="E6E6E6"/>
            <w:vAlign w:val="center"/>
          </w:tcPr>
          <w:p w14:paraId="70993B83">
            <w:r>
              <w:t>125 Hz</w:t>
            </w:r>
          </w:p>
        </w:tc>
        <w:tc>
          <w:tcPr>
            <w:shd w:val="clear" w:color="auto" w:fill="E6E6E6"/>
            <w:vAlign w:val="center"/>
          </w:tcPr>
          <w:p w14:paraId="123B853A">
            <w:r>
              <w:t>250 Hz</w:t>
            </w:r>
          </w:p>
        </w:tc>
        <w:tc>
          <w:tcPr>
            <w:shd w:val="clear" w:color="auto" w:fill="E6E6E6"/>
            <w:vAlign w:val="center"/>
          </w:tcPr>
          <w:p w14:paraId="367A29E0">
            <w:r>
              <w:t>500 Hz</w:t>
            </w:r>
          </w:p>
        </w:tc>
        <w:tc>
          <w:tcPr>
            <w:shd w:val="clear" w:color="auto" w:fill="E6E6E6"/>
            <w:vAlign w:val="center"/>
          </w:tcPr>
          <w:p w14:paraId="06574F30">
            <w:r>
              <w:t>1000 Hz</w:t>
            </w:r>
          </w:p>
        </w:tc>
        <w:tc>
          <w:tcPr>
            <w:shd w:val="clear" w:color="auto" w:fill="E6E6E6"/>
            <w:vAlign w:val="center"/>
          </w:tcPr>
          <w:p w14:paraId="045736D4">
            <w:r>
              <w:t>2000 Hz</w:t>
            </w:r>
          </w:p>
        </w:tc>
      </w:tr>
      <w:tr w14:paraId="12F2F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1B33C7"/>
        </w:tc>
        <w:tc>
          <w:tcPr>
            <w:shd w:val="clear" w:color="auto" w:fill="E6E6E6"/>
            <w:vAlign w:val="center"/>
          </w:tcPr>
          <w:p w14:paraId="6882522B">
            <w:r>
              <w:t>分频隔声量</w:t>
            </w:r>
          </w:p>
        </w:tc>
        <w:tc>
          <w:tcPr>
            <w:vAlign w:val="center"/>
          </w:tcPr>
          <w:p w14:paraId="4B180A8F">
            <w:r>
              <w:t>41.2</w:t>
            </w:r>
          </w:p>
        </w:tc>
        <w:tc>
          <w:tcPr>
            <w:vAlign w:val="center"/>
          </w:tcPr>
          <w:p w14:paraId="7B9270D1">
            <w:r>
              <w:t>44.5</w:t>
            </w:r>
          </w:p>
        </w:tc>
        <w:tc>
          <w:tcPr>
            <w:vAlign w:val="center"/>
          </w:tcPr>
          <w:p w14:paraId="5D51DDC4">
            <w:r>
              <w:t>47.8</w:t>
            </w:r>
          </w:p>
        </w:tc>
        <w:tc>
          <w:tcPr>
            <w:vAlign w:val="center"/>
          </w:tcPr>
          <w:p w14:paraId="0A8D3EF7">
            <w:r>
              <w:t>51.2</w:t>
            </w:r>
          </w:p>
        </w:tc>
        <w:tc>
          <w:tcPr>
            <w:vAlign w:val="center"/>
          </w:tcPr>
          <w:p w14:paraId="1D4E8100">
            <w:r>
              <w:t>54.5</w:t>
            </w:r>
          </w:p>
        </w:tc>
      </w:tr>
      <w:tr w14:paraId="71E4C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17B29A"/>
        </w:tc>
        <w:tc>
          <w:tcPr>
            <w:shd w:val="clear" w:color="auto" w:fill="E6E6E6"/>
            <w:vAlign w:val="center"/>
          </w:tcPr>
          <w:p w14:paraId="5C7F649B">
            <w:r>
              <w:t>不利偏差</w:t>
            </w:r>
          </w:p>
        </w:tc>
        <w:tc>
          <w:tcPr>
            <w:vAlign w:val="center"/>
          </w:tcPr>
          <w:p w14:paraId="76365C50">
            <w:r>
              <w:t>0.0</w:t>
            </w:r>
          </w:p>
        </w:tc>
        <w:tc>
          <w:tcPr>
            <w:vAlign w:val="center"/>
          </w:tcPr>
          <w:p w14:paraId="497F8433">
            <w:r>
              <w:t>0.0</w:t>
            </w:r>
          </w:p>
        </w:tc>
        <w:tc>
          <w:tcPr>
            <w:vAlign w:val="center"/>
          </w:tcPr>
          <w:p w14:paraId="16E90FD6">
            <w:r>
              <w:t>3.2</w:t>
            </w:r>
          </w:p>
        </w:tc>
        <w:tc>
          <w:tcPr>
            <w:vAlign w:val="center"/>
          </w:tcPr>
          <w:p w14:paraId="7C51BC47">
            <w:r>
              <w:t>2.8</w:t>
            </w:r>
          </w:p>
        </w:tc>
        <w:tc>
          <w:tcPr>
            <w:vAlign w:val="center"/>
          </w:tcPr>
          <w:p w14:paraId="2D236C30">
            <w:r>
              <w:t>0.5</w:t>
            </w:r>
          </w:p>
        </w:tc>
      </w:tr>
      <w:tr w14:paraId="52959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D54DCA"/>
        </w:tc>
        <w:tc>
          <w:tcPr>
            <w:shd w:val="clear" w:color="auto" w:fill="E6E6E6"/>
            <w:vAlign w:val="center"/>
          </w:tcPr>
          <w:p w14:paraId="6E8921BE">
            <w:r>
              <w:t>计权隔声量</w:t>
            </w:r>
          </w:p>
        </w:tc>
        <w:tc>
          <w:tcPr>
            <w:gridSpan w:val="5"/>
            <w:vAlign w:val="center"/>
          </w:tcPr>
          <w:p w14:paraId="498AB2B0">
            <w:r>
              <w:t>51</w:t>
            </w:r>
          </w:p>
        </w:tc>
      </w:tr>
      <w:tr w14:paraId="164F3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B6819C"/>
        </w:tc>
        <w:tc>
          <w:tcPr>
            <w:shd w:val="clear" w:color="auto" w:fill="E6E6E6"/>
            <w:vAlign w:val="center"/>
          </w:tcPr>
          <w:p w14:paraId="46CE9995">
            <w:r>
              <w:t>频谱修正量</w:t>
            </w:r>
          </w:p>
        </w:tc>
        <w:tc>
          <w:tcPr>
            <w:gridSpan w:val="5"/>
            <w:vAlign w:val="center"/>
          </w:tcPr>
          <w:p w14:paraId="5140B6C5">
            <w:r>
              <w:t>0.0</w:t>
            </w:r>
          </w:p>
        </w:tc>
      </w:tr>
      <w:tr w14:paraId="3BDAF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8E05B7"/>
        </w:tc>
        <w:tc>
          <w:tcPr>
            <w:shd w:val="clear" w:color="auto" w:fill="E6E6E6"/>
            <w:vAlign w:val="center"/>
          </w:tcPr>
          <w:p w14:paraId="6B6AF36E">
            <w:r>
              <w:t>隔声性能</w:t>
            </w:r>
          </w:p>
        </w:tc>
        <w:tc>
          <w:tcPr>
            <w:gridSpan w:val="5"/>
            <w:vAlign w:val="center"/>
          </w:tcPr>
          <w:p w14:paraId="41F86295">
            <w:r>
              <w:t>51</w:t>
            </w:r>
          </w:p>
        </w:tc>
      </w:tr>
      <w:tr w14:paraId="353A8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580487">
            <w:r>
              <w:t>办公室 [2016]</w:t>
            </w:r>
            <w:r>
              <w:br w:type="textWrapping"/>
            </w:r>
            <w:r>
              <w:t>隔墙</w:t>
            </w:r>
          </w:p>
        </w:tc>
        <w:tc>
          <w:tcPr>
            <w:shd w:val="clear" w:color="auto" w:fill="E6E6E6"/>
            <w:vAlign w:val="center"/>
          </w:tcPr>
          <w:p w14:paraId="7722383D">
            <w:r>
              <w:t>构造做法</w:t>
            </w:r>
          </w:p>
        </w:tc>
        <w:tc>
          <w:tcPr>
            <w:gridSpan w:val="5"/>
            <w:vAlign w:val="center"/>
          </w:tcPr>
          <w:p w14:paraId="70FD5121">
            <w:r>
              <w:t>水泥砂浆 20mm＋烧结页岩多孔砖 190mm＋石灰水泥砂浆 20mm</w:t>
            </w:r>
          </w:p>
        </w:tc>
      </w:tr>
      <w:tr w14:paraId="57B32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0ECC02"/>
        </w:tc>
        <w:tc>
          <w:tcPr>
            <w:shd w:val="clear" w:color="auto" w:fill="E6E6E6"/>
            <w:vAlign w:val="center"/>
          </w:tcPr>
          <w:p w14:paraId="2785690D">
            <w:r>
              <w:t>参照构造</w:t>
            </w:r>
          </w:p>
        </w:tc>
        <w:tc>
          <w:tcPr>
            <w:gridSpan w:val="5"/>
            <w:vAlign w:val="center"/>
          </w:tcPr>
          <w:p w14:paraId="465E439D">
            <w:r>
              <w:t>--</w:t>
            </w:r>
          </w:p>
        </w:tc>
      </w:tr>
      <w:tr w14:paraId="6BD24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094AE0"/>
        </w:tc>
        <w:tc>
          <w:tcPr>
            <w:shd w:val="clear" w:color="auto" w:fill="E6E6E6"/>
            <w:vAlign w:val="center"/>
          </w:tcPr>
          <w:p w14:paraId="0F27717A">
            <w:r>
              <w:t>面密度(kg/㎡)</w:t>
            </w:r>
          </w:p>
        </w:tc>
        <w:tc>
          <w:tcPr>
            <w:gridSpan w:val="5"/>
            <w:vAlign w:val="center"/>
          </w:tcPr>
          <w:p w14:paraId="225FA090">
            <w:r>
              <w:t>325</w:t>
            </w:r>
          </w:p>
        </w:tc>
      </w:tr>
      <w:tr w14:paraId="75202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079BA0"/>
        </w:tc>
        <w:tc>
          <w:tcPr>
            <w:shd w:val="clear" w:color="auto" w:fill="E6E6E6"/>
            <w:vAlign w:val="center"/>
          </w:tcPr>
          <w:p w14:paraId="249EA93F">
            <w:r>
              <w:t>隔声量来源</w:t>
            </w:r>
          </w:p>
        </w:tc>
        <w:tc>
          <w:tcPr>
            <w:gridSpan w:val="5"/>
            <w:vAlign w:val="center"/>
          </w:tcPr>
          <w:p w14:paraId="2E94AC3D">
            <w:r>
              <w:t>通过经验公式计算</w:t>
            </w:r>
          </w:p>
        </w:tc>
      </w:tr>
      <w:tr w14:paraId="03C8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1F0A52"/>
        </w:tc>
        <w:tc>
          <w:tcPr>
            <w:shd w:val="clear" w:color="auto" w:fill="E6E6E6"/>
            <w:vAlign w:val="center"/>
          </w:tcPr>
          <w:p w14:paraId="029E6968">
            <w:r>
              <w:t>倍频程频率</w:t>
            </w:r>
          </w:p>
        </w:tc>
        <w:tc>
          <w:tcPr>
            <w:shd w:val="clear" w:color="auto" w:fill="E6E6E6"/>
            <w:vAlign w:val="center"/>
          </w:tcPr>
          <w:p w14:paraId="6D2F3BAB">
            <w:r>
              <w:t>125 Hz</w:t>
            </w:r>
          </w:p>
        </w:tc>
        <w:tc>
          <w:tcPr>
            <w:shd w:val="clear" w:color="auto" w:fill="E6E6E6"/>
            <w:vAlign w:val="center"/>
          </w:tcPr>
          <w:p w14:paraId="74CF1C25">
            <w:r>
              <w:t>250 Hz</w:t>
            </w:r>
          </w:p>
        </w:tc>
        <w:tc>
          <w:tcPr>
            <w:shd w:val="clear" w:color="auto" w:fill="E6E6E6"/>
            <w:vAlign w:val="center"/>
          </w:tcPr>
          <w:p w14:paraId="458E442C">
            <w:r>
              <w:t>500 Hz</w:t>
            </w:r>
          </w:p>
        </w:tc>
        <w:tc>
          <w:tcPr>
            <w:shd w:val="clear" w:color="auto" w:fill="E6E6E6"/>
            <w:vAlign w:val="center"/>
          </w:tcPr>
          <w:p w14:paraId="71B57E42">
            <w:r>
              <w:t>1000 Hz</w:t>
            </w:r>
          </w:p>
        </w:tc>
        <w:tc>
          <w:tcPr>
            <w:shd w:val="clear" w:color="auto" w:fill="E6E6E6"/>
            <w:vAlign w:val="center"/>
          </w:tcPr>
          <w:p w14:paraId="4B23B9B3">
            <w:r>
              <w:t>2000 Hz</w:t>
            </w:r>
          </w:p>
        </w:tc>
      </w:tr>
      <w:tr w14:paraId="2FBB0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C00F87"/>
        </w:tc>
        <w:tc>
          <w:tcPr>
            <w:shd w:val="clear" w:color="auto" w:fill="E6E6E6"/>
            <w:vAlign w:val="center"/>
          </w:tcPr>
          <w:p w14:paraId="478F69A4">
            <w:r>
              <w:t>分频隔声量</w:t>
            </w:r>
          </w:p>
        </w:tc>
        <w:tc>
          <w:tcPr>
            <w:vAlign w:val="center"/>
          </w:tcPr>
          <w:p w14:paraId="3CE3750D">
            <w:r>
              <w:t>39.8</w:t>
            </w:r>
          </w:p>
        </w:tc>
        <w:tc>
          <w:tcPr>
            <w:vAlign w:val="center"/>
          </w:tcPr>
          <w:p w14:paraId="0956E17D">
            <w:r>
              <w:t>43.1</w:t>
            </w:r>
          </w:p>
        </w:tc>
        <w:tc>
          <w:tcPr>
            <w:vAlign w:val="center"/>
          </w:tcPr>
          <w:p w14:paraId="7078AF2A">
            <w:r>
              <w:t>46.4</w:t>
            </w:r>
          </w:p>
        </w:tc>
        <w:tc>
          <w:tcPr>
            <w:vAlign w:val="center"/>
          </w:tcPr>
          <w:p w14:paraId="2CB1390E">
            <w:r>
              <w:t>49.8</w:t>
            </w:r>
          </w:p>
        </w:tc>
        <w:tc>
          <w:tcPr>
            <w:vAlign w:val="center"/>
          </w:tcPr>
          <w:p w14:paraId="74FEE60B">
            <w:r>
              <w:t>53.1</w:t>
            </w:r>
          </w:p>
        </w:tc>
      </w:tr>
      <w:tr w14:paraId="215F9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0F9CC"/>
        </w:tc>
        <w:tc>
          <w:tcPr>
            <w:shd w:val="clear" w:color="auto" w:fill="E6E6E6"/>
            <w:vAlign w:val="center"/>
          </w:tcPr>
          <w:p w14:paraId="58AB6A9F">
            <w:r>
              <w:t>不利偏差</w:t>
            </w:r>
          </w:p>
        </w:tc>
        <w:tc>
          <w:tcPr>
            <w:vAlign w:val="center"/>
          </w:tcPr>
          <w:p w14:paraId="19986B0A">
            <w:r>
              <w:t>0.0</w:t>
            </w:r>
          </w:p>
        </w:tc>
        <w:tc>
          <w:tcPr>
            <w:vAlign w:val="center"/>
          </w:tcPr>
          <w:p w14:paraId="0366BE1A">
            <w:r>
              <w:t>0.0</w:t>
            </w:r>
          </w:p>
        </w:tc>
        <w:tc>
          <w:tcPr>
            <w:vAlign w:val="center"/>
          </w:tcPr>
          <w:p w14:paraId="31A4617B">
            <w:r>
              <w:t>3.6</w:t>
            </w:r>
          </w:p>
        </w:tc>
        <w:tc>
          <w:tcPr>
            <w:vAlign w:val="center"/>
          </w:tcPr>
          <w:p w14:paraId="31DA235F">
            <w:r>
              <w:t>3.2</w:t>
            </w:r>
          </w:p>
        </w:tc>
        <w:tc>
          <w:tcPr>
            <w:vAlign w:val="center"/>
          </w:tcPr>
          <w:p w14:paraId="464B4DD8">
            <w:r>
              <w:t>0.9</w:t>
            </w:r>
          </w:p>
        </w:tc>
      </w:tr>
      <w:tr w14:paraId="76870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4E3342"/>
        </w:tc>
        <w:tc>
          <w:tcPr>
            <w:shd w:val="clear" w:color="auto" w:fill="E6E6E6"/>
            <w:vAlign w:val="center"/>
          </w:tcPr>
          <w:p w14:paraId="477441FA">
            <w:r>
              <w:t>计权隔声量</w:t>
            </w:r>
          </w:p>
        </w:tc>
        <w:tc>
          <w:tcPr>
            <w:gridSpan w:val="5"/>
            <w:vAlign w:val="center"/>
          </w:tcPr>
          <w:p w14:paraId="0689BDA5">
            <w:r>
              <w:t>50</w:t>
            </w:r>
          </w:p>
        </w:tc>
      </w:tr>
      <w:tr w14:paraId="7E5A0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4BBEF8"/>
        </w:tc>
        <w:tc>
          <w:tcPr>
            <w:shd w:val="clear" w:color="auto" w:fill="E6E6E6"/>
            <w:vAlign w:val="center"/>
          </w:tcPr>
          <w:p w14:paraId="038F76B5">
            <w:r>
              <w:t>频谱修正量</w:t>
            </w:r>
          </w:p>
        </w:tc>
        <w:tc>
          <w:tcPr>
            <w:gridSpan w:val="5"/>
            <w:vAlign w:val="center"/>
          </w:tcPr>
          <w:p w14:paraId="4383611C">
            <w:r>
              <w:t>-1.0</w:t>
            </w:r>
          </w:p>
        </w:tc>
      </w:tr>
      <w:tr w14:paraId="6793C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F34607"/>
        </w:tc>
        <w:tc>
          <w:tcPr>
            <w:shd w:val="clear" w:color="auto" w:fill="E6E6E6"/>
            <w:vAlign w:val="center"/>
          </w:tcPr>
          <w:p w14:paraId="4C5CCFFB">
            <w:r>
              <w:t>隔声性能</w:t>
            </w:r>
          </w:p>
        </w:tc>
        <w:tc>
          <w:tcPr>
            <w:gridSpan w:val="5"/>
            <w:vAlign w:val="center"/>
          </w:tcPr>
          <w:p w14:paraId="37960810">
            <w:r>
              <w:t>49</w:t>
            </w:r>
          </w:p>
        </w:tc>
      </w:tr>
    </w:tbl>
    <w:p w14:paraId="5B8516D5">
      <w:pPr>
        <w:jc w:val="center"/>
        <w:rPr>
          <w:rFonts w:hint="eastAsia"/>
        </w:rPr>
      </w:pPr>
      <w:bookmarkStart w:id="127" w:name="相邻房间分隔构件做法和隔声量表"/>
      <w:bookmarkEnd w:id="127"/>
    </w:p>
    <w:p w14:paraId="337740A6">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25A75D23">
      <w:pPr>
        <w:pStyle w:val="12"/>
        <w:spacing w:before="156" w:beforeLines="50"/>
        <w:jc w:val="right"/>
        <w:rPr>
          <w:rFonts w:hint="eastAsia" w:ascii="微软雅黑" w:hAnsi="微软雅黑" w:eastAsia="微软雅黑"/>
        </w:rPr>
      </w:pPr>
      <w:bookmarkStart w:id="128"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8"/>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058A7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20ACE155">
            <w:pPr>
              <w:jc w:val="center"/>
              <w:rPr>
                <w:rFonts w:hint="eastAsia"/>
              </w:rPr>
            </w:pPr>
            <w:bookmarkStart w:id="129" w:name="相邻房间设备噪声表"/>
            <w:r>
              <w:rPr>
                <w:rFonts w:hint="eastAsia"/>
              </w:rPr>
              <w:t>房间编号</w:t>
            </w:r>
          </w:p>
        </w:tc>
        <w:tc>
          <w:tcPr>
            <w:tcW w:w="1701" w:type="dxa"/>
            <w:vMerge w:val="restart"/>
            <w:shd w:val="clear" w:color="auto" w:fill="D8D8D8" w:themeFill="background1" w:themeFillShade="D9"/>
            <w:vAlign w:val="center"/>
          </w:tcPr>
          <w:p w14:paraId="234D36A6">
            <w:pPr>
              <w:jc w:val="center"/>
              <w:rPr>
                <w:rFonts w:hint="eastAsia"/>
              </w:rPr>
            </w:pPr>
            <w:r>
              <w:rPr>
                <w:rFonts w:hint="eastAsia"/>
              </w:rPr>
              <w:t>声源</w:t>
            </w:r>
          </w:p>
        </w:tc>
        <w:tc>
          <w:tcPr>
            <w:tcW w:w="1857" w:type="dxa"/>
            <w:gridSpan w:val="2"/>
            <w:shd w:val="clear" w:color="auto" w:fill="D8D8D8" w:themeFill="background1" w:themeFillShade="D9"/>
            <w:vAlign w:val="center"/>
          </w:tcPr>
          <w:p w14:paraId="64363DB1">
            <w:pPr>
              <w:jc w:val="center"/>
              <w:rPr>
                <w:rFonts w:hint="eastAsia"/>
              </w:rPr>
            </w:pPr>
            <w:r>
              <w:rPr>
                <w:rFonts w:hint="eastAsia"/>
              </w:rPr>
              <w:t>设备声功率级</w:t>
            </w:r>
          </w:p>
        </w:tc>
        <w:tc>
          <w:tcPr>
            <w:tcW w:w="1588" w:type="dxa"/>
            <w:gridSpan w:val="2"/>
            <w:shd w:val="clear" w:color="auto" w:fill="D8D8D8" w:themeFill="background1" w:themeFillShade="D9"/>
            <w:vAlign w:val="center"/>
          </w:tcPr>
          <w:p w14:paraId="0FE9A2C5">
            <w:pPr>
              <w:jc w:val="center"/>
              <w:rPr>
                <w:rFonts w:hint="eastAsia"/>
              </w:rPr>
            </w:pPr>
            <w:r>
              <w:rPr>
                <w:rFonts w:hint="eastAsia"/>
              </w:rPr>
              <w:t>设备总声压级</w:t>
            </w:r>
          </w:p>
        </w:tc>
        <w:tc>
          <w:tcPr>
            <w:tcW w:w="1091" w:type="dxa"/>
            <w:vMerge w:val="restart"/>
            <w:shd w:val="clear" w:color="auto" w:fill="D8D8D8" w:themeFill="background1" w:themeFillShade="D9"/>
            <w:vAlign w:val="center"/>
          </w:tcPr>
          <w:p w14:paraId="11160F86">
            <w:pPr>
              <w:jc w:val="center"/>
              <w:rPr>
                <w:rFonts w:hint="eastAsia"/>
              </w:rPr>
            </w:pPr>
            <w:r>
              <w:rPr>
                <w:rFonts w:hint="eastAsia"/>
              </w:rPr>
              <w:t>分隔构件</w:t>
            </w:r>
          </w:p>
          <w:p w14:paraId="165E44C0">
            <w:pPr>
              <w:jc w:val="center"/>
              <w:rPr>
                <w:rFonts w:hint="eastAsia"/>
              </w:rPr>
            </w:pPr>
            <w:r>
              <w:rPr>
                <w:rFonts w:hint="eastAsia"/>
              </w:rPr>
              <w:t>隔声量</w:t>
            </w:r>
          </w:p>
        </w:tc>
        <w:tc>
          <w:tcPr>
            <w:tcW w:w="1801" w:type="dxa"/>
            <w:gridSpan w:val="2"/>
            <w:shd w:val="clear" w:color="auto" w:fill="D8D8D8" w:themeFill="background1" w:themeFillShade="D9"/>
            <w:vAlign w:val="center"/>
          </w:tcPr>
          <w:p w14:paraId="39802EA6">
            <w:pPr>
              <w:jc w:val="center"/>
              <w:rPr>
                <w:rFonts w:hint="eastAsia"/>
              </w:rPr>
            </w:pPr>
            <w:r>
              <w:rPr>
                <w:rFonts w:hint="eastAsia"/>
              </w:rPr>
              <w:t>目标房间声压级</w:t>
            </w:r>
          </w:p>
        </w:tc>
      </w:tr>
      <w:tr w14:paraId="424ED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2C5BBD56">
            <w:pPr>
              <w:snapToGrid/>
              <w:jc w:val="center"/>
              <w:rPr>
                <w:rFonts w:hint="eastAsia"/>
              </w:rPr>
            </w:pPr>
          </w:p>
        </w:tc>
        <w:tc>
          <w:tcPr>
            <w:tcW w:w="1701" w:type="dxa"/>
            <w:vMerge w:val="continue"/>
            <w:shd w:val="clear" w:color="auto" w:fill="D8D8D8" w:themeFill="background1" w:themeFillShade="D9"/>
            <w:vAlign w:val="center"/>
          </w:tcPr>
          <w:p w14:paraId="567B6196">
            <w:pPr>
              <w:snapToGrid/>
              <w:jc w:val="center"/>
              <w:rPr>
                <w:rFonts w:hint="eastAsia"/>
              </w:rPr>
            </w:pPr>
          </w:p>
        </w:tc>
        <w:tc>
          <w:tcPr>
            <w:tcW w:w="851" w:type="dxa"/>
            <w:shd w:val="clear" w:color="auto" w:fill="D8D8D8" w:themeFill="background1" w:themeFillShade="D9"/>
            <w:vAlign w:val="center"/>
          </w:tcPr>
          <w:p w14:paraId="565B8D0F">
            <w:pPr>
              <w:jc w:val="center"/>
              <w:rPr>
                <w:rFonts w:hint="eastAsia"/>
              </w:rPr>
            </w:pPr>
            <w:r>
              <w:rPr>
                <w:rFonts w:hint="eastAsia"/>
              </w:rPr>
              <w:t>昼间</w:t>
            </w:r>
          </w:p>
        </w:tc>
        <w:tc>
          <w:tcPr>
            <w:tcW w:w="1006" w:type="dxa"/>
            <w:shd w:val="clear" w:color="auto" w:fill="D8D8D8" w:themeFill="background1" w:themeFillShade="D9"/>
            <w:vAlign w:val="center"/>
          </w:tcPr>
          <w:p w14:paraId="113F62ED">
            <w:pPr>
              <w:jc w:val="center"/>
              <w:rPr>
                <w:rFonts w:hint="eastAsia"/>
              </w:rPr>
            </w:pPr>
            <w:r>
              <w:rPr>
                <w:rFonts w:hint="eastAsia"/>
              </w:rPr>
              <w:t>夜间</w:t>
            </w:r>
          </w:p>
        </w:tc>
        <w:tc>
          <w:tcPr>
            <w:tcW w:w="794" w:type="dxa"/>
            <w:shd w:val="clear" w:color="auto" w:fill="D8D8D8" w:themeFill="background1" w:themeFillShade="D9"/>
            <w:vAlign w:val="center"/>
          </w:tcPr>
          <w:p w14:paraId="47C2D5D8">
            <w:pPr>
              <w:snapToGrid/>
              <w:jc w:val="center"/>
              <w:rPr>
                <w:rFonts w:hint="eastAsia"/>
              </w:rPr>
            </w:pPr>
            <w:r>
              <w:rPr>
                <w:rFonts w:hint="eastAsia"/>
              </w:rPr>
              <w:t>昼间</w:t>
            </w:r>
          </w:p>
        </w:tc>
        <w:tc>
          <w:tcPr>
            <w:tcW w:w="794" w:type="dxa"/>
            <w:shd w:val="clear" w:color="auto" w:fill="D8D8D8" w:themeFill="background1" w:themeFillShade="D9"/>
            <w:vAlign w:val="center"/>
          </w:tcPr>
          <w:p w14:paraId="18929EB5">
            <w:pPr>
              <w:snapToGrid/>
              <w:jc w:val="center"/>
              <w:rPr>
                <w:rFonts w:hint="eastAsia"/>
              </w:rPr>
            </w:pPr>
            <w:r>
              <w:rPr>
                <w:rFonts w:hint="eastAsia"/>
              </w:rPr>
              <w:t>夜间</w:t>
            </w:r>
          </w:p>
        </w:tc>
        <w:tc>
          <w:tcPr>
            <w:tcW w:w="1091" w:type="dxa"/>
            <w:vMerge w:val="continue"/>
            <w:shd w:val="clear" w:color="auto" w:fill="D8D8D8" w:themeFill="background1" w:themeFillShade="D9"/>
            <w:vAlign w:val="center"/>
          </w:tcPr>
          <w:p w14:paraId="4BDF340F">
            <w:pPr>
              <w:snapToGrid/>
              <w:jc w:val="center"/>
              <w:rPr>
                <w:rFonts w:hint="eastAsia"/>
              </w:rPr>
            </w:pPr>
          </w:p>
        </w:tc>
        <w:tc>
          <w:tcPr>
            <w:tcW w:w="1007" w:type="dxa"/>
            <w:shd w:val="clear" w:color="auto" w:fill="D8D8D8" w:themeFill="background1" w:themeFillShade="D9"/>
            <w:vAlign w:val="center"/>
          </w:tcPr>
          <w:p w14:paraId="4CDD0707">
            <w:pPr>
              <w:jc w:val="center"/>
              <w:rPr>
                <w:rFonts w:hint="eastAsia"/>
              </w:rPr>
            </w:pPr>
            <w:r>
              <w:rPr>
                <w:rFonts w:hint="eastAsia"/>
              </w:rPr>
              <w:t>昼间</w:t>
            </w:r>
          </w:p>
        </w:tc>
        <w:tc>
          <w:tcPr>
            <w:tcW w:w="794" w:type="dxa"/>
            <w:shd w:val="clear" w:color="auto" w:fill="D8D8D8" w:themeFill="background1" w:themeFillShade="D9"/>
            <w:vAlign w:val="center"/>
          </w:tcPr>
          <w:p w14:paraId="566380BE">
            <w:pPr>
              <w:jc w:val="center"/>
              <w:rPr>
                <w:rFonts w:hint="eastAsia"/>
              </w:rPr>
            </w:pPr>
            <w:r>
              <w:rPr>
                <w:rFonts w:hint="eastAsia"/>
              </w:rPr>
              <w:t>夜间</w:t>
            </w:r>
          </w:p>
        </w:tc>
      </w:tr>
      <w:tr w14:paraId="690C0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651EB867">
            <w:pPr>
              <w:jc w:val="center"/>
              <w:rPr>
                <w:rFonts w:hint="eastAsia"/>
              </w:rPr>
            </w:pPr>
            <w:r>
              <w:rPr>
                <w:rFonts w:hint="eastAsia"/>
              </w:rPr>
              <w:t>办公室[2016]</w:t>
            </w:r>
          </w:p>
        </w:tc>
        <w:tc>
          <w:tcPr>
            <w:tcW w:w="1701" w:type="dxa"/>
            <w:vAlign w:val="center"/>
          </w:tcPr>
          <w:p w14:paraId="66953C14">
            <w:pPr>
              <w:jc w:val="center"/>
              <w:rPr>
                <w:rFonts w:hint="eastAsia"/>
              </w:rPr>
            </w:pPr>
            <w:r>
              <w:rPr>
                <w:rFonts w:hint="eastAsia"/>
              </w:rPr>
              <w:t>P14</w:t>
            </w:r>
          </w:p>
        </w:tc>
        <w:tc>
          <w:tcPr>
            <w:tcW w:w="851" w:type="dxa"/>
            <w:vAlign w:val="center"/>
          </w:tcPr>
          <w:p w14:paraId="062EC45B">
            <w:pPr>
              <w:jc w:val="center"/>
              <w:rPr>
                <w:rFonts w:hint="eastAsia"/>
              </w:rPr>
            </w:pPr>
            <w:r>
              <w:rPr>
                <w:rFonts w:hint="eastAsia"/>
              </w:rPr>
              <w:t>40</w:t>
            </w:r>
          </w:p>
        </w:tc>
        <w:tc>
          <w:tcPr>
            <w:tcW w:w="1006" w:type="dxa"/>
            <w:vAlign w:val="center"/>
          </w:tcPr>
          <w:p w14:paraId="4B2F788D">
            <w:pPr>
              <w:jc w:val="center"/>
              <w:rPr>
                <w:rFonts w:hint="eastAsia"/>
              </w:rPr>
            </w:pPr>
            <w:r>
              <w:rPr>
                <w:rFonts w:hint="eastAsia"/>
              </w:rPr>
              <w:t>40</w:t>
            </w:r>
          </w:p>
        </w:tc>
        <w:tc>
          <w:tcPr>
            <w:tcW w:w="794" w:type="dxa"/>
            <w:vAlign w:val="center"/>
          </w:tcPr>
          <w:p w14:paraId="77309A7A">
            <w:pPr>
              <w:jc w:val="center"/>
              <w:rPr>
                <w:rFonts w:hint="eastAsia"/>
              </w:rPr>
            </w:pPr>
            <w:r>
              <w:rPr>
                <w:rFonts w:hint="eastAsia"/>
              </w:rPr>
              <w:t>37</w:t>
            </w:r>
          </w:p>
        </w:tc>
        <w:tc>
          <w:tcPr>
            <w:tcW w:w="794" w:type="dxa"/>
            <w:vAlign w:val="center"/>
          </w:tcPr>
          <w:p w14:paraId="1EA331AF">
            <w:pPr>
              <w:jc w:val="center"/>
              <w:rPr>
                <w:rFonts w:hint="eastAsia"/>
              </w:rPr>
            </w:pPr>
            <w:r>
              <w:rPr>
                <w:rFonts w:hint="eastAsia"/>
              </w:rPr>
              <w:t>37</w:t>
            </w:r>
          </w:p>
        </w:tc>
        <w:tc>
          <w:tcPr>
            <w:tcW w:w="1091" w:type="dxa"/>
            <w:vAlign w:val="center"/>
          </w:tcPr>
          <w:p w14:paraId="75B5C7AF">
            <w:pPr>
              <w:jc w:val="center"/>
              <w:rPr>
                <w:rFonts w:hint="eastAsia"/>
              </w:rPr>
            </w:pPr>
            <w:r>
              <w:rPr>
                <w:rFonts w:hint="eastAsia"/>
              </w:rPr>
              <w:t>49</w:t>
            </w:r>
          </w:p>
        </w:tc>
        <w:tc>
          <w:tcPr>
            <w:tcW w:w="1007" w:type="dxa"/>
            <w:vAlign w:val="center"/>
          </w:tcPr>
          <w:p w14:paraId="59BA7EDB">
            <w:pPr>
              <w:jc w:val="center"/>
              <w:rPr>
                <w:rFonts w:hint="eastAsia"/>
              </w:rPr>
            </w:pPr>
            <w:r>
              <w:rPr>
                <w:rFonts w:hint="eastAsia"/>
              </w:rPr>
              <w:t>&lt;5</w:t>
            </w:r>
          </w:p>
        </w:tc>
        <w:tc>
          <w:tcPr>
            <w:tcW w:w="794" w:type="dxa"/>
            <w:vAlign w:val="center"/>
          </w:tcPr>
          <w:p w14:paraId="62A1822E">
            <w:pPr>
              <w:jc w:val="center"/>
              <w:rPr>
                <w:rFonts w:hint="eastAsia"/>
              </w:rPr>
            </w:pPr>
            <w:r>
              <w:rPr>
                <w:rFonts w:hint="eastAsia"/>
              </w:rPr>
              <w:t>&lt;5</w:t>
            </w:r>
          </w:p>
        </w:tc>
      </w:tr>
      <w:tr w14:paraId="6A58C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753968B0">
            <w:pPr>
              <w:jc w:val="center"/>
              <w:rPr>
                <w:rFonts w:hint="eastAsia"/>
              </w:rPr>
            </w:pPr>
            <w:r>
              <w:rPr>
                <w:rFonts w:hint="eastAsia"/>
              </w:rPr>
              <w:t>办公室[2017]</w:t>
            </w:r>
          </w:p>
        </w:tc>
        <w:tc>
          <w:tcPr>
            <w:tcW w:w="1701" w:type="dxa"/>
            <w:vAlign w:val="center"/>
          </w:tcPr>
          <w:p w14:paraId="4982C147">
            <w:pPr>
              <w:jc w:val="center"/>
              <w:rPr>
                <w:rFonts w:hint="eastAsia"/>
              </w:rPr>
            </w:pPr>
            <w:r>
              <w:rPr>
                <w:rFonts w:hint="eastAsia"/>
              </w:rPr>
              <w:t>P8</w:t>
            </w:r>
          </w:p>
        </w:tc>
        <w:tc>
          <w:tcPr>
            <w:tcW w:w="851" w:type="dxa"/>
            <w:vAlign w:val="center"/>
          </w:tcPr>
          <w:p w14:paraId="4CCE0BB1">
            <w:pPr>
              <w:jc w:val="center"/>
              <w:rPr>
                <w:rFonts w:hint="eastAsia"/>
              </w:rPr>
            </w:pPr>
            <w:r>
              <w:rPr>
                <w:rFonts w:hint="eastAsia"/>
              </w:rPr>
              <w:t>40</w:t>
            </w:r>
          </w:p>
        </w:tc>
        <w:tc>
          <w:tcPr>
            <w:tcW w:w="1006" w:type="dxa"/>
            <w:vAlign w:val="center"/>
          </w:tcPr>
          <w:p w14:paraId="2727AFF1">
            <w:pPr>
              <w:jc w:val="center"/>
              <w:rPr>
                <w:rFonts w:hint="eastAsia"/>
              </w:rPr>
            </w:pPr>
            <w:r>
              <w:rPr>
                <w:rFonts w:hint="eastAsia"/>
              </w:rPr>
              <w:t>40</w:t>
            </w:r>
          </w:p>
        </w:tc>
        <w:tc>
          <w:tcPr>
            <w:tcW w:w="794" w:type="dxa"/>
            <w:vAlign w:val="center"/>
          </w:tcPr>
          <w:p w14:paraId="590E61E6">
            <w:pPr>
              <w:jc w:val="center"/>
              <w:rPr>
                <w:rFonts w:hint="eastAsia"/>
              </w:rPr>
            </w:pPr>
            <w:r>
              <w:rPr>
                <w:rFonts w:hint="eastAsia"/>
              </w:rPr>
              <w:t>37</w:t>
            </w:r>
          </w:p>
        </w:tc>
        <w:tc>
          <w:tcPr>
            <w:tcW w:w="794" w:type="dxa"/>
            <w:vAlign w:val="center"/>
          </w:tcPr>
          <w:p w14:paraId="0DE69BEF">
            <w:pPr>
              <w:jc w:val="center"/>
              <w:rPr>
                <w:rFonts w:hint="eastAsia"/>
              </w:rPr>
            </w:pPr>
            <w:r>
              <w:rPr>
                <w:rFonts w:hint="eastAsia"/>
              </w:rPr>
              <w:t>37</w:t>
            </w:r>
          </w:p>
        </w:tc>
        <w:tc>
          <w:tcPr>
            <w:tcW w:w="1091" w:type="dxa"/>
            <w:vAlign w:val="center"/>
          </w:tcPr>
          <w:p w14:paraId="71E195A0">
            <w:pPr>
              <w:jc w:val="center"/>
              <w:rPr>
                <w:rFonts w:hint="eastAsia"/>
              </w:rPr>
            </w:pPr>
            <w:r>
              <w:rPr>
                <w:rFonts w:hint="eastAsia"/>
              </w:rPr>
              <w:t>51</w:t>
            </w:r>
          </w:p>
        </w:tc>
        <w:tc>
          <w:tcPr>
            <w:tcW w:w="1007" w:type="dxa"/>
            <w:vAlign w:val="center"/>
          </w:tcPr>
          <w:p w14:paraId="40C34603">
            <w:pPr>
              <w:jc w:val="center"/>
              <w:rPr>
                <w:rFonts w:hint="eastAsia"/>
              </w:rPr>
            </w:pPr>
            <w:r>
              <w:rPr>
                <w:rFonts w:hint="eastAsia"/>
              </w:rPr>
              <w:t>&lt;5</w:t>
            </w:r>
          </w:p>
        </w:tc>
        <w:tc>
          <w:tcPr>
            <w:tcW w:w="794" w:type="dxa"/>
            <w:vAlign w:val="center"/>
          </w:tcPr>
          <w:p w14:paraId="33AF7A35">
            <w:pPr>
              <w:jc w:val="center"/>
              <w:rPr>
                <w:rFonts w:hint="eastAsia"/>
              </w:rPr>
            </w:pPr>
            <w:r>
              <w:rPr>
                <w:rFonts w:hint="eastAsia"/>
              </w:rPr>
              <w:t>&lt;5</w:t>
            </w:r>
          </w:p>
        </w:tc>
      </w:tr>
      <w:bookmarkEnd w:id="129"/>
    </w:tbl>
    <w:p w14:paraId="403A1BC5">
      <w:pPr>
        <w:pStyle w:val="5"/>
        <w:rPr>
          <w:rFonts w:hint="eastAsia"/>
        </w:rPr>
      </w:pPr>
      <w:bookmarkStart w:id="130" w:name="_Toc161211420"/>
      <w:r>
        <w:rPr>
          <w:rFonts w:hint="eastAsia"/>
        </w:rPr>
        <w:t>典型房间室内噪声级受建筑设备噪声的影响</w:t>
      </w:r>
      <w:bookmarkEnd w:id="130"/>
    </w:p>
    <w:p w14:paraId="4FB2A597">
      <w:pPr>
        <w:ind w:right="-284" w:rightChars="-158" w:firstLine="420" w:firstLineChars="20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13877FC7">
      <w:pPr>
        <w:pStyle w:val="40"/>
        <w:numPr>
          <w:ilvl w:val="0"/>
          <w:numId w:val="8"/>
        </w:numPr>
        <w:spacing w:before="156" w:beforeLines="50"/>
        <w:ind w:right="-284" w:rightChars="-158" w:firstLineChars="0"/>
        <w:rPr>
          <w:rFonts w:hint="eastAsia"/>
          <w:b/>
          <w:bCs/>
          <w:lang w:val="en-US"/>
        </w:rPr>
      </w:pPr>
      <w:r>
        <w:rPr>
          <w:rFonts w:hint="eastAsia"/>
          <w:b/>
          <w:bCs/>
          <w:sz w:val="21"/>
          <w:szCs w:val="21"/>
          <w:lang w:val="en-US"/>
        </w:rPr>
        <w:t>设备噪声影响：</w:t>
      </w:r>
      <w:bookmarkStart w:id="131" w:name="建筑内设备传播至典型房间噪声级"/>
      <w:r>
        <w:rPr>
          <w:rFonts w:hint="eastAsia"/>
          <w:b/>
          <w:bCs/>
          <w:sz w:val="21"/>
          <w:szCs w:val="21"/>
          <w:lang w:val="en-US"/>
        </w:rPr>
        <w:t>37</w:t>
      </w:r>
      <w:bookmarkEnd w:id="131"/>
      <w:r>
        <w:rPr>
          <w:rFonts w:hint="eastAsia"/>
          <w:b/>
          <w:bCs/>
          <w:lang w:val="en-US"/>
        </w:rPr>
        <w:t xml:space="preserve"> dB(A)。</w:t>
      </w:r>
    </w:p>
    <w:p w14:paraId="758CFC69">
      <w:pPr>
        <w:pStyle w:val="5"/>
        <w:rPr>
          <w:rFonts w:hint="eastAsia"/>
        </w:rPr>
      </w:pPr>
      <w:bookmarkStart w:id="132" w:name="_Toc159941257"/>
      <w:r>
        <w:rPr>
          <w:rFonts w:hint="eastAsia"/>
        </w:rPr>
        <w:t>小结—建筑内设备噪声影响</w:t>
      </w:r>
    </w:p>
    <w:p w14:paraId="740E5394">
      <w:pPr>
        <w:pStyle w:val="3"/>
        <w:ind w:left="420" w:right="-144" w:rightChars="-80"/>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0D5DEF71">
      <w:pPr>
        <w:pStyle w:val="12"/>
        <w:spacing w:before="156" w:beforeLines="50"/>
        <w:jc w:val="right"/>
        <w:rPr>
          <w:rFonts w:hint="eastAsia"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1C0CF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05F765">
            <w:pPr>
              <w:jc w:val="center"/>
              <w:rPr>
                <w:sz w:val="18"/>
                <w:szCs w:val="18"/>
              </w:rPr>
            </w:pPr>
            <w:r>
              <w:rPr>
                <w:sz w:val="18"/>
                <w:szCs w:val="18"/>
              </w:rPr>
              <w:t>房间类型</w:t>
            </w:r>
          </w:p>
        </w:tc>
        <w:tc>
          <w:tcPr>
            <w:shd w:val="clear" w:color="auto" w:fill="E6E6E6"/>
            <w:vAlign w:val="center"/>
          </w:tcPr>
          <w:p w14:paraId="23ED4468">
            <w:pPr>
              <w:jc w:val="center"/>
              <w:rPr>
                <w:sz w:val="18"/>
                <w:szCs w:val="18"/>
              </w:rPr>
            </w:pPr>
            <w:r>
              <w:rPr>
                <w:sz w:val="18"/>
                <w:szCs w:val="18"/>
              </w:rPr>
              <w:t>对标功能</w:t>
            </w:r>
          </w:p>
        </w:tc>
        <w:tc>
          <w:tcPr>
            <w:shd w:val="clear" w:color="auto" w:fill="E6E6E6"/>
            <w:vAlign w:val="center"/>
          </w:tcPr>
          <w:p w14:paraId="4EF47722">
            <w:pPr>
              <w:jc w:val="center"/>
              <w:rPr>
                <w:sz w:val="18"/>
                <w:szCs w:val="18"/>
              </w:rPr>
            </w:pPr>
            <w:r>
              <w:rPr>
                <w:sz w:val="18"/>
                <w:szCs w:val="18"/>
              </w:rPr>
              <w:t>房间编号</w:t>
            </w:r>
          </w:p>
        </w:tc>
        <w:tc>
          <w:tcPr>
            <w:shd w:val="clear" w:color="auto" w:fill="E6E6E6"/>
            <w:vAlign w:val="center"/>
          </w:tcPr>
          <w:p w14:paraId="26D71EE0">
            <w:pPr>
              <w:jc w:val="center"/>
              <w:rPr>
                <w:sz w:val="18"/>
                <w:szCs w:val="18"/>
              </w:rPr>
            </w:pPr>
            <w:r>
              <w:rPr>
                <w:sz w:val="18"/>
                <w:szCs w:val="18"/>
              </w:rPr>
              <w:t>最大值</w:t>
            </w:r>
          </w:p>
        </w:tc>
        <w:tc>
          <w:tcPr>
            <w:shd w:val="clear" w:color="auto" w:fill="E6E6E6"/>
            <w:vAlign w:val="center"/>
          </w:tcPr>
          <w:p w14:paraId="36784D0E">
            <w:pPr>
              <w:jc w:val="center"/>
              <w:rPr>
                <w:sz w:val="18"/>
                <w:szCs w:val="18"/>
              </w:rPr>
            </w:pPr>
            <w:r>
              <w:rPr>
                <w:sz w:val="18"/>
                <w:szCs w:val="18"/>
              </w:rPr>
              <w:t>限值</w:t>
            </w:r>
          </w:p>
        </w:tc>
        <w:tc>
          <w:tcPr>
            <w:shd w:val="clear" w:color="auto" w:fill="E6E6E6"/>
            <w:vAlign w:val="center"/>
          </w:tcPr>
          <w:p w14:paraId="397E2020">
            <w:pPr>
              <w:jc w:val="center"/>
              <w:rPr>
                <w:sz w:val="18"/>
                <w:szCs w:val="18"/>
              </w:rPr>
            </w:pPr>
            <w:r>
              <w:rPr>
                <w:sz w:val="18"/>
                <w:szCs w:val="18"/>
              </w:rPr>
              <w:t>达标判定</w:t>
            </w:r>
          </w:p>
        </w:tc>
      </w:tr>
      <w:tr w14:paraId="75D1D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971759">
            <w:pPr>
              <w:jc w:val="center"/>
              <w:rPr>
                <w:sz w:val="18"/>
                <w:szCs w:val="18"/>
              </w:rPr>
            </w:pPr>
            <w:r>
              <w:rPr>
                <w:sz w:val="18"/>
                <w:szCs w:val="18"/>
              </w:rPr>
              <w:t>办公室</w:t>
            </w:r>
          </w:p>
        </w:tc>
        <w:tc>
          <w:tcPr>
            <w:vAlign w:val="center"/>
          </w:tcPr>
          <w:p w14:paraId="5097A68B">
            <w:pPr>
              <w:jc w:val="center"/>
              <w:rPr>
                <w:sz w:val="18"/>
                <w:szCs w:val="18"/>
              </w:rPr>
            </w:pPr>
            <w:r>
              <w:rPr>
                <w:sz w:val="18"/>
                <w:szCs w:val="18"/>
              </w:rPr>
              <w:t>教学医疗办公会议</w:t>
            </w:r>
          </w:p>
        </w:tc>
        <w:tc>
          <w:tcPr>
            <w:vAlign w:val="center"/>
          </w:tcPr>
          <w:p w14:paraId="3BAB65A0">
            <w:pPr>
              <w:jc w:val="center"/>
              <w:rPr>
                <w:sz w:val="18"/>
                <w:szCs w:val="18"/>
              </w:rPr>
            </w:pPr>
            <w:r>
              <w:rPr>
                <w:sz w:val="18"/>
                <w:szCs w:val="18"/>
              </w:rPr>
              <w:t>2017,2017,2016</w:t>
            </w:r>
            <w:r>
              <w:rPr>
                <w:sz w:val="18"/>
                <w:szCs w:val="18"/>
              </w:rPr>
              <w:br w:type="textWrapping"/>
            </w:r>
            <w:r>
              <w:rPr>
                <w:sz w:val="18"/>
                <w:szCs w:val="18"/>
              </w:rPr>
              <w:t>等11个房间</w:t>
            </w:r>
          </w:p>
        </w:tc>
        <w:tc>
          <w:tcPr>
            <w:vAlign w:val="center"/>
          </w:tcPr>
          <w:p w14:paraId="427659E6">
            <w:pPr>
              <w:jc w:val="center"/>
              <w:rPr>
                <w:sz w:val="18"/>
                <w:szCs w:val="18"/>
              </w:rPr>
            </w:pPr>
            <w:r>
              <w:rPr>
                <w:b/>
                <w:sz w:val="18"/>
                <w:szCs w:val="18"/>
              </w:rPr>
              <w:t>37</w:t>
            </w:r>
          </w:p>
        </w:tc>
        <w:tc>
          <w:tcPr>
            <w:vAlign w:val="center"/>
          </w:tcPr>
          <w:p w14:paraId="5368A356">
            <w:pPr>
              <w:jc w:val="center"/>
              <w:rPr>
                <w:sz w:val="18"/>
                <w:szCs w:val="18"/>
              </w:rPr>
            </w:pPr>
            <w:r>
              <w:rPr>
                <w:sz w:val="18"/>
                <w:szCs w:val="18"/>
              </w:rPr>
              <w:t>42</w:t>
            </w:r>
          </w:p>
        </w:tc>
        <w:tc>
          <w:tcPr>
            <w:vAlign w:val="center"/>
          </w:tcPr>
          <w:p w14:paraId="1DD020F4">
            <w:pPr>
              <w:jc w:val="center"/>
              <w:rPr>
                <w:sz w:val="18"/>
                <w:szCs w:val="18"/>
              </w:rPr>
            </w:pPr>
            <w:r>
              <w:rPr>
                <w:sz w:val="18"/>
                <w:szCs w:val="18"/>
              </w:rPr>
              <w:t>达标</w:t>
            </w:r>
          </w:p>
        </w:tc>
      </w:tr>
      <w:tr w14:paraId="14B1E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3F14EC">
            <w:pPr>
              <w:jc w:val="center"/>
              <w:rPr>
                <w:sz w:val="18"/>
                <w:szCs w:val="18"/>
              </w:rPr>
            </w:pPr>
            <w:r>
              <w:rPr>
                <w:sz w:val="18"/>
                <w:szCs w:val="18"/>
              </w:rPr>
              <w:t>会议室</w:t>
            </w:r>
          </w:p>
        </w:tc>
        <w:tc>
          <w:tcPr>
            <w:vAlign w:val="center"/>
          </w:tcPr>
          <w:p w14:paraId="3613E6E7">
            <w:pPr>
              <w:jc w:val="center"/>
              <w:rPr>
                <w:sz w:val="18"/>
                <w:szCs w:val="18"/>
              </w:rPr>
            </w:pPr>
            <w:r>
              <w:rPr>
                <w:sz w:val="18"/>
                <w:szCs w:val="18"/>
              </w:rPr>
              <w:t>教学医疗办公会议</w:t>
            </w:r>
          </w:p>
        </w:tc>
        <w:tc>
          <w:tcPr>
            <w:vAlign w:val="center"/>
          </w:tcPr>
          <w:p w14:paraId="3B7D4FA6">
            <w:pPr>
              <w:jc w:val="center"/>
              <w:rPr>
                <w:sz w:val="18"/>
                <w:szCs w:val="18"/>
              </w:rPr>
            </w:pPr>
            <w:r>
              <w:rPr>
                <w:sz w:val="18"/>
                <w:szCs w:val="18"/>
              </w:rPr>
              <w:t>1015</w:t>
            </w:r>
          </w:p>
        </w:tc>
        <w:tc>
          <w:tcPr>
            <w:vAlign w:val="center"/>
          </w:tcPr>
          <w:p w14:paraId="30EE91EA">
            <w:pPr>
              <w:jc w:val="center"/>
              <w:rPr>
                <w:sz w:val="18"/>
                <w:szCs w:val="18"/>
              </w:rPr>
            </w:pPr>
            <w:r>
              <w:rPr>
                <w:b/>
                <w:sz w:val="18"/>
                <w:szCs w:val="18"/>
              </w:rPr>
              <w:t>35</w:t>
            </w:r>
          </w:p>
        </w:tc>
        <w:tc>
          <w:tcPr>
            <w:vAlign w:val="center"/>
          </w:tcPr>
          <w:p w14:paraId="5D8DD811">
            <w:pPr>
              <w:jc w:val="center"/>
              <w:rPr>
                <w:sz w:val="18"/>
                <w:szCs w:val="18"/>
              </w:rPr>
            </w:pPr>
            <w:r>
              <w:rPr>
                <w:sz w:val="18"/>
                <w:szCs w:val="18"/>
              </w:rPr>
              <w:t>42</w:t>
            </w:r>
          </w:p>
        </w:tc>
        <w:tc>
          <w:tcPr>
            <w:vAlign w:val="center"/>
          </w:tcPr>
          <w:p w14:paraId="4BF95A86">
            <w:pPr>
              <w:jc w:val="center"/>
              <w:rPr>
                <w:sz w:val="18"/>
                <w:szCs w:val="18"/>
              </w:rPr>
            </w:pPr>
            <w:r>
              <w:rPr>
                <w:sz w:val="18"/>
                <w:szCs w:val="18"/>
              </w:rPr>
              <w:t>达标</w:t>
            </w:r>
          </w:p>
        </w:tc>
      </w:tr>
      <w:tr w14:paraId="325E8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29A004">
            <w:pPr>
              <w:jc w:val="center"/>
              <w:rPr>
                <w:sz w:val="18"/>
                <w:szCs w:val="18"/>
              </w:rPr>
            </w:pPr>
            <w:r>
              <w:rPr>
                <w:sz w:val="18"/>
                <w:szCs w:val="18"/>
              </w:rPr>
              <w:t>观众厅</w:t>
            </w:r>
          </w:p>
        </w:tc>
        <w:tc>
          <w:tcPr>
            <w:vAlign w:val="center"/>
          </w:tcPr>
          <w:p w14:paraId="2AE0B804">
            <w:pPr>
              <w:jc w:val="center"/>
              <w:rPr>
                <w:sz w:val="18"/>
                <w:szCs w:val="18"/>
              </w:rPr>
            </w:pPr>
            <w:r>
              <w:rPr>
                <w:sz w:val="18"/>
                <w:szCs w:val="18"/>
              </w:rPr>
              <w:t>人员密集的公共空间</w:t>
            </w:r>
          </w:p>
        </w:tc>
        <w:tc>
          <w:tcPr>
            <w:vAlign w:val="center"/>
          </w:tcPr>
          <w:p w14:paraId="69788CE4">
            <w:pPr>
              <w:jc w:val="center"/>
              <w:rPr>
                <w:sz w:val="18"/>
                <w:szCs w:val="18"/>
              </w:rPr>
            </w:pPr>
            <w:r>
              <w:rPr>
                <w:sz w:val="18"/>
                <w:szCs w:val="18"/>
              </w:rPr>
              <w:t>2019,2019,1018</w:t>
            </w:r>
          </w:p>
        </w:tc>
        <w:tc>
          <w:tcPr>
            <w:vAlign w:val="center"/>
          </w:tcPr>
          <w:p w14:paraId="355AC61D">
            <w:pPr>
              <w:jc w:val="center"/>
              <w:rPr>
                <w:sz w:val="18"/>
                <w:szCs w:val="18"/>
              </w:rPr>
            </w:pPr>
            <w:r>
              <w:rPr>
                <w:b/>
                <w:sz w:val="18"/>
                <w:szCs w:val="18"/>
              </w:rPr>
              <w:t>42</w:t>
            </w:r>
          </w:p>
        </w:tc>
        <w:tc>
          <w:tcPr>
            <w:vAlign w:val="center"/>
          </w:tcPr>
          <w:p w14:paraId="698429EA">
            <w:pPr>
              <w:jc w:val="center"/>
              <w:rPr>
                <w:sz w:val="18"/>
                <w:szCs w:val="18"/>
              </w:rPr>
            </w:pPr>
            <w:r>
              <w:rPr>
                <w:sz w:val="18"/>
                <w:szCs w:val="18"/>
              </w:rPr>
              <w:t>52</w:t>
            </w:r>
          </w:p>
        </w:tc>
        <w:tc>
          <w:tcPr>
            <w:vAlign w:val="center"/>
          </w:tcPr>
          <w:p w14:paraId="36A1C3D0">
            <w:pPr>
              <w:jc w:val="center"/>
              <w:rPr>
                <w:sz w:val="18"/>
                <w:szCs w:val="18"/>
              </w:rPr>
            </w:pPr>
            <w:r>
              <w:rPr>
                <w:sz w:val="18"/>
                <w:szCs w:val="18"/>
              </w:rPr>
              <w:t>达标</w:t>
            </w:r>
          </w:p>
        </w:tc>
      </w:tr>
      <w:tr w14:paraId="062AD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2C1E3D">
            <w:pPr>
              <w:jc w:val="center"/>
              <w:rPr>
                <w:sz w:val="18"/>
                <w:szCs w:val="18"/>
              </w:rPr>
            </w:pPr>
            <w:r>
              <w:rPr>
                <w:sz w:val="18"/>
                <w:szCs w:val="18"/>
              </w:rPr>
              <w:t>大厅</w:t>
            </w:r>
          </w:p>
        </w:tc>
        <w:tc>
          <w:tcPr>
            <w:vAlign w:val="center"/>
          </w:tcPr>
          <w:p w14:paraId="3BBDB109">
            <w:pPr>
              <w:jc w:val="center"/>
              <w:rPr>
                <w:sz w:val="18"/>
                <w:szCs w:val="18"/>
              </w:rPr>
            </w:pPr>
            <w:r>
              <w:rPr>
                <w:sz w:val="18"/>
                <w:szCs w:val="18"/>
              </w:rPr>
              <w:t>人员密集的公共空间</w:t>
            </w:r>
          </w:p>
        </w:tc>
        <w:tc>
          <w:tcPr>
            <w:vAlign w:val="center"/>
          </w:tcPr>
          <w:p w14:paraId="51F34AA7">
            <w:pPr>
              <w:jc w:val="center"/>
              <w:rPr>
                <w:sz w:val="18"/>
                <w:szCs w:val="18"/>
              </w:rPr>
            </w:pPr>
            <w:r>
              <w:rPr>
                <w:sz w:val="18"/>
                <w:szCs w:val="18"/>
              </w:rPr>
              <w:t>2018,2015,1017</w:t>
            </w:r>
          </w:p>
        </w:tc>
        <w:tc>
          <w:tcPr>
            <w:vAlign w:val="center"/>
          </w:tcPr>
          <w:p w14:paraId="66FC08BA">
            <w:pPr>
              <w:jc w:val="center"/>
              <w:rPr>
                <w:sz w:val="18"/>
                <w:szCs w:val="18"/>
              </w:rPr>
            </w:pPr>
            <w:r>
              <w:rPr>
                <w:b/>
                <w:sz w:val="18"/>
                <w:szCs w:val="18"/>
              </w:rPr>
              <w:t>&lt;5</w:t>
            </w:r>
          </w:p>
        </w:tc>
        <w:tc>
          <w:tcPr>
            <w:vAlign w:val="center"/>
          </w:tcPr>
          <w:p w14:paraId="7C2D60C8">
            <w:pPr>
              <w:jc w:val="center"/>
              <w:rPr>
                <w:sz w:val="18"/>
                <w:szCs w:val="18"/>
              </w:rPr>
            </w:pPr>
            <w:r>
              <w:rPr>
                <w:sz w:val="18"/>
                <w:szCs w:val="18"/>
              </w:rPr>
              <w:t>52</w:t>
            </w:r>
          </w:p>
        </w:tc>
        <w:tc>
          <w:tcPr>
            <w:vAlign w:val="center"/>
          </w:tcPr>
          <w:p w14:paraId="07CBAD6C">
            <w:pPr>
              <w:jc w:val="center"/>
              <w:rPr>
                <w:sz w:val="18"/>
                <w:szCs w:val="18"/>
              </w:rPr>
            </w:pPr>
            <w:r>
              <w:rPr>
                <w:sz w:val="18"/>
                <w:szCs w:val="18"/>
              </w:rPr>
              <w:t>达标</w:t>
            </w:r>
          </w:p>
        </w:tc>
      </w:tr>
      <w:tr w14:paraId="06EA5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4C78CB">
            <w:pPr>
              <w:jc w:val="center"/>
              <w:rPr>
                <w:sz w:val="18"/>
                <w:szCs w:val="18"/>
              </w:rPr>
            </w:pPr>
            <w:r>
              <w:rPr>
                <w:sz w:val="18"/>
                <w:szCs w:val="18"/>
              </w:rPr>
              <w:t>展览馆</w:t>
            </w:r>
          </w:p>
        </w:tc>
        <w:tc>
          <w:tcPr>
            <w:vAlign w:val="center"/>
          </w:tcPr>
          <w:p w14:paraId="011AE476">
            <w:pPr>
              <w:jc w:val="center"/>
              <w:rPr>
                <w:sz w:val="18"/>
                <w:szCs w:val="18"/>
              </w:rPr>
            </w:pPr>
            <w:r>
              <w:rPr>
                <w:sz w:val="18"/>
                <w:szCs w:val="18"/>
              </w:rPr>
              <w:t>人员密集的公共空间</w:t>
            </w:r>
          </w:p>
        </w:tc>
        <w:tc>
          <w:tcPr>
            <w:vAlign w:val="center"/>
          </w:tcPr>
          <w:p w14:paraId="451CB4A1">
            <w:pPr>
              <w:jc w:val="center"/>
              <w:rPr>
                <w:sz w:val="18"/>
                <w:szCs w:val="18"/>
              </w:rPr>
            </w:pPr>
            <w:r>
              <w:rPr>
                <w:sz w:val="18"/>
                <w:szCs w:val="18"/>
              </w:rPr>
              <w:t>1002</w:t>
            </w:r>
          </w:p>
        </w:tc>
        <w:tc>
          <w:tcPr>
            <w:vAlign w:val="center"/>
          </w:tcPr>
          <w:p w14:paraId="69A6A6F8">
            <w:pPr>
              <w:jc w:val="center"/>
              <w:rPr>
                <w:sz w:val="18"/>
                <w:szCs w:val="18"/>
              </w:rPr>
            </w:pPr>
            <w:r>
              <w:rPr>
                <w:b/>
                <w:sz w:val="18"/>
                <w:szCs w:val="18"/>
              </w:rPr>
              <w:t>&lt;5</w:t>
            </w:r>
          </w:p>
        </w:tc>
        <w:tc>
          <w:tcPr>
            <w:vAlign w:val="center"/>
          </w:tcPr>
          <w:p w14:paraId="74926F13">
            <w:pPr>
              <w:jc w:val="center"/>
              <w:rPr>
                <w:sz w:val="18"/>
                <w:szCs w:val="18"/>
              </w:rPr>
            </w:pPr>
            <w:r>
              <w:rPr>
                <w:sz w:val="18"/>
                <w:szCs w:val="18"/>
              </w:rPr>
              <w:t>52</w:t>
            </w:r>
          </w:p>
        </w:tc>
        <w:tc>
          <w:tcPr>
            <w:vAlign w:val="center"/>
          </w:tcPr>
          <w:p w14:paraId="12EA7BCC">
            <w:pPr>
              <w:jc w:val="center"/>
              <w:rPr>
                <w:sz w:val="18"/>
                <w:szCs w:val="18"/>
              </w:rPr>
            </w:pPr>
            <w:r>
              <w:rPr>
                <w:sz w:val="18"/>
                <w:szCs w:val="18"/>
              </w:rPr>
              <w:t>达标</w:t>
            </w:r>
          </w:p>
        </w:tc>
      </w:tr>
    </w:tbl>
    <w:p w14:paraId="4CE8E27C">
      <w:pPr>
        <w:pStyle w:val="3"/>
        <w:jc w:val="center"/>
        <w:rPr>
          <w:rFonts w:hint="eastAsia"/>
          <w:sz w:val="18"/>
          <w:szCs w:val="18"/>
          <w:lang w:val="en-US"/>
        </w:rPr>
      </w:pPr>
      <w:bookmarkStart w:id="133" w:name="内部建筑设备主要功能房间噪声值表"/>
      <w:bookmarkEnd w:id="133"/>
    </w:p>
    <w:p w14:paraId="405B1C77">
      <w:pPr>
        <w:pStyle w:val="3"/>
        <w:rPr>
          <w:rFonts w:hint="eastAsia"/>
          <w:lang w:val="en-US"/>
        </w:rPr>
      </w:pPr>
    </w:p>
    <w:p w14:paraId="14642F7F">
      <w:pPr>
        <w:pStyle w:val="4"/>
        <w:rPr>
          <w:rFonts w:hint="eastAsia"/>
        </w:rPr>
      </w:pPr>
      <w:bookmarkStart w:id="134" w:name="_Toc30991"/>
      <w:bookmarkStart w:id="135" w:name="_Toc161211421"/>
      <w:r>
        <w:t>主要功能房间隔声性能</w:t>
      </w:r>
      <w:bookmarkEnd w:id="132"/>
      <w:bookmarkEnd w:id="134"/>
      <w:bookmarkEnd w:id="135"/>
    </w:p>
    <w:p w14:paraId="7D4D0C71">
      <w:pPr>
        <w:pStyle w:val="3"/>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6" w:name="建筑类型2"/>
      <w:r>
        <w:rPr>
          <w:rFonts w:hint="eastAsia"/>
          <w:lang w:val="en-US"/>
        </w:rPr>
        <w:t>观演建筑</w:t>
      </w:r>
      <w:bookmarkEnd w:id="136"/>
      <w:r>
        <w:rPr>
          <w:rFonts w:hint="eastAsia"/>
          <w:lang w:val="en-US"/>
        </w:rPr>
        <w:t>，</w:t>
      </w:r>
      <w:bookmarkStart w:id="137" w:name="主要功能房识别"/>
      <w:r>
        <w:rPr>
          <w:rFonts w:hint="eastAsia"/>
          <w:lang w:val="en-US"/>
        </w:rPr>
        <w:t>卧室、起居室</w:t>
      </w:r>
      <w:bookmarkEnd w:id="137"/>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BD3AA3E">
      <w:pPr>
        <w:pStyle w:val="3"/>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0B00C803">
      <w:pPr>
        <w:pStyle w:val="5"/>
        <w:rPr>
          <w:rFonts w:hint="eastAsia"/>
        </w:rPr>
      </w:pPr>
      <w:bookmarkStart w:id="138" w:name="_Toc154147348"/>
      <w:bookmarkStart w:id="139" w:name="_Toc151041754"/>
      <w:bookmarkStart w:id="140" w:name="_Toc161211422"/>
      <w:r>
        <w:rPr>
          <w:rFonts w:hint="eastAsia"/>
        </w:rPr>
        <w:t>外围护结构的空气声隔声性能</w:t>
      </w:r>
      <w:bookmarkEnd w:id="138"/>
      <w:bookmarkEnd w:id="139"/>
      <w:bookmarkEnd w:id="140"/>
    </w:p>
    <w:p w14:paraId="2CB8D25B">
      <w:pPr>
        <w:pStyle w:val="3"/>
        <w:ind w:firstLine="420"/>
        <w:rPr>
          <w:rFonts w:hint="eastAsia"/>
          <w:lang w:val="en-US"/>
        </w:rPr>
      </w:pPr>
      <w:r>
        <w:rPr>
          <w:rFonts w:hint="eastAsia"/>
          <w:lang w:val="en-US"/>
        </w:rPr>
        <w:t>本项目主要功能房间外围护结构的空气声隔声性能结果小结如下：</w:t>
      </w:r>
    </w:p>
    <w:p w14:paraId="27D8E04C">
      <w:pPr>
        <w:pStyle w:val="12"/>
        <w:spacing w:before="156" w:beforeLines="50"/>
        <w:jc w:val="right"/>
        <w:rPr>
          <w:rFonts w:hint="eastAsia" w:ascii="微软雅黑" w:hAnsi="微软雅黑" w:eastAsia="微软雅黑"/>
          <w:lang w:val="en-US"/>
        </w:rPr>
      </w:pPr>
      <w:bookmarkStart w:id="141"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1"/>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1C6F0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51B7752B">
            <w:pPr>
              <w:jc w:val="center"/>
              <w:rPr>
                <w:rFonts w:hint="eastAsia"/>
              </w:rPr>
            </w:pPr>
            <w:bookmarkStart w:id="142" w:name="外围护结构隔声量评价表"/>
            <w:bookmarkStart w:id="143" w:name="_Toc154147349"/>
            <w:bookmarkStart w:id="144" w:name="_Toc151041755"/>
            <w:bookmarkStart w:id="145" w:name="_Toc161211423"/>
            <w:r>
              <w:rPr>
                <w:rFonts w:hint="eastAsia"/>
              </w:rPr>
              <w:t>房间</w:t>
            </w:r>
          </w:p>
        </w:tc>
        <w:tc>
          <w:tcPr>
            <w:tcW w:w="1843" w:type="dxa"/>
            <w:shd w:val="clear" w:color="auto" w:fill="E6E6E6"/>
            <w:vAlign w:val="center"/>
          </w:tcPr>
          <w:p w14:paraId="0616C6FF">
            <w:pPr>
              <w:jc w:val="center"/>
              <w:rPr>
                <w:rFonts w:hint="eastAsia"/>
              </w:rPr>
            </w:pPr>
            <w:r>
              <w:rPr>
                <w:rFonts w:hint="eastAsia"/>
              </w:rPr>
              <w:t>对标功能</w:t>
            </w:r>
          </w:p>
        </w:tc>
        <w:tc>
          <w:tcPr>
            <w:tcW w:w="624" w:type="dxa"/>
            <w:shd w:val="clear" w:color="auto" w:fill="E6E6E6"/>
            <w:vAlign w:val="center"/>
          </w:tcPr>
          <w:p w14:paraId="5AA40181">
            <w:pPr>
              <w:jc w:val="center"/>
              <w:rPr>
                <w:rFonts w:hint="eastAsia"/>
              </w:rPr>
            </w:pPr>
            <w:r>
              <w:rPr>
                <w:rFonts w:hint="eastAsia"/>
              </w:rPr>
              <w:t>结果</w:t>
            </w:r>
          </w:p>
        </w:tc>
        <w:tc>
          <w:tcPr>
            <w:tcW w:w="1304" w:type="dxa"/>
            <w:shd w:val="clear" w:color="auto" w:fill="E6E6E6"/>
            <w:vAlign w:val="center"/>
          </w:tcPr>
          <w:p w14:paraId="60DA8B1A">
            <w:pPr>
              <w:jc w:val="center"/>
              <w:rPr>
                <w:rFonts w:hint="eastAsia"/>
              </w:rPr>
            </w:pPr>
            <w:r>
              <w:rPr>
                <w:rFonts w:hint="eastAsia"/>
              </w:rPr>
              <w:t>标准要求</w:t>
            </w:r>
          </w:p>
        </w:tc>
        <w:tc>
          <w:tcPr>
            <w:tcW w:w="624" w:type="dxa"/>
            <w:shd w:val="clear" w:color="auto" w:fill="E6E6E6"/>
            <w:vAlign w:val="center"/>
          </w:tcPr>
          <w:p w14:paraId="3B174B19">
            <w:pPr>
              <w:jc w:val="center"/>
              <w:rPr>
                <w:rFonts w:hint="eastAsia"/>
              </w:rPr>
            </w:pPr>
            <w:r>
              <w:rPr>
                <w:rFonts w:hint="eastAsia"/>
              </w:rPr>
              <w:t>得分</w:t>
            </w:r>
          </w:p>
        </w:tc>
        <w:tc>
          <w:tcPr>
            <w:tcW w:w="3061" w:type="dxa"/>
            <w:shd w:val="clear" w:color="auto" w:fill="E6E6E6"/>
            <w:vAlign w:val="center"/>
          </w:tcPr>
          <w:p w14:paraId="7290147E">
            <w:pPr>
              <w:jc w:val="center"/>
              <w:rPr>
                <w:rFonts w:hint="eastAsia"/>
              </w:rPr>
            </w:pPr>
            <w:r>
              <w:rPr>
                <w:rFonts w:hint="eastAsia"/>
              </w:rPr>
              <w:t>同类型房间</w:t>
            </w:r>
          </w:p>
        </w:tc>
      </w:tr>
      <w:tr w14:paraId="00453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B6D6377">
            <w:pPr>
              <w:jc w:val="center"/>
              <w:rPr>
                <w:rFonts w:hint="eastAsia"/>
              </w:rPr>
            </w:pPr>
          </w:p>
        </w:tc>
        <w:tc>
          <w:tcPr>
            <w:tcW w:w="1843" w:type="dxa"/>
            <w:vAlign w:val="center"/>
          </w:tcPr>
          <w:p w14:paraId="5E8DCB75">
            <w:pPr>
              <w:jc w:val="center"/>
              <w:rPr>
                <w:rFonts w:hint="eastAsia"/>
              </w:rPr>
            </w:pPr>
          </w:p>
        </w:tc>
        <w:tc>
          <w:tcPr>
            <w:tcW w:w="624" w:type="dxa"/>
            <w:vAlign w:val="center"/>
          </w:tcPr>
          <w:p w14:paraId="5B5B6230">
            <w:pPr>
              <w:jc w:val="center"/>
              <w:rPr>
                <w:rFonts w:hint="eastAsia"/>
              </w:rPr>
            </w:pPr>
          </w:p>
        </w:tc>
        <w:tc>
          <w:tcPr>
            <w:tcW w:w="1304" w:type="dxa"/>
            <w:vAlign w:val="center"/>
          </w:tcPr>
          <w:p w14:paraId="5BD2B2EA">
            <w:pPr>
              <w:jc w:val="center"/>
              <w:rPr>
                <w:rFonts w:hint="eastAsia"/>
              </w:rPr>
            </w:pPr>
          </w:p>
        </w:tc>
        <w:tc>
          <w:tcPr>
            <w:tcW w:w="624" w:type="dxa"/>
            <w:vAlign w:val="center"/>
          </w:tcPr>
          <w:p w14:paraId="3D269A64">
            <w:pPr>
              <w:jc w:val="center"/>
              <w:rPr>
                <w:rFonts w:hint="eastAsia"/>
              </w:rPr>
            </w:pPr>
          </w:p>
        </w:tc>
        <w:tc>
          <w:tcPr>
            <w:tcW w:w="3061" w:type="dxa"/>
            <w:vAlign w:val="center"/>
          </w:tcPr>
          <w:p w14:paraId="0CFDD0F0">
            <w:pPr>
              <w:jc w:val="center"/>
              <w:rPr>
                <w:rFonts w:hint="eastAsia"/>
              </w:rPr>
            </w:pPr>
          </w:p>
        </w:tc>
      </w:tr>
      <w:bookmarkEnd w:id="142"/>
    </w:tbl>
    <w:p w14:paraId="4C6C6E60">
      <w:pPr>
        <w:pStyle w:val="5"/>
        <w:rPr>
          <w:rFonts w:hint="eastAsia"/>
        </w:rPr>
      </w:pPr>
      <w:r>
        <w:rPr>
          <w:rFonts w:hint="eastAsia"/>
        </w:rPr>
        <w:t>房间之间隔墙的空气声隔声性能</w:t>
      </w:r>
      <w:bookmarkEnd w:id="143"/>
      <w:bookmarkEnd w:id="144"/>
      <w:bookmarkEnd w:id="145"/>
    </w:p>
    <w:p w14:paraId="76D34644">
      <w:pPr>
        <w:pStyle w:val="12"/>
        <w:jc w:val="right"/>
        <w:rPr>
          <w:rFonts w:hint="eastAsia" w:ascii="微软雅黑" w:hAnsi="微软雅黑" w:eastAsia="微软雅黑"/>
          <w:lang w:val="en-US"/>
        </w:rPr>
      </w:pPr>
      <w:bookmarkStart w:id="146" w:name="_Toc161127108"/>
      <w:bookmarkStart w:id="147"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6"/>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6EA8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681F6D67">
            <w:pPr>
              <w:jc w:val="center"/>
              <w:rPr>
                <w:rFonts w:hint="eastAsia"/>
              </w:rPr>
            </w:pPr>
            <w:bookmarkStart w:id="148" w:name="隔墙空气声隔声量评价表"/>
            <w:r>
              <w:rPr>
                <w:rFonts w:hint="eastAsia"/>
              </w:rPr>
              <w:t>房间</w:t>
            </w:r>
          </w:p>
        </w:tc>
        <w:tc>
          <w:tcPr>
            <w:tcW w:w="1843" w:type="dxa"/>
            <w:shd w:val="clear" w:color="auto" w:fill="E6E6E6"/>
            <w:vAlign w:val="center"/>
          </w:tcPr>
          <w:p w14:paraId="18B4F3A5">
            <w:pPr>
              <w:jc w:val="center"/>
              <w:rPr>
                <w:rFonts w:hint="eastAsia"/>
              </w:rPr>
            </w:pPr>
            <w:r>
              <w:rPr>
                <w:rFonts w:hint="eastAsia"/>
              </w:rPr>
              <w:t>对标功能</w:t>
            </w:r>
          </w:p>
        </w:tc>
        <w:tc>
          <w:tcPr>
            <w:tcW w:w="624" w:type="dxa"/>
            <w:shd w:val="clear" w:color="auto" w:fill="E6E6E6"/>
            <w:vAlign w:val="center"/>
          </w:tcPr>
          <w:p w14:paraId="4FF2E354">
            <w:pPr>
              <w:jc w:val="center"/>
              <w:rPr>
                <w:rFonts w:hint="eastAsia"/>
              </w:rPr>
            </w:pPr>
            <w:r>
              <w:rPr>
                <w:rFonts w:hint="eastAsia"/>
              </w:rPr>
              <w:t>结果</w:t>
            </w:r>
          </w:p>
        </w:tc>
        <w:tc>
          <w:tcPr>
            <w:tcW w:w="1304" w:type="dxa"/>
            <w:shd w:val="clear" w:color="auto" w:fill="E6E6E6"/>
            <w:vAlign w:val="center"/>
          </w:tcPr>
          <w:p w14:paraId="3407E602">
            <w:pPr>
              <w:jc w:val="center"/>
              <w:rPr>
                <w:rFonts w:hint="eastAsia"/>
              </w:rPr>
            </w:pPr>
            <w:r>
              <w:rPr>
                <w:rFonts w:hint="eastAsia"/>
              </w:rPr>
              <w:t>标准要求</w:t>
            </w:r>
          </w:p>
        </w:tc>
        <w:tc>
          <w:tcPr>
            <w:tcW w:w="624" w:type="dxa"/>
            <w:shd w:val="clear" w:color="auto" w:fill="E6E6E6"/>
            <w:vAlign w:val="center"/>
          </w:tcPr>
          <w:p w14:paraId="2E0FA20F">
            <w:pPr>
              <w:jc w:val="center"/>
              <w:rPr>
                <w:rFonts w:hint="eastAsia"/>
              </w:rPr>
            </w:pPr>
            <w:r>
              <w:rPr>
                <w:rFonts w:hint="eastAsia"/>
              </w:rPr>
              <w:t>得分</w:t>
            </w:r>
          </w:p>
        </w:tc>
        <w:tc>
          <w:tcPr>
            <w:tcW w:w="3061" w:type="dxa"/>
            <w:shd w:val="clear" w:color="auto" w:fill="E6E6E6"/>
            <w:vAlign w:val="center"/>
          </w:tcPr>
          <w:p w14:paraId="3FB734BA">
            <w:pPr>
              <w:jc w:val="center"/>
              <w:rPr>
                <w:rFonts w:hint="eastAsia"/>
              </w:rPr>
            </w:pPr>
            <w:r>
              <w:rPr>
                <w:rFonts w:hint="eastAsia"/>
              </w:rPr>
              <w:t>同类型房间</w:t>
            </w:r>
          </w:p>
        </w:tc>
      </w:tr>
      <w:tr w14:paraId="0FEB4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A3D43F0">
            <w:pPr>
              <w:jc w:val="center"/>
              <w:rPr>
                <w:rFonts w:hint="eastAsia"/>
              </w:rPr>
            </w:pPr>
          </w:p>
        </w:tc>
        <w:tc>
          <w:tcPr>
            <w:tcW w:w="1843" w:type="dxa"/>
            <w:vAlign w:val="center"/>
          </w:tcPr>
          <w:p w14:paraId="3B640D5A">
            <w:pPr>
              <w:jc w:val="center"/>
              <w:rPr>
                <w:rFonts w:hint="eastAsia"/>
              </w:rPr>
            </w:pPr>
          </w:p>
        </w:tc>
        <w:tc>
          <w:tcPr>
            <w:tcW w:w="624" w:type="dxa"/>
            <w:vAlign w:val="center"/>
          </w:tcPr>
          <w:p w14:paraId="0F52E44C">
            <w:pPr>
              <w:jc w:val="center"/>
              <w:rPr>
                <w:rFonts w:hint="eastAsia"/>
              </w:rPr>
            </w:pPr>
          </w:p>
        </w:tc>
        <w:tc>
          <w:tcPr>
            <w:tcW w:w="1304" w:type="dxa"/>
            <w:vAlign w:val="center"/>
          </w:tcPr>
          <w:p w14:paraId="7A0CF38C">
            <w:pPr>
              <w:jc w:val="center"/>
              <w:rPr>
                <w:rFonts w:hint="eastAsia"/>
              </w:rPr>
            </w:pPr>
          </w:p>
        </w:tc>
        <w:tc>
          <w:tcPr>
            <w:tcW w:w="624" w:type="dxa"/>
            <w:vAlign w:val="center"/>
          </w:tcPr>
          <w:p w14:paraId="5DE84E0C">
            <w:pPr>
              <w:jc w:val="center"/>
              <w:rPr>
                <w:rFonts w:hint="eastAsia"/>
              </w:rPr>
            </w:pPr>
          </w:p>
        </w:tc>
        <w:tc>
          <w:tcPr>
            <w:tcW w:w="3061" w:type="dxa"/>
            <w:vAlign w:val="center"/>
          </w:tcPr>
          <w:p w14:paraId="34071CDE">
            <w:pPr>
              <w:jc w:val="center"/>
              <w:rPr>
                <w:rFonts w:hint="eastAsia"/>
              </w:rPr>
            </w:pPr>
          </w:p>
        </w:tc>
      </w:tr>
      <w:bookmarkEnd w:id="147"/>
      <w:bookmarkEnd w:id="148"/>
    </w:tbl>
    <w:p w14:paraId="6C737917">
      <w:pPr>
        <w:pStyle w:val="5"/>
        <w:rPr>
          <w:rFonts w:hint="eastAsia"/>
        </w:rPr>
      </w:pPr>
      <w:bookmarkStart w:id="149" w:name="_Toc151041756"/>
      <w:bookmarkStart w:id="150" w:name="_Toc154147350"/>
      <w:bookmarkStart w:id="151" w:name="_Toc161211424"/>
      <w:r>
        <w:rPr>
          <w:rFonts w:hint="eastAsia"/>
        </w:rPr>
        <w:t>房间之间楼板的空气声隔声性能</w:t>
      </w:r>
      <w:bookmarkEnd w:id="149"/>
      <w:bookmarkEnd w:id="150"/>
      <w:bookmarkEnd w:id="151"/>
    </w:p>
    <w:p w14:paraId="24F963D0">
      <w:pPr>
        <w:pStyle w:val="12"/>
        <w:jc w:val="right"/>
        <w:rPr>
          <w:rFonts w:hint="eastAsia" w:ascii="微软雅黑" w:hAnsi="微软雅黑" w:eastAsia="微软雅黑"/>
          <w:vertAlign w:val="superscript"/>
          <w:lang w:val="en-US"/>
        </w:rPr>
      </w:pPr>
      <w:bookmarkStart w:id="152" w:name="_Toc161127109"/>
      <w:bookmarkStart w:id="153" w:name="_Hlk151643712"/>
      <w:bookmarkStart w:id="154"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2"/>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53"/>
    <w:bookmarkEnd w:id="154"/>
    <w:p w14:paraId="17D9443B">
      <w:pPr>
        <w:pStyle w:val="5"/>
        <w:rPr>
          <w:rFonts w:hint="eastAsia"/>
        </w:rPr>
      </w:pPr>
      <w:bookmarkStart w:id="155" w:name="_Toc154147351"/>
      <w:bookmarkStart w:id="156" w:name="_Toc151041757"/>
      <w:bookmarkStart w:id="157" w:name="_Toc161211425"/>
      <w:r>
        <w:rPr>
          <w:rFonts w:hint="eastAsia"/>
        </w:rPr>
        <w:t>楼板的撞击声隔声性能</w:t>
      </w:r>
      <w:bookmarkEnd w:id="155"/>
      <w:bookmarkEnd w:id="156"/>
      <w:bookmarkEnd w:id="157"/>
    </w:p>
    <w:p w14:paraId="051B394A">
      <w:pPr>
        <w:pStyle w:val="12"/>
        <w:jc w:val="right"/>
        <w:rPr>
          <w:rFonts w:hint="eastAsia" w:ascii="微软雅黑" w:hAnsi="微软雅黑" w:eastAsia="微软雅黑"/>
          <w:vertAlign w:val="superscript"/>
        </w:rPr>
      </w:pPr>
      <w:bookmarkStart w:id="158"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8"/>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40741E9D">
      <w:pPr>
        <w:pStyle w:val="3"/>
        <w:ind w:firstLine="420" w:firstLineChars="200"/>
        <w:jc w:val="center"/>
        <w:rPr>
          <w:rFonts w:hint="eastAsia"/>
          <w:color w:val="0000FF"/>
          <w:lang w:val="en-US"/>
        </w:rPr>
      </w:pPr>
    </w:p>
    <w:p w14:paraId="64B9D9C9">
      <w:pPr>
        <w:pStyle w:val="2"/>
        <w:rPr>
          <w:rFonts w:hint="eastAsia"/>
        </w:rPr>
      </w:pPr>
      <w:bookmarkStart w:id="159" w:name="_Toc25163"/>
      <w:bookmarkStart w:id="160" w:name="_Toc161211427"/>
      <w:bookmarkStart w:id="161" w:name="_Toc154147352"/>
      <w:r>
        <w:rPr>
          <w:rFonts w:hint="eastAsia"/>
        </w:rPr>
        <w:t>结论</w:t>
      </w:r>
      <w:bookmarkEnd w:id="159"/>
      <w:bookmarkEnd w:id="160"/>
      <w:bookmarkEnd w:id="161"/>
    </w:p>
    <w:p w14:paraId="48E4E6F6">
      <w:pPr>
        <w:pStyle w:val="3"/>
        <w:ind w:firstLine="420"/>
        <w:rPr>
          <w:rFonts w:hint="eastAsia"/>
        </w:rPr>
      </w:pPr>
      <w:r>
        <w:rPr>
          <w:rFonts w:hint="eastAsia"/>
        </w:rPr>
        <w:t>本项目作为</w:t>
      </w:r>
      <w:bookmarkStart w:id="162" w:name="建筑类型3"/>
      <w:r>
        <w:rPr>
          <w:rFonts w:hint="eastAsia"/>
        </w:rPr>
        <w:t>观演建筑</w:t>
      </w:r>
      <w:bookmarkEnd w:id="162"/>
      <w:r>
        <w:rPr>
          <w:rFonts w:hint="eastAsia"/>
        </w:rPr>
        <w:t>，根据</w:t>
      </w:r>
      <w:bookmarkStart w:id="163" w:name="地标名称带顿号"/>
      <w:bookmarkEnd w:id="163"/>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2EBE2BFB">
      <w:pPr>
        <w:pStyle w:val="12"/>
        <w:spacing w:before="156" w:beforeLines="50"/>
        <w:jc w:val="center"/>
        <w:rPr>
          <w:rFonts w:hint="eastAsia" w:ascii="微软雅黑" w:hAnsi="微软雅黑" w:eastAsia="微软雅黑"/>
          <w:color w:val="0000FF"/>
          <w:lang w:val="en-US"/>
        </w:rPr>
      </w:pPr>
      <w:bookmarkStart w:id="164"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4"/>
    </w:p>
    <w:p w14:paraId="040F00E3">
      <w:pPr>
        <w:pStyle w:val="15"/>
        <w:spacing w:line="360" w:lineRule="auto"/>
        <w:ind w:firstLine="0" w:firstLineChars="0"/>
        <w:rPr>
          <w:rFonts w:hint="eastAsia"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2DB2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F715325">
            <w:pPr>
              <w:spacing w:line="360" w:lineRule="exact"/>
              <w:jc w:val="center"/>
              <w:rPr>
                <w:rFonts w:hint="eastAsia"/>
                <w:b/>
              </w:rPr>
            </w:pPr>
            <w:bookmarkStart w:id="165"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98F8B28">
            <w:pPr>
              <w:spacing w:line="360" w:lineRule="exact"/>
              <w:rPr>
                <w:rFonts w:hint="eastAsia"/>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DA59C5">
            <w:pPr>
              <w:spacing w:line="360" w:lineRule="exact"/>
              <w:jc w:val="center"/>
              <w:rPr>
                <w:rFonts w:hint="eastAsia"/>
                <w:b/>
              </w:rPr>
            </w:pPr>
            <w:r>
              <w:rPr>
                <w:rFonts w:hint="eastAsia"/>
                <w:b/>
              </w:rPr>
              <w:t>结论/得分</w:t>
            </w:r>
          </w:p>
        </w:tc>
      </w:tr>
      <w:tr w14:paraId="7518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397285F7">
            <w:pPr>
              <w:spacing w:line="360" w:lineRule="exact"/>
              <w:ind w:left="113" w:right="113"/>
              <w:jc w:val="center"/>
              <w:rPr>
                <w:rFonts w:hint="eastAsia"/>
              </w:rP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98A2EF1">
            <w:pPr>
              <w:pStyle w:val="3"/>
              <w:spacing w:before="156" w:beforeLines="50" w:after="156" w:afterLines="50" w:line="240" w:lineRule="exact"/>
              <w:jc w:val="left"/>
              <w:rPr>
                <w:rFonts w:hint="eastAsia"/>
                <w:sz w:val="18"/>
                <w:szCs w:val="18"/>
              </w:rPr>
            </w:pPr>
            <w:r>
              <w:rPr>
                <w:rFonts w:hint="eastAsia"/>
                <w:sz w:val="18"/>
                <w:szCs w:val="18"/>
              </w:rPr>
              <w:t>5.1.4 建筑声环境设计应符合下列要求：</w:t>
            </w:r>
          </w:p>
          <w:p w14:paraId="4537C810">
            <w:pPr>
              <w:spacing w:before="156" w:beforeLines="50" w:after="156" w:afterLines="50"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0802F90A">
            <w:pPr>
              <w:spacing w:line="360" w:lineRule="exact"/>
              <w:jc w:val="center"/>
              <w:rPr>
                <w:rFonts w:hint="eastAsia"/>
                <w:b/>
              </w:rPr>
            </w:pPr>
            <w:r>
              <w:rPr>
                <w:rFonts w:hint="eastAsia"/>
                <w:b/>
              </w:rPr>
              <w:t>——</w:t>
            </w:r>
          </w:p>
        </w:tc>
      </w:tr>
      <w:tr w14:paraId="4C30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D8BB0A1">
            <w:pPr>
              <w:snapToGrid/>
              <w:spacing w:line="360" w:lineRule="exact"/>
              <w:rPr>
                <w:rFonts w:hint="eastAsia"/>
              </w:rPr>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0303E8FC">
            <w:pPr>
              <w:pStyle w:val="3"/>
              <w:spacing w:before="156" w:beforeLines="50" w:after="156" w:afterLines="50"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80DAC84">
            <w:pPr>
              <w:spacing w:line="320" w:lineRule="atLeast"/>
              <w:jc w:val="center"/>
              <w:rPr>
                <w:rFonts w:hint="eastAsia"/>
              </w:rP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4FA01ACC">
            <w:pPr>
              <w:spacing w:line="320" w:lineRule="atLeast"/>
              <w:jc w:val="center"/>
              <w:rPr>
                <w:rFonts w:hint="eastAsia"/>
                <w:b/>
                <w:bCs/>
              </w:rPr>
            </w:pPr>
            <w:bookmarkStart w:id="166" w:name="空气声控制项结论2"/>
            <w:r>
              <w:rPr>
                <w:rFonts w:hint="eastAsia"/>
                <w:b/>
                <w:bCs/>
              </w:rPr>
              <w:t>本工程无评价对象</w:t>
            </w:r>
            <w:bookmarkEnd w:id="166"/>
          </w:p>
        </w:tc>
      </w:tr>
      <w:tr w14:paraId="6086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A71BCEF">
            <w:pPr>
              <w:snapToGrid/>
              <w:spacing w:line="360" w:lineRule="exact"/>
              <w:rPr>
                <w:rFonts w:hint="eastAsia"/>
              </w:rPr>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869DCE3">
            <w:pPr>
              <w:snapToGrid/>
              <w:spacing w:line="320" w:lineRule="atLeast"/>
              <w:rPr>
                <w:rFonts w:hint="eastAsia"/>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204BD5EC">
            <w:pPr>
              <w:spacing w:line="320" w:lineRule="atLeast"/>
              <w:jc w:val="center"/>
              <w:rPr>
                <w:rFonts w:hint="eastAsia"/>
              </w:rP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85A6FF7">
            <w:pPr>
              <w:spacing w:line="320" w:lineRule="atLeast"/>
              <w:jc w:val="center"/>
              <w:rPr>
                <w:rFonts w:hint="eastAsia"/>
                <w:b/>
                <w:bCs/>
              </w:rPr>
            </w:pPr>
            <w:bookmarkStart w:id="167" w:name="撞击声控制项结论2"/>
            <w:r>
              <w:rPr>
                <w:rFonts w:hint="eastAsia"/>
                <w:b/>
                <w:bCs/>
              </w:rPr>
              <w:t>本工程无评价对象</w:t>
            </w:r>
            <w:bookmarkEnd w:id="167"/>
          </w:p>
        </w:tc>
      </w:tr>
      <w:tr w14:paraId="4356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1333AE8E">
            <w:pPr>
              <w:snapToGrid/>
              <w:spacing w:line="360" w:lineRule="exact"/>
              <w:ind w:left="113" w:right="113"/>
              <w:jc w:val="center"/>
              <w:rPr>
                <w:rFonts w:hint="eastAsia"/>
              </w:rP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0BC4092">
            <w:pPr>
              <w:pStyle w:val="3"/>
              <w:spacing w:before="156" w:beforeLines="50" w:after="156" w:afterLines="50"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10609B8">
            <w:pPr>
              <w:pStyle w:val="3"/>
              <w:spacing w:before="156" w:beforeLines="50" w:after="156" w:afterLines="50"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2E3C4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42A9CDD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074989B8">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2B351390">
                  <w:pPr>
                    <w:spacing w:line="200" w:lineRule="atLeast"/>
                    <w:jc w:val="center"/>
                    <w:rPr>
                      <w:rFonts w:hint="eastAsia"/>
                      <w:sz w:val="16"/>
                    </w:rPr>
                  </w:pPr>
                  <w:r>
                    <w:rPr>
                      <w:rFonts w:hint="eastAsia"/>
                      <w:bCs/>
                      <w:sz w:val="16"/>
                    </w:rPr>
                    <w:t>噪声限值（dB）</w:t>
                  </w:r>
                </w:p>
              </w:tc>
            </w:tr>
            <w:tr w14:paraId="3163B0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5A457A3A">
                  <w:pPr>
                    <w:snapToGrid/>
                    <w:spacing w:line="200" w:lineRule="atLeast"/>
                    <w:rPr>
                      <w:rFonts w:hint="eastAsia"/>
                      <w:sz w:val="16"/>
                    </w:rPr>
                  </w:pPr>
                </w:p>
              </w:tc>
              <w:tc>
                <w:tcPr>
                  <w:tcW w:w="1984" w:type="dxa"/>
                  <w:vMerge w:val="continue"/>
                  <w:vAlign w:val="center"/>
                </w:tcPr>
                <w:p w14:paraId="366EFA82">
                  <w:pPr>
                    <w:snapToGrid/>
                    <w:spacing w:line="200" w:lineRule="atLeast"/>
                    <w:rPr>
                      <w:rFonts w:hint="eastAsia"/>
                      <w:sz w:val="16"/>
                    </w:rPr>
                  </w:pPr>
                </w:p>
              </w:tc>
              <w:tc>
                <w:tcPr>
                  <w:tcW w:w="1418" w:type="dxa"/>
                  <w:shd w:val="clear" w:color="auto" w:fill="E7E6E6" w:themeFill="background2"/>
                  <w:vAlign w:val="center"/>
                </w:tcPr>
                <w:p w14:paraId="5A8D153B">
                  <w:pPr>
                    <w:spacing w:line="200" w:lineRule="atLeast"/>
                    <w:jc w:val="center"/>
                    <w:rPr>
                      <w:rFonts w:hint="eastAsia"/>
                      <w:bCs/>
                      <w:sz w:val="16"/>
                    </w:rPr>
                  </w:pPr>
                  <w:r>
                    <w:rPr>
                      <w:rFonts w:hint="eastAsia"/>
                      <w:bCs/>
                      <w:sz w:val="16"/>
                    </w:rPr>
                    <w:t>0、1类</w:t>
                  </w:r>
                </w:p>
                <w:p w14:paraId="717467A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19B8543F">
                  <w:pPr>
                    <w:spacing w:line="200" w:lineRule="atLeast"/>
                    <w:jc w:val="center"/>
                    <w:rPr>
                      <w:rFonts w:hint="eastAsia"/>
                      <w:bCs/>
                      <w:sz w:val="16"/>
                    </w:rPr>
                  </w:pPr>
                  <w:r>
                    <w:rPr>
                      <w:rFonts w:hint="eastAsia"/>
                      <w:bCs/>
                      <w:sz w:val="16"/>
                    </w:rPr>
                    <w:t>2、3、4类</w:t>
                  </w:r>
                </w:p>
                <w:p w14:paraId="4F84B6C0">
                  <w:pPr>
                    <w:spacing w:line="200" w:lineRule="atLeast"/>
                    <w:jc w:val="center"/>
                    <w:rPr>
                      <w:rFonts w:hint="eastAsia"/>
                      <w:bCs/>
                      <w:sz w:val="16"/>
                    </w:rPr>
                  </w:pPr>
                  <w:r>
                    <w:rPr>
                      <w:rFonts w:hint="eastAsia"/>
                      <w:bCs/>
                      <w:sz w:val="16"/>
                    </w:rPr>
                    <w:t>声功能区</w:t>
                  </w:r>
                </w:p>
              </w:tc>
            </w:tr>
            <w:tr w14:paraId="1C7426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587BD1E6">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2130545A">
                  <w:pPr>
                    <w:spacing w:line="200" w:lineRule="atLeast"/>
                    <w:jc w:val="center"/>
                    <w:rPr>
                      <w:rFonts w:hint="eastAsia"/>
                      <w:bCs/>
                      <w:sz w:val="16"/>
                    </w:rPr>
                  </w:pPr>
                  <w:r>
                    <w:rPr>
                      <w:rFonts w:hint="eastAsia"/>
                      <w:bCs/>
                      <w:sz w:val="16"/>
                    </w:rPr>
                    <w:t>睡眠</w:t>
                  </w:r>
                </w:p>
              </w:tc>
              <w:tc>
                <w:tcPr>
                  <w:tcW w:w="1418" w:type="dxa"/>
                  <w:vAlign w:val="center"/>
                </w:tcPr>
                <w:p w14:paraId="5620B478">
                  <w:pPr>
                    <w:spacing w:line="200" w:lineRule="atLeast"/>
                    <w:jc w:val="center"/>
                    <w:rPr>
                      <w:rFonts w:hint="eastAsia"/>
                      <w:sz w:val="16"/>
                    </w:rPr>
                  </w:pPr>
                  <w:r>
                    <w:rPr>
                      <w:rFonts w:hint="eastAsia"/>
                      <w:sz w:val="16"/>
                    </w:rPr>
                    <w:t>40(昼)  30(夜)</w:t>
                  </w:r>
                </w:p>
              </w:tc>
              <w:tc>
                <w:tcPr>
                  <w:tcW w:w="1417" w:type="dxa"/>
                  <w:vAlign w:val="center"/>
                </w:tcPr>
                <w:p w14:paraId="3FB84D24">
                  <w:pPr>
                    <w:spacing w:line="200" w:lineRule="atLeast"/>
                    <w:jc w:val="center"/>
                    <w:rPr>
                      <w:rFonts w:hint="eastAsia"/>
                      <w:sz w:val="16"/>
                    </w:rPr>
                  </w:pPr>
                  <w:r>
                    <w:rPr>
                      <w:rFonts w:hint="eastAsia"/>
                      <w:sz w:val="16"/>
                    </w:rPr>
                    <w:t>45(昼)  35(夜)</w:t>
                  </w:r>
                </w:p>
              </w:tc>
            </w:tr>
            <w:tr w14:paraId="507CF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2F086146">
                  <w:pPr>
                    <w:snapToGrid/>
                    <w:spacing w:line="200" w:lineRule="atLeast"/>
                    <w:rPr>
                      <w:rFonts w:hint="eastAsia"/>
                      <w:sz w:val="16"/>
                    </w:rPr>
                  </w:pPr>
                </w:p>
              </w:tc>
              <w:tc>
                <w:tcPr>
                  <w:tcW w:w="1984" w:type="dxa"/>
                  <w:vAlign w:val="center"/>
                </w:tcPr>
                <w:p w14:paraId="6F887818">
                  <w:pPr>
                    <w:spacing w:line="200" w:lineRule="atLeast"/>
                    <w:jc w:val="center"/>
                    <w:rPr>
                      <w:rFonts w:hint="eastAsia"/>
                      <w:bCs/>
                      <w:sz w:val="16"/>
                    </w:rPr>
                  </w:pPr>
                  <w:r>
                    <w:rPr>
                      <w:rFonts w:hint="eastAsia"/>
                      <w:bCs/>
                      <w:sz w:val="16"/>
                    </w:rPr>
                    <w:t>日常生活</w:t>
                  </w:r>
                </w:p>
              </w:tc>
              <w:tc>
                <w:tcPr>
                  <w:tcW w:w="1418" w:type="dxa"/>
                  <w:vAlign w:val="center"/>
                </w:tcPr>
                <w:p w14:paraId="61741D5D">
                  <w:pPr>
                    <w:spacing w:line="200" w:lineRule="atLeast"/>
                    <w:jc w:val="center"/>
                    <w:rPr>
                      <w:rFonts w:hint="eastAsia"/>
                      <w:bCs/>
                      <w:sz w:val="16"/>
                    </w:rPr>
                  </w:pPr>
                  <w:r>
                    <w:rPr>
                      <w:rFonts w:hint="eastAsia"/>
                      <w:bCs/>
                      <w:sz w:val="16"/>
                    </w:rPr>
                    <w:t>40</w:t>
                  </w:r>
                </w:p>
              </w:tc>
              <w:tc>
                <w:tcPr>
                  <w:tcW w:w="1417" w:type="dxa"/>
                  <w:vAlign w:val="center"/>
                </w:tcPr>
                <w:p w14:paraId="3E97614F">
                  <w:pPr>
                    <w:spacing w:line="200" w:lineRule="atLeast"/>
                    <w:jc w:val="center"/>
                    <w:rPr>
                      <w:rFonts w:hint="eastAsia"/>
                      <w:bCs/>
                      <w:sz w:val="16"/>
                    </w:rPr>
                  </w:pPr>
                  <w:r>
                    <w:rPr>
                      <w:rFonts w:hint="eastAsia"/>
                      <w:bCs/>
                      <w:sz w:val="16"/>
                    </w:rPr>
                    <w:t>45</w:t>
                  </w:r>
                </w:p>
              </w:tc>
            </w:tr>
            <w:tr w14:paraId="64BF3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65ED9F11">
                  <w:pPr>
                    <w:snapToGrid/>
                    <w:spacing w:line="200" w:lineRule="atLeast"/>
                    <w:rPr>
                      <w:rFonts w:hint="eastAsia"/>
                      <w:sz w:val="16"/>
                    </w:rPr>
                  </w:pPr>
                </w:p>
              </w:tc>
              <w:tc>
                <w:tcPr>
                  <w:tcW w:w="1984" w:type="dxa"/>
                  <w:vAlign w:val="center"/>
                </w:tcPr>
                <w:p w14:paraId="67FC4077">
                  <w:pPr>
                    <w:spacing w:line="200" w:lineRule="atLeast"/>
                    <w:jc w:val="center"/>
                    <w:rPr>
                      <w:rFonts w:hint="eastAsia"/>
                      <w:bCs/>
                      <w:sz w:val="16"/>
                    </w:rPr>
                  </w:pPr>
                  <w:r>
                    <w:rPr>
                      <w:rFonts w:hint="eastAsia"/>
                      <w:bCs/>
                      <w:sz w:val="16"/>
                    </w:rPr>
                    <w:t>阅读、自学、思考</w:t>
                  </w:r>
                </w:p>
              </w:tc>
              <w:tc>
                <w:tcPr>
                  <w:tcW w:w="1418" w:type="dxa"/>
                  <w:vAlign w:val="center"/>
                </w:tcPr>
                <w:p w14:paraId="534207A5">
                  <w:pPr>
                    <w:spacing w:line="200" w:lineRule="atLeast"/>
                    <w:jc w:val="center"/>
                    <w:rPr>
                      <w:rFonts w:hint="eastAsia"/>
                      <w:bCs/>
                      <w:sz w:val="16"/>
                    </w:rPr>
                  </w:pPr>
                  <w:r>
                    <w:rPr>
                      <w:rFonts w:hint="eastAsia"/>
                      <w:bCs/>
                      <w:sz w:val="16"/>
                    </w:rPr>
                    <w:t>35</w:t>
                  </w:r>
                </w:p>
              </w:tc>
              <w:tc>
                <w:tcPr>
                  <w:tcW w:w="1417" w:type="dxa"/>
                  <w:vAlign w:val="center"/>
                </w:tcPr>
                <w:p w14:paraId="272C2CCB">
                  <w:pPr>
                    <w:spacing w:line="200" w:lineRule="atLeast"/>
                    <w:jc w:val="center"/>
                    <w:rPr>
                      <w:rFonts w:hint="eastAsia"/>
                      <w:bCs/>
                      <w:sz w:val="16"/>
                    </w:rPr>
                  </w:pPr>
                  <w:r>
                    <w:rPr>
                      <w:rFonts w:hint="eastAsia"/>
                      <w:bCs/>
                      <w:sz w:val="16"/>
                    </w:rPr>
                    <w:t>40</w:t>
                  </w:r>
                </w:p>
              </w:tc>
            </w:tr>
            <w:tr w14:paraId="1E34E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16D9B976">
                  <w:pPr>
                    <w:snapToGrid/>
                    <w:spacing w:line="200" w:lineRule="atLeast"/>
                    <w:rPr>
                      <w:rFonts w:hint="eastAsia"/>
                      <w:sz w:val="16"/>
                    </w:rPr>
                  </w:pPr>
                </w:p>
              </w:tc>
              <w:tc>
                <w:tcPr>
                  <w:tcW w:w="1984" w:type="dxa"/>
                  <w:vAlign w:val="center"/>
                </w:tcPr>
                <w:p w14:paraId="39ACAB6D">
                  <w:pPr>
                    <w:spacing w:line="200" w:lineRule="atLeast"/>
                    <w:jc w:val="center"/>
                    <w:rPr>
                      <w:rFonts w:hint="eastAsia"/>
                      <w:bCs/>
                      <w:sz w:val="16"/>
                    </w:rPr>
                  </w:pPr>
                  <w:r>
                    <w:rPr>
                      <w:rFonts w:hint="eastAsia"/>
                      <w:bCs/>
                      <w:sz w:val="16"/>
                    </w:rPr>
                    <w:t>教学、医疗、办公、会议</w:t>
                  </w:r>
                </w:p>
              </w:tc>
              <w:tc>
                <w:tcPr>
                  <w:tcW w:w="1418" w:type="dxa"/>
                  <w:vAlign w:val="center"/>
                </w:tcPr>
                <w:p w14:paraId="303939FC">
                  <w:pPr>
                    <w:spacing w:line="200" w:lineRule="atLeast"/>
                    <w:jc w:val="center"/>
                    <w:rPr>
                      <w:rFonts w:hint="eastAsia"/>
                      <w:bCs/>
                      <w:sz w:val="16"/>
                    </w:rPr>
                  </w:pPr>
                  <w:r>
                    <w:rPr>
                      <w:rFonts w:hint="eastAsia"/>
                      <w:bCs/>
                      <w:sz w:val="16"/>
                    </w:rPr>
                    <w:t>40</w:t>
                  </w:r>
                </w:p>
              </w:tc>
              <w:tc>
                <w:tcPr>
                  <w:tcW w:w="1417" w:type="dxa"/>
                  <w:vAlign w:val="center"/>
                </w:tcPr>
                <w:p w14:paraId="1E7233AB">
                  <w:pPr>
                    <w:spacing w:line="200" w:lineRule="atLeast"/>
                    <w:jc w:val="center"/>
                    <w:rPr>
                      <w:rFonts w:hint="eastAsia"/>
                      <w:bCs/>
                      <w:sz w:val="16"/>
                    </w:rPr>
                  </w:pPr>
                  <w:r>
                    <w:rPr>
                      <w:rFonts w:hint="eastAsia"/>
                      <w:bCs/>
                      <w:sz w:val="16"/>
                    </w:rPr>
                    <w:t>45</w:t>
                  </w:r>
                </w:p>
              </w:tc>
            </w:tr>
          </w:tbl>
          <w:p w14:paraId="4AF13A09">
            <w:pPr>
              <w:spacing w:line="240" w:lineRule="exact"/>
              <w:rPr>
                <w:rFonts w:hint="eastAsia"/>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34C5B4A">
            <w:pPr>
              <w:spacing w:line="360" w:lineRule="exact"/>
              <w:jc w:val="center"/>
              <w:rPr>
                <w:rFonts w:hint="eastAsia"/>
                <w:b/>
                <w:bCs/>
              </w:rPr>
            </w:pPr>
            <w:bookmarkStart w:id="168" w:name="公建_室外噪声_总得分"/>
            <w:r>
              <w:rPr>
                <w:rFonts w:hint="eastAsia"/>
                <w:b/>
                <w:bCs/>
              </w:rPr>
              <w:t>4</w:t>
            </w:r>
            <w:bookmarkEnd w:id="168"/>
            <w:r>
              <w:rPr>
                <w:rFonts w:hint="eastAsia"/>
                <w:b/>
                <w:bCs/>
              </w:rPr>
              <w:t>分</w:t>
            </w:r>
          </w:p>
        </w:tc>
      </w:tr>
      <w:tr w14:paraId="2BE4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790AEB7E">
            <w:pPr>
              <w:snapToGrid/>
              <w:spacing w:line="360" w:lineRule="exact"/>
              <w:rPr>
                <w:rFonts w:hint="eastAsia"/>
              </w:rPr>
            </w:pPr>
          </w:p>
        </w:tc>
        <w:tc>
          <w:tcPr>
            <w:tcW w:w="7372" w:type="dxa"/>
            <w:gridSpan w:val="2"/>
            <w:tcBorders>
              <w:top w:val="single" w:color="auto" w:sz="2" w:space="0"/>
            </w:tcBorders>
            <w:shd w:val="clear" w:color="auto" w:fill="auto"/>
            <w:vAlign w:val="center"/>
          </w:tcPr>
          <w:p w14:paraId="32F9312B">
            <w:pPr>
              <w:pStyle w:val="3"/>
              <w:spacing w:before="156" w:beforeLines="50" w:after="156" w:afterLines="50"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630E8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46B5988F">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3FAA83AF">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0B8AB355">
                  <w:pPr>
                    <w:spacing w:line="180" w:lineRule="atLeast"/>
                    <w:jc w:val="center"/>
                    <w:rPr>
                      <w:rFonts w:hint="eastAsia"/>
                      <w:sz w:val="16"/>
                    </w:rPr>
                  </w:pPr>
                  <w:r>
                    <w:rPr>
                      <w:rFonts w:hint="eastAsia"/>
                      <w:bCs/>
                      <w:sz w:val="16"/>
                    </w:rPr>
                    <w:t>噪声限值（dB）</w:t>
                  </w:r>
                </w:p>
              </w:tc>
            </w:tr>
            <w:tr w14:paraId="4776A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3F55D517">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5ADCA7CC">
                  <w:pPr>
                    <w:spacing w:line="180" w:lineRule="atLeast"/>
                    <w:jc w:val="center"/>
                    <w:rPr>
                      <w:rFonts w:hint="eastAsia"/>
                      <w:bCs/>
                      <w:sz w:val="16"/>
                    </w:rPr>
                  </w:pPr>
                  <w:r>
                    <w:rPr>
                      <w:rFonts w:hint="eastAsia"/>
                      <w:bCs/>
                      <w:sz w:val="16"/>
                    </w:rPr>
                    <w:t>睡眠</w:t>
                  </w:r>
                </w:p>
              </w:tc>
              <w:tc>
                <w:tcPr>
                  <w:tcW w:w="2835" w:type="dxa"/>
                  <w:vAlign w:val="center"/>
                </w:tcPr>
                <w:p w14:paraId="5E1E3225">
                  <w:pPr>
                    <w:spacing w:line="180" w:lineRule="atLeast"/>
                    <w:jc w:val="center"/>
                    <w:rPr>
                      <w:rFonts w:hint="eastAsia"/>
                      <w:sz w:val="16"/>
                    </w:rPr>
                  </w:pPr>
                  <w:r>
                    <w:rPr>
                      <w:rFonts w:hint="eastAsia"/>
                      <w:sz w:val="16"/>
                    </w:rPr>
                    <w:t>33</w:t>
                  </w:r>
                </w:p>
              </w:tc>
            </w:tr>
            <w:tr w14:paraId="0D3C8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2E8B1EFB">
                  <w:pPr>
                    <w:snapToGrid/>
                    <w:spacing w:line="180" w:lineRule="atLeast"/>
                    <w:rPr>
                      <w:rFonts w:hint="eastAsia"/>
                      <w:sz w:val="16"/>
                    </w:rPr>
                  </w:pPr>
                </w:p>
              </w:tc>
              <w:tc>
                <w:tcPr>
                  <w:tcW w:w="1984" w:type="dxa"/>
                  <w:vAlign w:val="center"/>
                </w:tcPr>
                <w:p w14:paraId="2A303FF4">
                  <w:pPr>
                    <w:spacing w:line="180" w:lineRule="atLeast"/>
                    <w:jc w:val="center"/>
                    <w:rPr>
                      <w:rFonts w:hint="eastAsia"/>
                      <w:bCs/>
                      <w:sz w:val="16"/>
                    </w:rPr>
                  </w:pPr>
                  <w:r>
                    <w:rPr>
                      <w:rFonts w:hint="eastAsia"/>
                      <w:bCs/>
                      <w:sz w:val="16"/>
                    </w:rPr>
                    <w:t>日常生活</w:t>
                  </w:r>
                </w:p>
              </w:tc>
              <w:tc>
                <w:tcPr>
                  <w:tcW w:w="2835" w:type="dxa"/>
                  <w:vAlign w:val="center"/>
                </w:tcPr>
                <w:p w14:paraId="18123308">
                  <w:pPr>
                    <w:spacing w:line="180" w:lineRule="atLeast"/>
                    <w:jc w:val="center"/>
                    <w:rPr>
                      <w:rFonts w:hint="eastAsia"/>
                      <w:sz w:val="16"/>
                    </w:rPr>
                  </w:pPr>
                  <w:r>
                    <w:rPr>
                      <w:rFonts w:hint="eastAsia"/>
                      <w:sz w:val="16"/>
                    </w:rPr>
                    <w:t>40</w:t>
                  </w:r>
                </w:p>
              </w:tc>
            </w:tr>
            <w:tr w14:paraId="26CBC1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6142E0B">
                  <w:pPr>
                    <w:snapToGrid/>
                    <w:spacing w:line="180" w:lineRule="atLeast"/>
                    <w:rPr>
                      <w:rFonts w:hint="eastAsia"/>
                      <w:sz w:val="16"/>
                    </w:rPr>
                  </w:pPr>
                </w:p>
              </w:tc>
              <w:tc>
                <w:tcPr>
                  <w:tcW w:w="1984" w:type="dxa"/>
                  <w:vAlign w:val="center"/>
                </w:tcPr>
                <w:p w14:paraId="2F373F6D">
                  <w:pPr>
                    <w:spacing w:line="180" w:lineRule="atLeast"/>
                    <w:jc w:val="center"/>
                    <w:rPr>
                      <w:rFonts w:hint="eastAsia"/>
                      <w:bCs/>
                      <w:sz w:val="16"/>
                    </w:rPr>
                  </w:pPr>
                  <w:r>
                    <w:rPr>
                      <w:rFonts w:hint="eastAsia"/>
                      <w:bCs/>
                      <w:sz w:val="16"/>
                    </w:rPr>
                    <w:t>阅读、自学、思考</w:t>
                  </w:r>
                </w:p>
              </w:tc>
              <w:tc>
                <w:tcPr>
                  <w:tcW w:w="2835" w:type="dxa"/>
                  <w:vAlign w:val="center"/>
                </w:tcPr>
                <w:p w14:paraId="758913DB">
                  <w:pPr>
                    <w:spacing w:line="180" w:lineRule="atLeast"/>
                    <w:jc w:val="center"/>
                    <w:rPr>
                      <w:rFonts w:hint="eastAsia"/>
                      <w:sz w:val="16"/>
                    </w:rPr>
                  </w:pPr>
                  <w:r>
                    <w:rPr>
                      <w:rFonts w:hint="eastAsia"/>
                      <w:sz w:val="16"/>
                    </w:rPr>
                    <w:t>40</w:t>
                  </w:r>
                </w:p>
              </w:tc>
            </w:tr>
            <w:tr w14:paraId="31CF8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71DA92CE">
                  <w:pPr>
                    <w:snapToGrid/>
                    <w:spacing w:line="180" w:lineRule="atLeast"/>
                    <w:rPr>
                      <w:rFonts w:hint="eastAsia"/>
                      <w:sz w:val="16"/>
                    </w:rPr>
                  </w:pPr>
                </w:p>
              </w:tc>
              <w:tc>
                <w:tcPr>
                  <w:tcW w:w="1984" w:type="dxa"/>
                  <w:vAlign w:val="center"/>
                </w:tcPr>
                <w:p w14:paraId="693EEB82">
                  <w:pPr>
                    <w:spacing w:line="180" w:lineRule="atLeast"/>
                    <w:jc w:val="center"/>
                    <w:rPr>
                      <w:rFonts w:hint="eastAsia"/>
                      <w:bCs/>
                      <w:sz w:val="16"/>
                    </w:rPr>
                  </w:pPr>
                  <w:r>
                    <w:rPr>
                      <w:rFonts w:hint="eastAsia"/>
                      <w:bCs/>
                      <w:sz w:val="16"/>
                    </w:rPr>
                    <w:t>教学、医疗、办公、会议</w:t>
                  </w:r>
                </w:p>
              </w:tc>
              <w:tc>
                <w:tcPr>
                  <w:tcW w:w="2835" w:type="dxa"/>
                  <w:vAlign w:val="center"/>
                </w:tcPr>
                <w:p w14:paraId="2DDDD20A">
                  <w:pPr>
                    <w:spacing w:line="180" w:lineRule="atLeast"/>
                    <w:jc w:val="center"/>
                    <w:rPr>
                      <w:rFonts w:hint="eastAsia"/>
                      <w:sz w:val="16"/>
                    </w:rPr>
                  </w:pPr>
                  <w:r>
                    <w:rPr>
                      <w:rFonts w:hint="eastAsia"/>
                      <w:sz w:val="16"/>
                    </w:rPr>
                    <w:t>45</w:t>
                  </w:r>
                </w:p>
              </w:tc>
            </w:tr>
            <w:tr w14:paraId="782EC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28BEF7E">
                  <w:pPr>
                    <w:snapToGrid/>
                    <w:spacing w:line="180" w:lineRule="atLeast"/>
                    <w:rPr>
                      <w:rFonts w:hint="eastAsia"/>
                      <w:sz w:val="16"/>
                    </w:rPr>
                  </w:pPr>
                </w:p>
              </w:tc>
              <w:tc>
                <w:tcPr>
                  <w:tcW w:w="1984" w:type="dxa"/>
                  <w:vAlign w:val="center"/>
                </w:tcPr>
                <w:p w14:paraId="4D6F590A">
                  <w:pPr>
                    <w:spacing w:line="180" w:lineRule="atLeast"/>
                    <w:jc w:val="center"/>
                    <w:rPr>
                      <w:rFonts w:hint="eastAsia"/>
                      <w:sz w:val="16"/>
                    </w:rPr>
                  </w:pPr>
                  <w:r>
                    <w:rPr>
                      <w:rFonts w:hint="eastAsia"/>
                      <w:sz w:val="16"/>
                    </w:rPr>
                    <w:t>人员密集的公共空间</w:t>
                  </w:r>
                </w:p>
              </w:tc>
              <w:tc>
                <w:tcPr>
                  <w:tcW w:w="2835" w:type="dxa"/>
                  <w:vAlign w:val="center"/>
                </w:tcPr>
                <w:p w14:paraId="43B7AB2D">
                  <w:pPr>
                    <w:spacing w:line="180" w:lineRule="atLeast"/>
                    <w:jc w:val="center"/>
                    <w:rPr>
                      <w:rFonts w:hint="eastAsia"/>
                      <w:sz w:val="16"/>
                    </w:rPr>
                  </w:pPr>
                  <w:r>
                    <w:rPr>
                      <w:rFonts w:hint="eastAsia"/>
                      <w:sz w:val="16"/>
                    </w:rPr>
                    <w:t>55</w:t>
                  </w:r>
                </w:p>
              </w:tc>
            </w:tr>
          </w:tbl>
          <w:p w14:paraId="283B7703">
            <w:pPr>
              <w:pStyle w:val="3"/>
              <w:spacing w:line="360" w:lineRule="exact"/>
              <w:rPr>
                <w:rFonts w:hint="eastAsia"/>
                <w:sz w:val="18"/>
                <w:szCs w:val="18"/>
              </w:rPr>
            </w:pPr>
          </w:p>
        </w:tc>
        <w:tc>
          <w:tcPr>
            <w:tcW w:w="1060" w:type="dxa"/>
            <w:tcBorders>
              <w:top w:val="single" w:color="auto" w:sz="2" w:space="0"/>
            </w:tcBorders>
            <w:shd w:val="clear" w:color="auto" w:fill="auto"/>
            <w:vAlign w:val="center"/>
          </w:tcPr>
          <w:p w14:paraId="0C51743A">
            <w:pPr>
              <w:spacing w:line="360" w:lineRule="exact"/>
              <w:jc w:val="center"/>
              <w:rPr>
                <w:rFonts w:hint="eastAsia"/>
                <w:b/>
                <w:bCs/>
              </w:rPr>
            </w:pPr>
            <w:bookmarkStart w:id="169" w:name="公建_室内噪声_总得分"/>
            <w:r>
              <w:rPr>
                <w:rFonts w:hint="eastAsia"/>
                <w:b/>
                <w:bCs/>
              </w:rPr>
              <w:t>4</w:t>
            </w:r>
            <w:bookmarkEnd w:id="169"/>
            <w:r>
              <w:rPr>
                <w:rFonts w:hint="eastAsia"/>
                <w:b/>
                <w:bCs/>
              </w:rPr>
              <w:t>分</w:t>
            </w:r>
          </w:p>
        </w:tc>
      </w:tr>
      <w:tr w14:paraId="7F66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796E337E">
            <w:pPr>
              <w:snapToGrid/>
              <w:spacing w:line="360" w:lineRule="exact"/>
              <w:rPr>
                <w:rFonts w:hint="eastAsia"/>
              </w:rPr>
            </w:pPr>
          </w:p>
        </w:tc>
        <w:tc>
          <w:tcPr>
            <w:tcW w:w="7372" w:type="dxa"/>
            <w:gridSpan w:val="2"/>
            <w:shd w:val="clear" w:color="auto" w:fill="auto"/>
            <w:vAlign w:val="center"/>
          </w:tcPr>
          <w:p w14:paraId="13BA6DED">
            <w:pPr>
              <w:pStyle w:val="3"/>
              <w:spacing w:after="156" w:afterLines="50"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6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729"/>
              <w:gridCol w:w="1924"/>
              <w:gridCol w:w="3155"/>
              <w:gridCol w:w="539"/>
            </w:tblGrid>
            <w:tr w14:paraId="0AF0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217C807">
                  <w:pPr>
                    <w:pStyle w:val="3"/>
                    <w:spacing w:line="200" w:lineRule="atLeast"/>
                    <w:jc w:val="center"/>
                    <w:rPr>
                      <w:rFonts w:hint="eastAsia"/>
                      <w:sz w:val="16"/>
                      <w:szCs w:val="18"/>
                    </w:rPr>
                  </w:pPr>
                  <w:r>
                    <w:rPr>
                      <w:rFonts w:hint="eastAsia"/>
                      <w:sz w:val="16"/>
                      <w:szCs w:val="18"/>
                    </w:rPr>
                    <w:t>建筑类别</w:t>
                  </w:r>
                </w:p>
              </w:tc>
              <w:tc>
                <w:tcPr>
                  <w:tcW w:w="2653"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561B7D2">
                  <w:pPr>
                    <w:pStyle w:val="3"/>
                    <w:spacing w:line="200" w:lineRule="atLeast"/>
                    <w:jc w:val="center"/>
                    <w:rPr>
                      <w:rFonts w:hint="eastAsia"/>
                      <w:sz w:val="16"/>
                      <w:szCs w:val="18"/>
                    </w:rPr>
                  </w:pPr>
                  <w:r>
                    <w:rPr>
                      <w:rFonts w:hint="eastAsia"/>
                      <w:sz w:val="16"/>
                      <w:szCs w:val="18"/>
                    </w:rPr>
                    <w:t>构件或房间名称</w:t>
                  </w:r>
                </w:p>
              </w:tc>
              <w:tc>
                <w:tcPr>
                  <w:tcW w:w="315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D5AFC1">
                  <w:pPr>
                    <w:pStyle w:val="3"/>
                    <w:spacing w:line="200" w:lineRule="atLeast"/>
                    <w:jc w:val="center"/>
                    <w:rPr>
                      <w:rFonts w:hint="eastAsia"/>
                      <w:sz w:val="16"/>
                      <w:szCs w:val="18"/>
                    </w:rPr>
                  </w:pPr>
                  <w:r>
                    <w:rPr>
                      <w:rFonts w:hint="eastAsia"/>
                      <w:sz w:val="16"/>
                      <w:szCs w:val="18"/>
                    </w:rPr>
                    <w:t>评价指标</w:t>
                  </w:r>
                </w:p>
              </w:tc>
              <w:tc>
                <w:tcPr>
                  <w:tcW w:w="5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C46F5C">
                  <w:pPr>
                    <w:pStyle w:val="3"/>
                    <w:spacing w:line="200" w:lineRule="atLeast"/>
                    <w:jc w:val="center"/>
                    <w:rPr>
                      <w:rFonts w:hint="eastAsia"/>
                      <w:sz w:val="16"/>
                      <w:szCs w:val="18"/>
                    </w:rPr>
                  </w:pPr>
                  <w:r>
                    <w:rPr>
                      <w:rFonts w:hint="eastAsia"/>
                      <w:sz w:val="16"/>
                      <w:szCs w:val="18"/>
                    </w:rPr>
                    <w:t>得分</w:t>
                  </w:r>
                </w:p>
              </w:tc>
            </w:tr>
            <w:tr w14:paraId="20AB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restart"/>
                  <w:tcBorders>
                    <w:top w:val="single" w:color="auto" w:sz="4" w:space="0"/>
                    <w:left w:val="single" w:color="auto" w:sz="4" w:space="0"/>
                    <w:bottom w:val="single" w:color="auto" w:sz="4" w:space="0"/>
                    <w:right w:val="single" w:color="auto" w:sz="4" w:space="0"/>
                  </w:tcBorders>
                  <w:vAlign w:val="center"/>
                </w:tcPr>
                <w:p w14:paraId="53F435C3">
                  <w:pPr>
                    <w:pStyle w:val="3"/>
                    <w:spacing w:line="200" w:lineRule="atLeast"/>
                    <w:jc w:val="center"/>
                    <w:rPr>
                      <w:rFonts w:hint="eastAsia"/>
                      <w:sz w:val="16"/>
                      <w:szCs w:val="18"/>
                    </w:rPr>
                  </w:pPr>
                  <w:r>
                    <w:rPr>
                      <w:rFonts w:hint="eastAsia"/>
                      <w:sz w:val="16"/>
                      <w:szCs w:val="18"/>
                    </w:rPr>
                    <w:t>公共建筑</w:t>
                  </w:r>
                </w:p>
              </w:tc>
              <w:tc>
                <w:tcPr>
                  <w:tcW w:w="2653" w:type="dxa"/>
                  <w:gridSpan w:val="2"/>
                  <w:tcBorders>
                    <w:top w:val="single" w:color="auto" w:sz="4" w:space="0"/>
                    <w:left w:val="single" w:color="auto" w:sz="4" w:space="0"/>
                    <w:bottom w:val="single" w:color="auto" w:sz="4" w:space="0"/>
                    <w:right w:val="single" w:color="auto" w:sz="4" w:space="0"/>
                  </w:tcBorders>
                  <w:vAlign w:val="center"/>
                </w:tcPr>
                <w:p w14:paraId="5ABF507E">
                  <w:pPr>
                    <w:pStyle w:val="3"/>
                    <w:spacing w:line="200" w:lineRule="atLeast"/>
                    <w:jc w:val="center"/>
                    <w:rPr>
                      <w:rFonts w:hint="eastAsia"/>
                      <w:sz w:val="16"/>
                      <w:szCs w:val="18"/>
                    </w:rPr>
                  </w:pPr>
                  <w:r>
                    <w:rPr>
                      <w:rFonts w:hint="eastAsia"/>
                      <w:sz w:val="16"/>
                      <w:szCs w:val="18"/>
                    </w:rPr>
                    <w:t>外围护结构</w:t>
                  </w:r>
                </w:p>
              </w:tc>
              <w:tc>
                <w:tcPr>
                  <w:tcW w:w="3155" w:type="dxa"/>
                  <w:tcBorders>
                    <w:top w:val="single" w:color="auto" w:sz="4" w:space="0"/>
                    <w:left w:val="single" w:color="auto" w:sz="4" w:space="0"/>
                    <w:bottom w:val="single" w:color="auto" w:sz="4" w:space="0"/>
                    <w:right w:val="single" w:color="auto" w:sz="4" w:space="0"/>
                  </w:tcBorders>
                  <w:vAlign w:val="center"/>
                </w:tcPr>
                <w:p w14:paraId="787FE16A">
                  <w:pPr>
                    <w:pStyle w:val="3"/>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39" w:type="dxa"/>
                  <w:tcBorders>
                    <w:top w:val="single" w:color="auto" w:sz="4" w:space="0"/>
                    <w:left w:val="single" w:color="auto" w:sz="4" w:space="0"/>
                    <w:bottom w:val="single" w:color="auto" w:sz="4" w:space="0"/>
                    <w:right w:val="single" w:color="auto" w:sz="4" w:space="0"/>
                  </w:tcBorders>
                  <w:vAlign w:val="center"/>
                </w:tcPr>
                <w:p w14:paraId="5CF79212">
                  <w:pPr>
                    <w:pStyle w:val="3"/>
                    <w:spacing w:line="200" w:lineRule="atLeast"/>
                    <w:jc w:val="center"/>
                    <w:rPr>
                      <w:rFonts w:hint="eastAsia"/>
                      <w:b/>
                      <w:sz w:val="16"/>
                      <w:szCs w:val="18"/>
                    </w:rPr>
                  </w:pPr>
                  <w:r>
                    <w:rPr>
                      <w:b/>
                      <w:sz w:val="16"/>
                      <w:szCs w:val="18"/>
                    </w:rPr>
                    <w:t>2</w:t>
                  </w:r>
                </w:p>
              </w:tc>
            </w:tr>
            <w:tr w14:paraId="06C5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31" w:type="dxa"/>
                  <w:vMerge w:val="continue"/>
                  <w:tcBorders>
                    <w:top w:val="single" w:color="auto" w:sz="4" w:space="0"/>
                    <w:left w:val="single" w:color="auto" w:sz="4" w:space="0"/>
                    <w:bottom w:val="single" w:color="auto" w:sz="4" w:space="0"/>
                    <w:right w:val="single" w:color="auto" w:sz="4" w:space="0"/>
                  </w:tcBorders>
                  <w:vAlign w:val="center"/>
                </w:tcPr>
                <w:p w14:paraId="75E7E88A">
                  <w:pPr>
                    <w:snapToGrid/>
                    <w:spacing w:line="200" w:lineRule="atLeast"/>
                    <w:rPr>
                      <w:rFonts w:hint="eastAsia"/>
                      <w:sz w:val="16"/>
                    </w:rPr>
                  </w:pPr>
                </w:p>
              </w:tc>
              <w:tc>
                <w:tcPr>
                  <w:tcW w:w="729" w:type="dxa"/>
                  <w:vMerge w:val="restart"/>
                  <w:tcBorders>
                    <w:top w:val="single" w:color="auto" w:sz="4" w:space="0"/>
                    <w:left w:val="single" w:color="auto" w:sz="4" w:space="0"/>
                    <w:bottom w:val="single" w:color="auto" w:sz="4" w:space="0"/>
                    <w:right w:val="single" w:color="auto" w:sz="4" w:space="0"/>
                  </w:tcBorders>
                  <w:vAlign w:val="center"/>
                </w:tcPr>
                <w:p w14:paraId="5CD0EF24">
                  <w:pPr>
                    <w:pStyle w:val="3"/>
                    <w:spacing w:line="200" w:lineRule="atLeast"/>
                    <w:rPr>
                      <w:rFonts w:hint="eastAsia"/>
                      <w:sz w:val="16"/>
                      <w:szCs w:val="18"/>
                    </w:rPr>
                  </w:pPr>
                  <w:r>
                    <w:rPr>
                      <w:rFonts w:hint="eastAsia"/>
                      <w:sz w:val="16"/>
                      <w:szCs w:val="18"/>
                    </w:rPr>
                    <w:t>房间之间隔声</w:t>
                  </w:r>
                </w:p>
              </w:tc>
              <w:tc>
                <w:tcPr>
                  <w:tcW w:w="1924" w:type="dxa"/>
                  <w:tcBorders>
                    <w:top w:val="single" w:color="auto" w:sz="4" w:space="0"/>
                    <w:left w:val="single" w:color="auto" w:sz="4" w:space="0"/>
                    <w:bottom w:val="single" w:color="auto" w:sz="4" w:space="0"/>
                    <w:right w:val="single" w:color="auto" w:sz="4" w:space="0"/>
                  </w:tcBorders>
                  <w:vAlign w:val="center"/>
                </w:tcPr>
                <w:p w14:paraId="56731F67">
                  <w:pPr>
                    <w:pStyle w:val="3"/>
                    <w:spacing w:line="200" w:lineRule="atLeast"/>
                    <w:jc w:val="center"/>
                    <w:rPr>
                      <w:rFonts w:hint="eastAsia"/>
                      <w:sz w:val="16"/>
                      <w:szCs w:val="18"/>
                    </w:rPr>
                  </w:pPr>
                  <w:r>
                    <w:rPr>
                      <w:rFonts w:hint="eastAsia"/>
                      <w:sz w:val="16"/>
                      <w:szCs w:val="18"/>
                    </w:rPr>
                    <w:t>隔墙两侧房间之间</w:t>
                  </w:r>
                </w:p>
              </w:tc>
              <w:tc>
                <w:tcPr>
                  <w:tcW w:w="3155" w:type="dxa"/>
                  <w:vMerge w:val="restart"/>
                  <w:tcBorders>
                    <w:top w:val="single" w:color="auto" w:sz="4" w:space="0"/>
                    <w:left w:val="single" w:color="auto" w:sz="4" w:space="0"/>
                    <w:bottom w:val="single" w:color="auto" w:sz="4" w:space="0"/>
                    <w:right w:val="single" w:color="auto" w:sz="4" w:space="0"/>
                  </w:tcBorders>
                  <w:vAlign w:val="center"/>
                </w:tcPr>
                <w:p w14:paraId="19889EC4">
                  <w:pPr>
                    <w:pStyle w:val="3"/>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39" w:type="dxa"/>
                  <w:tcBorders>
                    <w:top w:val="single" w:color="auto" w:sz="4" w:space="0"/>
                    <w:left w:val="single" w:color="auto" w:sz="4" w:space="0"/>
                    <w:bottom w:val="single" w:color="auto" w:sz="4" w:space="0"/>
                    <w:right w:val="single" w:color="auto" w:sz="4" w:space="0"/>
                  </w:tcBorders>
                  <w:vAlign w:val="center"/>
                </w:tcPr>
                <w:p w14:paraId="293F91B5">
                  <w:pPr>
                    <w:pStyle w:val="3"/>
                    <w:spacing w:line="200" w:lineRule="atLeast"/>
                    <w:jc w:val="center"/>
                    <w:rPr>
                      <w:rFonts w:hint="eastAsia"/>
                      <w:b/>
                      <w:sz w:val="16"/>
                      <w:szCs w:val="18"/>
                    </w:rPr>
                  </w:pPr>
                  <w:r>
                    <w:rPr>
                      <w:b/>
                      <w:sz w:val="16"/>
                      <w:szCs w:val="18"/>
                    </w:rPr>
                    <w:t>2</w:t>
                  </w:r>
                </w:p>
              </w:tc>
            </w:tr>
            <w:tr w14:paraId="75D6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tcBorders>
                    <w:top w:val="single" w:color="auto" w:sz="4" w:space="0"/>
                    <w:left w:val="single" w:color="auto" w:sz="4" w:space="0"/>
                    <w:bottom w:val="single" w:color="auto" w:sz="4" w:space="0"/>
                    <w:right w:val="single" w:color="auto" w:sz="4" w:space="0"/>
                  </w:tcBorders>
                  <w:vAlign w:val="center"/>
                </w:tcPr>
                <w:p w14:paraId="6472EAF8">
                  <w:pPr>
                    <w:snapToGrid/>
                    <w:spacing w:line="200" w:lineRule="atLeast"/>
                    <w:rPr>
                      <w:rFonts w:hint="eastAsia"/>
                      <w:sz w:val="16"/>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27AD2AB9">
                  <w:pPr>
                    <w:snapToGrid/>
                    <w:spacing w:line="200" w:lineRule="atLeast"/>
                    <w:rPr>
                      <w:rFonts w:hint="eastAsia"/>
                      <w:sz w:val="16"/>
                    </w:rPr>
                  </w:pPr>
                </w:p>
              </w:tc>
              <w:tc>
                <w:tcPr>
                  <w:tcW w:w="1924" w:type="dxa"/>
                  <w:tcBorders>
                    <w:top w:val="single" w:color="auto" w:sz="4" w:space="0"/>
                    <w:left w:val="single" w:color="auto" w:sz="4" w:space="0"/>
                    <w:bottom w:val="single" w:color="auto" w:sz="4" w:space="0"/>
                    <w:right w:val="single" w:color="auto" w:sz="4" w:space="0"/>
                  </w:tcBorders>
                  <w:vAlign w:val="center"/>
                </w:tcPr>
                <w:p w14:paraId="394CD3FF">
                  <w:pPr>
                    <w:pStyle w:val="3"/>
                    <w:spacing w:line="200" w:lineRule="atLeast"/>
                    <w:jc w:val="center"/>
                    <w:rPr>
                      <w:rFonts w:hint="eastAsia"/>
                      <w:sz w:val="16"/>
                      <w:szCs w:val="18"/>
                    </w:rPr>
                  </w:pPr>
                  <w:r>
                    <w:rPr>
                      <w:rFonts w:hint="eastAsia"/>
                      <w:sz w:val="16"/>
                      <w:szCs w:val="18"/>
                    </w:rPr>
                    <w:t>楼板两侧房间之间</w:t>
                  </w:r>
                </w:p>
              </w:tc>
              <w:tc>
                <w:tcPr>
                  <w:tcW w:w="3155" w:type="dxa"/>
                  <w:vMerge w:val="continue"/>
                  <w:tcBorders>
                    <w:top w:val="single" w:color="auto" w:sz="4" w:space="0"/>
                    <w:left w:val="single" w:color="auto" w:sz="4" w:space="0"/>
                    <w:bottom w:val="single" w:color="auto" w:sz="4" w:space="0"/>
                    <w:right w:val="single" w:color="auto" w:sz="4" w:space="0"/>
                  </w:tcBorders>
                  <w:vAlign w:val="center"/>
                </w:tcPr>
                <w:p w14:paraId="536DC0D7">
                  <w:pPr>
                    <w:snapToGrid/>
                    <w:spacing w:line="200" w:lineRule="atLeast"/>
                    <w:rPr>
                      <w:rFonts w:hint="eastAsia"/>
                      <w:sz w:val="16"/>
                    </w:rPr>
                  </w:pPr>
                </w:p>
              </w:tc>
              <w:tc>
                <w:tcPr>
                  <w:tcW w:w="539" w:type="dxa"/>
                  <w:tcBorders>
                    <w:top w:val="single" w:color="auto" w:sz="4" w:space="0"/>
                    <w:left w:val="single" w:color="auto" w:sz="4" w:space="0"/>
                    <w:bottom w:val="single" w:color="auto" w:sz="4" w:space="0"/>
                    <w:right w:val="single" w:color="auto" w:sz="4" w:space="0"/>
                  </w:tcBorders>
                  <w:vAlign w:val="center"/>
                </w:tcPr>
                <w:p w14:paraId="348BE4D4">
                  <w:pPr>
                    <w:pStyle w:val="3"/>
                    <w:spacing w:line="200" w:lineRule="atLeast"/>
                    <w:jc w:val="center"/>
                    <w:rPr>
                      <w:rFonts w:hint="eastAsia"/>
                      <w:b/>
                      <w:sz w:val="16"/>
                      <w:szCs w:val="18"/>
                    </w:rPr>
                  </w:pPr>
                  <w:r>
                    <w:rPr>
                      <w:b/>
                      <w:sz w:val="16"/>
                      <w:szCs w:val="18"/>
                    </w:rPr>
                    <w:t>2</w:t>
                  </w:r>
                </w:p>
              </w:tc>
            </w:tr>
            <w:tr w14:paraId="7E82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tcBorders>
                    <w:top w:val="single" w:color="auto" w:sz="4" w:space="0"/>
                    <w:left w:val="single" w:color="auto" w:sz="4" w:space="0"/>
                    <w:bottom w:val="single" w:color="auto" w:sz="4" w:space="0"/>
                    <w:right w:val="single" w:color="auto" w:sz="4" w:space="0"/>
                  </w:tcBorders>
                  <w:vAlign w:val="center"/>
                </w:tcPr>
                <w:p w14:paraId="3C7A4A54">
                  <w:pPr>
                    <w:snapToGrid/>
                    <w:spacing w:line="200" w:lineRule="atLeast"/>
                    <w:rPr>
                      <w:rFonts w:hint="eastAsia"/>
                      <w:sz w:val="16"/>
                    </w:rPr>
                  </w:pPr>
                </w:p>
              </w:tc>
              <w:tc>
                <w:tcPr>
                  <w:tcW w:w="2653" w:type="dxa"/>
                  <w:gridSpan w:val="2"/>
                  <w:tcBorders>
                    <w:top w:val="single" w:color="auto" w:sz="4" w:space="0"/>
                    <w:left w:val="single" w:color="auto" w:sz="4" w:space="0"/>
                    <w:bottom w:val="single" w:color="auto" w:sz="4" w:space="0"/>
                    <w:right w:val="single" w:color="auto" w:sz="4" w:space="0"/>
                  </w:tcBorders>
                  <w:vAlign w:val="center"/>
                </w:tcPr>
                <w:p w14:paraId="3A825880">
                  <w:pPr>
                    <w:pStyle w:val="3"/>
                    <w:spacing w:line="200" w:lineRule="atLeast"/>
                    <w:jc w:val="center"/>
                    <w:rPr>
                      <w:rFonts w:hint="eastAsia"/>
                      <w:sz w:val="16"/>
                      <w:szCs w:val="18"/>
                    </w:rPr>
                  </w:pPr>
                  <w:r>
                    <w:rPr>
                      <w:rFonts w:hint="eastAsia"/>
                      <w:sz w:val="16"/>
                      <w:szCs w:val="18"/>
                    </w:rPr>
                    <w:t>卧室、起居室楼板撞击声隔声</w:t>
                  </w:r>
                </w:p>
              </w:tc>
              <w:tc>
                <w:tcPr>
                  <w:tcW w:w="3155" w:type="dxa"/>
                  <w:tcBorders>
                    <w:top w:val="single" w:color="auto" w:sz="4" w:space="0"/>
                    <w:left w:val="single" w:color="auto" w:sz="4" w:space="0"/>
                    <w:bottom w:val="single" w:color="auto" w:sz="4" w:space="0"/>
                    <w:right w:val="single" w:color="auto" w:sz="4" w:space="0"/>
                  </w:tcBorders>
                  <w:vAlign w:val="center"/>
                </w:tcPr>
                <w:p w14:paraId="3589F420">
                  <w:pPr>
                    <w:pStyle w:val="3"/>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39" w:type="dxa"/>
                  <w:tcBorders>
                    <w:top w:val="single" w:color="auto" w:sz="4" w:space="0"/>
                    <w:left w:val="single" w:color="auto" w:sz="4" w:space="0"/>
                    <w:bottom w:val="single" w:color="auto" w:sz="4" w:space="0"/>
                    <w:right w:val="single" w:color="auto" w:sz="4" w:space="0"/>
                  </w:tcBorders>
                  <w:vAlign w:val="center"/>
                </w:tcPr>
                <w:p w14:paraId="0867505C">
                  <w:pPr>
                    <w:pStyle w:val="3"/>
                    <w:spacing w:line="200" w:lineRule="atLeast"/>
                    <w:jc w:val="center"/>
                    <w:rPr>
                      <w:rFonts w:hint="eastAsia"/>
                      <w:b/>
                      <w:sz w:val="16"/>
                      <w:szCs w:val="18"/>
                    </w:rPr>
                  </w:pPr>
                  <w:r>
                    <w:rPr>
                      <w:b/>
                      <w:sz w:val="16"/>
                      <w:szCs w:val="18"/>
                    </w:rPr>
                    <w:t>2(4)</w:t>
                  </w:r>
                </w:p>
              </w:tc>
            </w:tr>
          </w:tbl>
          <w:p w14:paraId="7441243F">
            <w:pPr>
              <w:pStyle w:val="3"/>
              <w:spacing w:line="360" w:lineRule="exact"/>
              <w:rPr>
                <w:rFonts w:hint="eastAsia"/>
                <w:sz w:val="15"/>
              </w:rPr>
            </w:pPr>
          </w:p>
        </w:tc>
        <w:tc>
          <w:tcPr>
            <w:tcW w:w="1060" w:type="dxa"/>
            <w:shd w:val="clear" w:color="auto" w:fill="auto"/>
            <w:vAlign w:val="center"/>
          </w:tcPr>
          <w:p w14:paraId="021875A8">
            <w:pPr>
              <w:spacing w:line="360" w:lineRule="exact"/>
              <w:jc w:val="center"/>
              <w:rPr>
                <w:rFonts w:hint="eastAsia"/>
                <w:b/>
                <w:bCs/>
              </w:rPr>
            </w:pPr>
            <w:bookmarkStart w:id="170" w:name="公建_构件隔声_总得分"/>
            <w:r>
              <w:rPr>
                <w:rFonts w:hint="eastAsia"/>
                <w:b/>
                <w:bCs/>
              </w:rPr>
              <w:t>10</w:t>
            </w:r>
            <w:bookmarkEnd w:id="170"/>
            <w:r>
              <w:rPr>
                <w:rFonts w:hint="eastAsia"/>
                <w:b/>
                <w:bCs/>
              </w:rPr>
              <w:t>分</w:t>
            </w:r>
          </w:p>
        </w:tc>
      </w:tr>
      <w:bookmarkEnd w:id="165"/>
    </w:tbl>
    <w:p w14:paraId="6E59FAAB">
      <w:pPr>
        <w:snapToGrid/>
        <w:rPr>
          <w:rFonts w:hint="eastAsia"/>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5E43D28">
      <w:pPr>
        <w:pStyle w:val="75"/>
        <w:rPr>
          <w:rFonts w:hint="eastAsia"/>
        </w:rPr>
      </w:pPr>
      <w:r>
        <w:t xml:space="preserve">附录 </w:t>
      </w:r>
      <w:r>
        <w:fldChar w:fldCharType="begin"/>
      </w:r>
      <w:r>
        <w:instrText xml:space="preserve"> SEQ 附录 \* ARABIC </w:instrText>
      </w:r>
      <w:r>
        <w:fldChar w:fldCharType="separate"/>
      </w:r>
      <w:r>
        <w:t>1</w:t>
      </w:r>
      <w:r>
        <w:fldChar w:fldCharType="end"/>
      </w:r>
      <w:bookmarkStart w:id="171" w:name="_Toc24094"/>
      <w:r>
        <w:tab/>
      </w:r>
      <w:r>
        <w:rPr>
          <w:rFonts w:hint="eastAsia"/>
        </w:rPr>
        <w:t>声学分区标注图</w:t>
      </w:r>
      <w:bookmarkEnd w:id="171"/>
    </w:p>
    <w:p w14:paraId="44312816">
      <w:pPr>
        <w:pStyle w:val="3"/>
        <w:rPr>
          <w:rFonts w:hint="eastAsia"/>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sz w:val="18"/>
          <w:szCs w:val="18"/>
          <w:lang w:val="en-US"/>
        </w:rPr>
        <w:drawing>
          <wp:inline distT="0" distB="0" distL="0" distR="0">
            <wp:extent cx="160020" cy="1530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4"/>
                    <a:stretch>
                      <a:fillRect/>
                    </a:stretch>
                  </pic:blipFill>
                  <pic:spPr>
                    <a:xfrm>
                      <a:off x="0" y="0"/>
                      <a:ext cx="178970" cy="170750"/>
                    </a:xfrm>
                    <a:prstGeom prst="rect">
                      <a:avLst/>
                    </a:prstGeom>
                  </pic:spPr>
                </pic:pic>
              </a:graphicData>
            </a:graphic>
          </wp:inline>
        </w:drawing>
      </w:r>
      <w:r>
        <w:rPr>
          <w:rFonts w:hint="eastAsia"/>
          <w:sz w:val="18"/>
          <w:szCs w:val="18"/>
        </w:rPr>
        <w:t xml:space="preserve"> 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606E24B6">
      <w:pPr>
        <w:pStyle w:val="15"/>
        <w:spacing w:line="360" w:lineRule="auto"/>
        <w:ind w:firstLine="0" w:firstLineChars="0"/>
        <w:rPr>
          <w:rFonts w:hint="eastAsia"/>
          <w:sz w:val="21"/>
          <w:szCs w:val="21"/>
          <w:lang w:val="en-GB"/>
        </w:rPr>
      </w:pPr>
      <w:bookmarkStart w:id="172" w:name="声学分区标注图"/>
      <w:bookmarkEnd w:id="172"/>
      <w:r>
        <w:drawing>
          <wp:inline distT="0" distB="0" distL="0" distR="0">
            <wp:extent cx="5000625" cy="56673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5000625" cy="5667375"/>
                    </a:xfrm>
                    <a:prstGeom prst="rect">
                      <a:avLst/>
                    </a:prstGeom>
                  </pic:spPr>
                </pic:pic>
              </a:graphicData>
            </a:graphic>
          </wp:inline>
        </w:drawing>
      </w:r>
    </w:p>
    <w:p w14:paraId="5F96E1D9">
      <w:pPr>
        <w:pStyle w:val="15"/>
        <w:spacing w:line="360" w:lineRule="auto"/>
        <w:ind w:firstLine="0" w:firstLineChars="0"/>
        <w:jc w:val="center"/>
        <w:rPr>
          <w:rFonts w:hint="eastAsia"/>
          <w:sz w:val="21"/>
          <w:szCs w:val="21"/>
          <w:lang w:val="en-GB"/>
        </w:rPr>
      </w:pPr>
      <w:r>
        <w:rPr>
          <w:rFonts w:hint="eastAsia"/>
          <w:sz w:val="21"/>
          <w:szCs w:val="21"/>
          <w:lang w:val="en-GB"/>
        </w:rPr>
        <w:t>图6.1 【1】层平面图</w:t>
      </w:r>
    </w:p>
    <w:p w14:paraId="13127960">
      <w:pPr>
        <w:pStyle w:val="15"/>
        <w:spacing w:line="360" w:lineRule="auto"/>
        <w:ind w:firstLine="0" w:firstLineChars="0"/>
        <w:jc w:val="center"/>
        <w:rPr>
          <w:rFonts w:hint="eastAsia"/>
          <w:sz w:val="21"/>
          <w:szCs w:val="21"/>
          <w:lang w:val="en-GB"/>
        </w:rPr>
      </w:pPr>
      <w:r>
        <w:drawing>
          <wp:inline distT="0" distB="0" distL="0" distR="0">
            <wp:extent cx="5095875" cy="56673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5095875" cy="5667375"/>
                    </a:xfrm>
                    <a:prstGeom prst="rect">
                      <a:avLst/>
                    </a:prstGeom>
                  </pic:spPr>
                </pic:pic>
              </a:graphicData>
            </a:graphic>
          </wp:inline>
        </w:drawing>
      </w:r>
    </w:p>
    <w:p w14:paraId="1DFE5EC5">
      <w:pPr>
        <w:pStyle w:val="15"/>
        <w:spacing w:line="360" w:lineRule="auto"/>
        <w:ind w:firstLine="0" w:firstLineChars="0"/>
        <w:jc w:val="center"/>
        <w:rPr>
          <w:rFonts w:hint="eastAsia"/>
          <w:sz w:val="21"/>
          <w:szCs w:val="21"/>
          <w:lang w:val="en-GB"/>
        </w:rPr>
      </w:pPr>
      <w:r>
        <w:rPr>
          <w:rFonts w:hint="eastAsia"/>
          <w:sz w:val="21"/>
          <w:szCs w:val="21"/>
          <w:lang w:val="en-GB"/>
        </w:rPr>
        <w:t>图6.2 【2】层平面图</w:t>
      </w:r>
    </w:p>
    <w:p w14:paraId="258CFC0E">
      <w:pPr>
        <w:pStyle w:val="15"/>
        <w:spacing w:line="360" w:lineRule="auto"/>
        <w:ind w:firstLine="0" w:firstLineChars="0"/>
        <w:jc w:val="center"/>
        <w:rPr>
          <w:rFonts w:hint="eastAsia"/>
          <w:sz w:val="21"/>
          <w:szCs w:val="21"/>
          <w:lang w:val="en-GB"/>
        </w:rPr>
      </w:pPr>
      <w:r>
        <w:drawing>
          <wp:inline distT="0" distB="0" distL="0" distR="0">
            <wp:extent cx="5095875" cy="56673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5095875" cy="5667375"/>
                    </a:xfrm>
                    <a:prstGeom prst="rect">
                      <a:avLst/>
                    </a:prstGeom>
                  </pic:spPr>
                </pic:pic>
              </a:graphicData>
            </a:graphic>
          </wp:inline>
        </w:drawing>
      </w:r>
    </w:p>
    <w:p w14:paraId="2B4E800A">
      <w:pPr>
        <w:pStyle w:val="15"/>
        <w:spacing w:line="360" w:lineRule="auto"/>
        <w:ind w:firstLine="0" w:firstLineChars="0"/>
        <w:jc w:val="center"/>
        <w:rPr>
          <w:rFonts w:hint="eastAsia"/>
          <w:sz w:val="21"/>
          <w:szCs w:val="21"/>
          <w:lang w:val="en-GB"/>
        </w:rPr>
      </w:pPr>
      <w:r>
        <w:rPr>
          <w:rFonts w:hint="eastAsia"/>
          <w:sz w:val="21"/>
          <w:szCs w:val="21"/>
          <w:lang w:val="en-GB"/>
        </w:rPr>
        <w:t>图6.3 【3】层平面图</w:t>
      </w:r>
    </w:p>
    <w:p w14:paraId="1F3BF8D7">
      <w:pPr>
        <w:snapToGrid/>
        <w:rPr>
          <w:rFonts w:hint="eastAsia"/>
          <w:color w:val="008080"/>
          <w:kern w:val="2"/>
          <w:sz w:val="21"/>
          <w:szCs w:val="21"/>
        </w:rPr>
      </w:pPr>
      <w:r>
        <w:rPr>
          <w:color w:val="008080"/>
          <w:sz w:val="21"/>
          <w:szCs w:val="21"/>
        </w:rPr>
        <w:br w:type="page"/>
      </w:r>
    </w:p>
    <w:p w14:paraId="2DA2CD23">
      <w:pPr>
        <w:pStyle w:val="75"/>
        <w:rPr>
          <w:rFonts w:hint="eastAsia"/>
        </w:rPr>
      </w:pPr>
      <w:r>
        <w:t xml:space="preserve">附录 </w:t>
      </w:r>
      <w:r>
        <w:fldChar w:fldCharType="begin"/>
      </w:r>
      <w:r>
        <w:instrText xml:space="preserve"> SEQ 附录 \* ARABIC </w:instrText>
      </w:r>
      <w:r>
        <w:fldChar w:fldCharType="separate"/>
      </w:r>
      <w:r>
        <w:t>2</w:t>
      </w:r>
      <w:r>
        <w:fldChar w:fldCharType="end"/>
      </w:r>
      <w:bookmarkStart w:id="173" w:name="_Toc15982"/>
      <w:r>
        <w:tab/>
      </w:r>
      <w:r>
        <w:rPr>
          <w:rFonts w:hint="eastAsia"/>
        </w:rPr>
        <w:t>建筑外部噪声对主要功能房间噪声影响分析表</w:t>
      </w:r>
      <w:bookmarkEnd w:id="173"/>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131"/>
        <w:gridCol w:w="2603"/>
        <w:gridCol w:w="2603"/>
        <w:gridCol w:w="1131"/>
        <w:gridCol w:w="1131"/>
        <w:gridCol w:w="1131"/>
        <w:gridCol w:w="1131"/>
        <w:gridCol w:w="1811"/>
      </w:tblGrid>
      <w:tr w14:paraId="3FCBB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653388">
            <w:pPr>
              <w:jc w:val="center"/>
            </w:pPr>
            <w:r>
              <w:t>楼层</w:t>
            </w:r>
          </w:p>
        </w:tc>
        <w:tc>
          <w:tcPr>
            <w:vMerge w:val="restart"/>
            <w:shd w:val="clear" w:color="auto" w:fill="E6E6E6"/>
            <w:vAlign w:val="center"/>
          </w:tcPr>
          <w:p w14:paraId="2D15B069">
            <w:pPr>
              <w:jc w:val="center"/>
            </w:pPr>
            <w:r>
              <w:t>户型</w:t>
            </w:r>
          </w:p>
        </w:tc>
        <w:tc>
          <w:tcPr>
            <w:vMerge w:val="restart"/>
            <w:shd w:val="clear" w:color="auto" w:fill="E6E6E6"/>
            <w:vAlign w:val="center"/>
          </w:tcPr>
          <w:p w14:paraId="28B774E8">
            <w:pPr>
              <w:jc w:val="center"/>
            </w:pPr>
            <w:r>
              <w:t>房间类型</w:t>
            </w:r>
          </w:p>
        </w:tc>
        <w:tc>
          <w:tcPr>
            <w:vMerge w:val="restart"/>
            <w:shd w:val="clear" w:color="auto" w:fill="E6E6E6"/>
            <w:vAlign w:val="center"/>
          </w:tcPr>
          <w:p w14:paraId="4604616C">
            <w:pPr>
              <w:jc w:val="center"/>
            </w:pPr>
            <w:r>
              <w:t>对标功能</w:t>
            </w:r>
          </w:p>
        </w:tc>
        <w:tc>
          <w:tcPr>
            <w:gridSpan w:val="2"/>
            <w:shd w:val="clear" w:color="auto" w:fill="E6E6E6"/>
            <w:vAlign w:val="center"/>
          </w:tcPr>
          <w:p w14:paraId="5DD4296D">
            <w:pPr>
              <w:jc w:val="center"/>
            </w:pPr>
            <w:r>
              <w:t>噪声值</w:t>
            </w:r>
          </w:p>
        </w:tc>
        <w:tc>
          <w:tcPr>
            <w:gridSpan w:val="2"/>
            <w:shd w:val="clear" w:color="auto" w:fill="E6E6E6"/>
            <w:vAlign w:val="center"/>
          </w:tcPr>
          <w:p w14:paraId="3038BDCD">
            <w:pPr>
              <w:jc w:val="center"/>
            </w:pPr>
            <w:r>
              <w:t>限值</w:t>
            </w:r>
          </w:p>
        </w:tc>
        <w:tc>
          <w:tcPr>
            <w:vMerge w:val="restart"/>
            <w:shd w:val="clear" w:color="auto" w:fill="E6E6E6"/>
            <w:vAlign w:val="center"/>
          </w:tcPr>
          <w:p w14:paraId="5F123E2B">
            <w:pPr>
              <w:jc w:val="center"/>
            </w:pPr>
            <w:r>
              <w:t>达标判定</w:t>
            </w:r>
          </w:p>
        </w:tc>
      </w:tr>
      <w:tr w14:paraId="4D4F1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931860">
            <w:pPr>
              <w:jc w:val="center"/>
            </w:pPr>
          </w:p>
        </w:tc>
        <w:tc>
          <w:tcPr>
            <w:vMerge w:val="continue"/>
            <w:shd w:val="clear" w:color="auto" w:fill="E6E6E6"/>
            <w:vAlign w:val="center"/>
          </w:tcPr>
          <w:p w14:paraId="6C2C0EE4"/>
        </w:tc>
        <w:tc>
          <w:tcPr>
            <w:vMerge w:val="continue"/>
            <w:shd w:val="clear" w:color="auto" w:fill="E6E6E6"/>
            <w:vAlign w:val="center"/>
          </w:tcPr>
          <w:p w14:paraId="548DB0A1"/>
        </w:tc>
        <w:tc>
          <w:tcPr>
            <w:vMerge w:val="continue"/>
            <w:shd w:val="clear" w:color="auto" w:fill="E6E6E6"/>
            <w:vAlign w:val="center"/>
          </w:tcPr>
          <w:p w14:paraId="4B6954C3"/>
        </w:tc>
        <w:tc>
          <w:tcPr>
            <w:shd w:val="clear" w:color="auto" w:fill="E6E6E6"/>
            <w:vAlign w:val="center"/>
          </w:tcPr>
          <w:p w14:paraId="1D32FEA6">
            <w:pPr>
              <w:jc w:val="center"/>
            </w:pPr>
            <w:r>
              <w:t>昼</w:t>
            </w:r>
          </w:p>
        </w:tc>
        <w:tc>
          <w:tcPr>
            <w:shd w:val="clear" w:color="auto" w:fill="E6E6E6"/>
            <w:vAlign w:val="center"/>
          </w:tcPr>
          <w:p w14:paraId="2587E4CA">
            <w:pPr>
              <w:jc w:val="center"/>
            </w:pPr>
            <w:r>
              <w:t>夜</w:t>
            </w:r>
          </w:p>
        </w:tc>
        <w:tc>
          <w:tcPr>
            <w:shd w:val="clear" w:color="auto" w:fill="E6E6E6"/>
            <w:vAlign w:val="center"/>
          </w:tcPr>
          <w:p w14:paraId="64E3FF95">
            <w:pPr>
              <w:jc w:val="center"/>
            </w:pPr>
            <w:r>
              <w:t>昼</w:t>
            </w:r>
          </w:p>
        </w:tc>
        <w:tc>
          <w:tcPr>
            <w:shd w:val="clear" w:color="auto" w:fill="E6E6E6"/>
            <w:vAlign w:val="center"/>
          </w:tcPr>
          <w:p w14:paraId="14B650DE">
            <w:pPr>
              <w:jc w:val="center"/>
            </w:pPr>
            <w:r>
              <w:t>夜</w:t>
            </w:r>
          </w:p>
        </w:tc>
        <w:tc>
          <w:tcPr>
            <w:vMerge w:val="continue"/>
            <w:shd w:val="clear" w:color="auto" w:fill="E6E6E6"/>
            <w:vAlign w:val="center"/>
          </w:tcPr>
          <w:p w14:paraId="138ECC0E">
            <w:pPr>
              <w:jc w:val="center"/>
            </w:pPr>
          </w:p>
        </w:tc>
      </w:tr>
      <w:tr w14:paraId="28D40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330E76">
            <w:pPr>
              <w:jc w:val="center"/>
            </w:pPr>
            <w:r>
              <w:t>1</w:t>
            </w:r>
          </w:p>
        </w:tc>
        <w:tc>
          <w:tcPr>
            <w:vMerge w:val="restart"/>
            <w:vAlign w:val="center"/>
          </w:tcPr>
          <w:p w14:paraId="14939D16"/>
        </w:tc>
        <w:tc>
          <w:tcPr>
            <w:vAlign w:val="center"/>
          </w:tcPr>
          <w:p w14:paraId="77A0A739">
            <w:r>
              <w:t>办公室[1016]</w:t>
            </w:r>
          </w:p>
        </w:tc>
        <w:tc>
          <w:tcPr>
            <w:vAlign w:val="center"/>
          </w:tcPr>
          <w:p w14:paraId="46F37EDA">
            <w:r>
              <w:t>教学医疗办公会议</w:t>
            </w:r>
          </w:p>
        </w:tc>
        <w:tc>
          <w:tcPr>
            <w:vAlign w:val="center"/>
          </w:tcPr>
          <w:p w14:paraId="25B43F24">
            <w:pPr>
              <w:jc w:val="center"/>
            </w:pPr>
            <w:r>
              <w:rPr>
                <w:b/>
              </w:rPr>
              <w:t>19</w:t>
            </w:r>
          </w:p>
        </w:tc>
        <w:tc>
          <w:tcPr>
            <w:shd w:val="clear" w:color="auto" w:fill="E6E6E6"/>
            <w:vAlign w:val="center"/>
          </w:tcPr>
          <w:p w14:paraId="30C65B05">
            <w:pPr>
              <w:jc w:val="center"/>
            </w:pPr>
            <w:r>
              <w:rPr>
                <w:b/>
              </w:rPr>
              <w:t>9</w:t>
            </w:r>
          </w:p>
        </w:tc>
        <w:tc>
          <w:tcPr>
            <w:vAlign w:val="center"/>
          </w:tcPr>
          <w:p w14:paraId="27690159">
            <w:pPr>
              <w:jc w:val="center"/>
            </w:pPr>
            <w:r>
              <w:t>37</w:t>
            </w:r>
          </w:p>
        </w:tc>
        <w:tc>
          <w:tcPr>
            <w:vAlign w:val="center"/>
          </w:tcPr>
          <w:p w14:paraId="74404EFE">
            <w:pPr>
              <w:jc w:val="center"/>
            </w:pPr>
            <w:r>
              <w:t>37</w:t>
            </w:r>
          </w:p>
        </w:tc>
        <w:tc>
          <w:tcPr>
            <w:vAlign w:val="center"/>
          </w:tcPr>
          <w:p w14:paraId="4253785B">
            <w:pPr>
              <w:jc w:val="center"/>
            </w:pPr>
            <w:r>
              <w:t>达标</w:t>
            </w:r>
          </w:p>
        </w:tc>
      </w:tr>
      <w:tr w14:paraId="3363D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22073">
            <w:pPr>
              <w:jc w:val="center"/>
            </w:pPr>
            <w:r>
              <w:t>1</w:t>
            </w:r>
          </w:p>
        </w:tc>
        <w:tc>
          <w:tcPr>
            <w:vMerge w:val="continue"/>
            <w:vAlign w:val="center"/>
          </w:tcPr>
          <w:p w14:paraId="5B2056F5"/>
        </w:tc>
        <w:tc>
          <w:tcPr>
            <w:vAlign w:val="center"/>
          </w:tcPr>
          <w:p w14:paraId="0134D2F9">
            <w:r>
              <w:t>会议室[1015]</w:t>
            </w:r>
          </w:p>
        </w:tc>
        <w:tc>
          <w:tcPr>
            <w:vAlign w:val="center"/>
          </w:tcPr>
          <w:p w14:paraId="524DF9EE">
            <w:r>
              <w:t>教学医疗办公会议</w:t>
            </w:r>
          </w:p>
        </w:tc>
        <w:tc>
          <w:tcPr>
            <w:vAlign w:val="center"/>
          </w:tcPr>
          <w:p w14:paraId="3D62205F">
            <w:pPr>
              <w:jc w:val="center"/>
            </w:pPr>
            <w:r>
              <w:rPr>
                <w:b/>
              </w:rPr>
              <w:t>＜5</w:t>
            </w:r>
          </w:p>
        </w:tc>
        <w:tc>
          <w:tcPr>
            <w:shd w:val="clear" w:color="auto" w:fill="E6E6E6"/>
            <w:vAlign w:val="center"/>
          </w:tcPr>
          <w:p w14:paraId="4D03A93C">
            <w:pPr>
              <w:jc w:val="center"/>
            </w:pPr>
            <w:r>
              <w:rPr>
                <w:b/>
              </w:rPr>
              <w:t>＜5</w:t>
            </w:r>
          </w:p>
        </w:tc>
        <w:tc>
          <w:tcPr>
            <w:vAlign w:val="center"/>
          </w:tcPr>
          <w:p w14:paraId="03981D4D">
            <w:pPr>
              <w:jc w:val="center"/>
            </w:pPr>
            <w:r>
              <w:t>37</w:t>
            </w:r>
          </w:p>
        </w:tc>
        <w:tc>
          <w:tcPr>
            <w:vAlign w:val="center"/>
          </w:tcPr>
          <w:p w14:paraId="03F6424E">
            <w:pPr>
              <w:jc w:val="center"/>
            </w:pPr>
            <w:r>
              <w:t>37</w:t>
            </w:r>
          </w:p>
        </w:tc>
        <w:tc>
          <w:tcPr>
            <w:vAlign w:val="center"/>
          </w:tcPr>
          <w:p w14:paraId="586DF850">
            <w:pPr>
              <w:jc w:val="center"/>
            </w:pPr>
            <w:r>
              <w:t>达标</w:t>
            </w:r>
          </w:p>
        </w:tc>
      </w:tr>
      <w:tr w14:paraId="71AED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30E8AC">
            <w:pPr>
              <w:jc w:val="center"/>
            </w:pPr>
            <w:r>
              <w:t>2</w:t>
            </w:r>
          </w:p>
        </w:tc>
        <w:tc>
          <w:tcPr>
            <w:vMerge w:val="restart"/>
            <w:vAlign w:val="center"/>
          </w:tcPr>
          <w:p w14:paraId="75DA1912"/>
        </w:tc>
        <w:tc>
          <w:tcPr>
            <w:vAlign w:val="center"/>
          </w:tcPr>
          <w:p w14:paraId="30C2A276">
            <w:r>
              <w:t>办公室[2002]</w:t>
            </w:r>
          </w:p>
        </w:tc>
        <w:tc>
          <w:tcPr>
            <w:vAlign w:val="center"/>
          </w:tcPr>
          <w:p w14:paraId="24ACAA4F">
            <w:r>
              <w:t>教学医疗办公会议</w:t>
            </w:r>
          </w:p>
        </w:tc>
        <w:tc>
          <w:tcPr>
            <w:vAlign w:val="center"/>
          </w:tcPr>
          <w:p w14:paraId="3CB3AC43">
            <w:pPr>
              <w:jc w:val="center"/>
            </w:pPr>
            <w:r>
              <w:rPr>
                <w:b/>
              </w:rPr>
              <w:t>18</w:t>
            </w:r>
          </w:p>
        </w:tc>
        <w:tc>
          <w:tcPr>
            <w:shd w:val="clear" w:color="auto" w:fill="E6E6E6"/>
            <w:vAlign w:val="center"/>
          </w:tcPr>
          <w:p w14:paraId="4E8F3975">
            <w:pPr>
              <w:jc w:val="center"/>
            </w:pPr>
            <w:r>
              <w:rPr>
                <w:b/>
              </w:rPr>
              <w:t>8</w:t>
            </w:r>
          </w:p>
        </w:tc>
        <w:tc>
          <w:tcPr>
            <w:vAlign w:val="center"/>
          </w:tcPr>
          <w:p w14:paraId="5618CFBE">
            <w:pPr>
              <w:jc w:val="center"/>
            </w:pPr>
            <w:r>
              <w:t>37</w:t>
            </w:r>
          </w:p>
        </w:tc>
        <w:tc>
          <w:tcPr>
            <w:vAlign w:val="center"/>
          </w:tcPr>
          <w:p w14:paraId="6BE5AF09">
            <w:pPr>
              <w:jc w:val="center"/>
            </w:pPr>
            <w:r>
              <w:t>37</w:t>
            </w:r>
          </w:p>
        </w:tc>
        <w:tc>
          <w:tcPr>
            <w:vAlign w:val="center"/>
          </w:tcPr>
          <w:p w14:paraId="33ABA429">
            <w:pPr>
              <w:jc w:val="center"/>
            </w:pPr>
            <w:r>
              <w:t>达标</w:t>
            </w:r>
          </w:p>
        </w:tc>
      </w:tr>
      <w:tr w14:paraId="7E544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41198">
            <w:pPr>
              <w:jc w:val="center"/>
            </w:pPr>
            <w:r>
              <w:t>2</w:t>
            </w:r>
          </w:p>
        </w:tc>
        <w:tc>
          <w:tcPr>
            <w:vMerge w:val="continue"/>
            <w:vAlign w:val="center"/>
          </w:tcPr>
          <w:p w14:paraId="659A51F5"/>
        </w:tc>
        <w:tc>
          <w:tcPr>
            <w:vAlign w:val="center"/>
          </w:tcPr>
          <w:p w14:paraId="555560AD">
            <w:r>
              <w:t>办公室[2003]</w:t>
            </w:r>
          </w:p>
        </w:tc>
        <w:tc>
          <w:tcPr>
            <w:vAlign w:val="center"/>
          </w:tcPr>
          <w:p w14:paraId="5E5FC2F8">
            <w:r>
              <w:t>教学医疗办公会议</w:t>
            </w:r>
          </w:p>
        </w:tc>
        <w:tc>
          <w:tcPr>
            <w:vAlign w:val="center"/>
          </w:tcPr>
          <w:p w14:paraId="5957DA46">
            <w:pPr>
              <w:jc w:val="center"/>
            </w:pPr>
            <w:r>
              <w:rPr>
                <w:b/>
              </w:rPr>
              <w:t>19</w:t>
            </w:r>
          </w:p>
        </w:tc>
        <w:tc>
          <w:tcPr>
            <w:shd w:val="clear" w:color="auto" w:fill="E6E6E6"/>
            <w:vAlign w:val="center"/>
          </w:tcPr>
          <w:p w14:paraId="374E5EAD">
            <w:pPr>
              <w:jc w:val="center"/>
            </w:pPr>
            <w:r>
              <w:rPr>
                <w:b/>
              </w:rPr>
              <w:t>9</w:t>
            </w:r>
          </w:p>
        </w:tc>
        <w:tc>
          <w:tcPr>
            <w:vAlign w:val="center"/>
          </w:tcPr>
          <w:p w14:paraId="0432DE98">
            <w:pPr>
              <w:jc w:val="center"/>
            </w:pPr>
            <w:r>
              <w:t>37</w:t>
            </w:r>
          </w:p>
        </w:tc>
        <w:tc>
          <w:tcPr>
            <w:vAlign w:val="center"/>
          </w:tcPr>
          <w:p w14:paraId="1901ABEB">
            <w:pPr>
              <w:jc w:val="center"/>
            </w:pPr>
            <w:r>
              <w:t>37</w:t>
            </w:r>
          </w:p>
        </w:tc>
        <w:tc>
          <w:tcPr>
            <w:vAlign w:val="center"/>
          </w:tcPr>
          <w:p w14:paraId="4AEFFFF5">
            <w:pPr>
              <w:jc w:val="center"/>
            </w:pPr>
            <w:r>
              <w:t>达标</w:t>
            </w:r>
          </w:p>
        </w:tc>
      </w:tr>
      <w:tr w14:paraId="6C43D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B0768">
            <w:pPr>
              <w:jc w:val="center"/>
            </w:pPr>
            <w:r>
              <w:t>2</w:t>
            </w:r>
          </w:p>
        </w:tc>
        <w:tc>
          <w:tcPr>
            <w:vMerge w:val="continue"/>
            <w:vAlign w:val="center"/>
          </w:tcPr>
          <w:p w14:paraId="5442BFBC"/>
        </w:tc>
        <w:tc>
          <w:tcPr>
            <w:vAlign w:val="center"/>
          </w:tcPr>
          <w:p w14:paraId="2EC9950D">
            <w:r>
              <w:t>办公室[2004]</w:t>
            </w:r>
          </w:p>
        </w:tc>
        <w:tc>
          <w:tcPr>
            <w:vAlign w:val="center"/>
          </w:tcPr>
          <w:p w14:paraId="10B46314">
            <w:r>
              <w:t>教学医疗办公会议</w:t>
            </w:r>
          </w:p>
        </w:tc>
        <w:tc>
          <w:tcPr>
            <w:vAlign w:val="center"/>
          </w:tcPr>
          <w:p w14:paraId="47B7337A">
            <w:pPr>
              <w:jc w:val="center"/>
            </w:pPr>
            <w:r>
              <w:rPr>
                <w:b/>
              </w:rPr>
              <w:t>18</w:t>
            </w:r>
          </w:p>
        </w:tc>
        <w:tc>
          <w:tcPr>
            <w:shd w:val="clear" w:color="auto" w:fill="E6E6E6"/>
            <w:vAlign w:val="center"/>
          </w:tcPr>
          <w:p w14:paraId="55FE4E82">
            <w:pPr>
              <w:jc w:val="center"/>
            </w:pPr>
            <w:r>
              <w:rPr>
                <w:b/>
              </w:rPr>
              <w:t>8</w:t>
            </w:r>
          </w:p>
        </w:tc>
        <w:tc>
          <w:tcPr>
            <w:vAlign w:val="center"/>
          </w:tcPr>
          <w:p w14:paraId="09BF317D">
            <w:pPr>
              <w:jc w:val="center"/>
            </w:pPr>
            <w:r>
              <w:t>37</w:t>
            </w:r>
          </w:p>
        </w:tc>
        <w:tc>
          <w:tcPr>
            <w:vAlign w:val="center"/>
          </w:tcPr>
          <w:p w14:paraId="26C9D0C1">
            <w:pPr>
              <w:jc w:val="center"/>
            </w:pPr>
            <w:r>
              <w:t>37</w:t>
            </w:r>
          </w:p>
        </w:tc>
        <w:tc>
          <w:tcPr>
            <w:vAlign w:val="center"/>
          </w:tcPr>
          <w:p w14:paraId="278323D8">
            <w:pPr>
              <w:jc w:val="center"/>
            </w:pPr>
            <w:r>
              <w:t>达标</w:t>
            </w:r>
          </w:p>
        </w:tc>
      </w:tr>
      <w:tr w14:paraId="05C92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996D3">
            <w:pPr>
              <w:jc w:val="center"/>
            </w:pPr>
            <w:r>
              <w:t>2</w:t>
            </w:r>
          </w:p>
        </w:tc>
        <w:tc>
          <w:tcPr>
            <w:vMerge w:val="continue"/>
            <w:vAlign w:val="center"/>
          </w:tcPr>
          <w:p w14:paraId="6A3AAC6E"/>
        </w:tc>
        <w:tc>
          <w:tcPr>
            <w:vAlign w:val="center"/>
          </w:tcPr>
          <w:p w14:paraId="5E23B719">
            <w:r>
              <w:t>办公室[2016]</w:t>
            </w:r>
          </w:p>
        </w:tc>
        <w:tc>
          <w:tcPr>
            <w:vAlign w:val="center"/>
          </w:tcPr>
          <w:p w14:paraId="31927909">
            <w:r>
              <w:t>教学医疗办公会议</w:t>
            </w:r>
          </w:p>
        </w:tc>
        <w:tc>
          <w:tcPr>
            <w:vAlign w:val="center"/>
          </w:tcPr>
          <w:p w14:paraId="0E264BBF">
            <w:pPr>
              <w:jc w:val="center"/>
            </w:pPr>
            <w:r>
              <w:rPr>
                <w:b/>
              </w:rPr>
              <w:t>＜5</w:t>
            </w:r>
          </w:p>
        </w:tc>
        <w:tc>
          <w:tcPr>
            <w:shd w:val="clear" w:color="auto" w:fill="E6E6E6"/>
            <w:vAlign w:val="center"/>
          </w:tcPr>
          <w:p w14:paraId="50062282">
            <w:pPr>
              <w:jc w:val="center"/>
            </w:pPr>
            <w:r>
              <w:rPr>
                <w:b/>
              </w:rPr>
              <w:t>＜5</w:t>
            </w:r>
          </w:p>
        </w:tc>
        <w:tc>
          <w:tcPr>
            <w:vAlign w:val="center"/>
          </w:tcPr>
          <w:p w14:paraId="464C9DF8">
            <w:pPr>
              <w:jc w:val="center"/>
            </w:pPr>
            <w:r>
              <w:t>37</w:t>
            </w:r>
          </w:p>
        </w:tc>
        <w:tc>
          <w:tcPr>
            <w:vAlign w:val="center"/>
          </w:tcPr>
          <w:p w14:paraId="1843B564">
            <w:pPr>
              <w:jc w:val="center"/>
            </w:pPr>
            <w:r>
              <w:t>37</w:t>
            </w:r>
          </w:p>
        </w:tc>
        <w:tc>
          <w:tcPr>
            <w:vAlign w:val="center"/>
          </w:tcPr>
          <w:p w14:paraId="5D1DEDDA">
            <w:pPr>
              <w:jc w:val="center"/>
            </w:pPr>
            <w:r>
              <w:t>达标</w:t>
            </w:r>
          </w:p>
        </w:tc>
      </w:tr>
      <w:tr w14:paraId="35718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59865">
            <w:pPr>
              <w:jc w:val="center"/>
            </w:pPr>
            <w:r>
              <w:t>2</w:t>
            </w:r>
          </w:p>
        </w:tc>
        <w:tc>
          <w:tcPr>
            <w:vMerge w:val="continue"/>
            <w:vAlign w:val="center"/>
          </w:tcPr>
          <w:p w14:paraId="1BFE6ABD"/>
        </w:tc>
        <w:tc>
          <w:tcPr>
            <w:vAlign w:val="center"/>
          </w:tcPr>
          <w:p w14:paraId="41CD1D3E">
            <w:r>
              <w:t>办公室[2017]</w:t>
            </w:r>
          </w:p>
        </w:tc>
        <w:tc>
          <w:tcPr>
            <w:vAlign w:val="center"/>
          </w:tcPr>
          <w:p w14:paraId="4CC307BF">
            <w:r>
              <w:t>教学医疗办公会议</w:t>
            </w:r>
          </w:p>
        </w:tc>
        <w:tc>
          <w:tcPr>
            <w:vAlign w:val="center"/>
          </w:tcPr>
          <w:p w14:paraId="7F9E05DE">
            <w:pPr>
              <w:jc w:val="center"/>
            </w:pPr>
            <w:r>
              <w:rPr>
                <w:b/>
              </w:rPr>
              <w:t>12</w:t>
            </w:r>
          </w:p>
        </w:tc>
        <w:tc>
          <w:tcPr>
            <w:shd w:val="clear" w:color="auto" w:fill="E6E6E6"/>
            <w:vAlign w:val="center"/>
          </w:tcPr>
          <w:p w14:paraId="7962B4F6">
            <w:pPr>
              <w:jc w:val="center"/>
            </w:pPr>
            <w:r>
              <w:rPr>
                <w:b/>
              </w:rPr>
              <w:t>＜5</w:t>
            </w:r>
          </w:p>
        </w:tc>
        <w:tc>
          <w:tcPr>
            <w:vAlign w:val="center"/>
          </w:tcPr>
          <w:p w14:paraId="2C3E4701">
            <w:pPr>
              <w:jc w:val="center"/>
            </w:pPr>
            <w:r>
              <w:t>37</w:t>
            </w:r>
          </w:p>
        </w:tc>
        <w:tc>
          <w:tcPr>
            <w:vAlign w:val="center"/>
          </w:tcPr>
          <w:p w14:paraId="114B4050">
            <w:pPr>
              <w:jc w:val="center"/>
            </w:pPr>
            <w:r>
              <w:t>37</w:t>
            </w:r>
          </w:p>
        </w:tc>
        <w:tc>
          <w:tcPr>
            <w:vAlign w:val="center"/>
          </w:tcPr>
          <w:p w14:paraId="560E4E43">
            <w:pPr>
              <w:jc w:val="center"/>
            </w:pPr>
            <w:r>
              <w:t>达标</w:t>
            </w:r>
          </w:p>
        </w:tc>
      </w:tr>
      <w:tr w14:paraId="1EF00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FC3FFC">
            <w:pPr>
              <w:jc w:val="center"/>
            </w:pPr>
            <w:r>
              <w:t>3</w:t>
            </w:r>
          </w:p>
        </w:tc>
        <w:tc>
          <w:tcPr>
            <w:vMerge w:val="restart"/>
            <w:vAlign w:val="center"/>
          </w:tcPr>
          <w:p w14:paraId="4DC1EACC"/>
        </w:tc>
        <w:tc>
          <w:tcPr>
            <w:vAlign w:val="center"/>
          </w:tcPr>
          <w:p w14:paraId="3465D721">
            <w:r>
              <w:t>办公室[2002]</w:t>
            </w:r>
          </w:p>
        </w:tc>
        <w:tc>
          <w:tcPr>
            <w:vAlign w:val="center"/>
          </w:tcPr>
          <w:p w14:paraId="2183190A">
            <w:r>
              <w:t>教学医疗办公会议</w:t>
            </w:r>
          </w:p>
        </w:tc>
        <w:tc>
          <w:tcPr>
            <w:vAlign w:val="center"/>
          </w:tcPr>
          <w:p w14:paraId="784F0D2E">
            <w:pPr>
              <w:jc w:val="center"/>
            </w:pPr>
            <w:r>
              <w:rPr>
                <w:b/>
              </w:rPr>
              <w:t>18</w:t>
            </w:r>
          </w:p>
        </w:tc>
        <w:tc>
          <w:tcPr>
            <w:shd w:val="clear" w:color="auto" w:fill="E6E6E6"/>
            <w:vAlign w:val="center"/>
          </w:tcPr>
          <w:p w14:paraId="3E18F083">
            <w:pPr>
              <w:jc w:val="center"/>
            </w:pPr>
            <w:r>
              <w:rPr>
                <w:b/>
              </w:rPr>
              <w:t>8</w:t>
            </w:r>
          </w:p>
        </w:tc>
        <w:tc>
          <w:tcPr>
            <w:vAlign w:val="center"/>
          </w:tcPr>
          <w:p w14:paraId="3A906066">
            <w:pPr>
              <w:jc w:val="center"/>
            </w:pPr>
            <w:r>
              <w:t>37</w:t>
            </w:r>
          </w:p>
        </w:tc>
        <w:tc>
          <w:tcPr>
            <w:vAlign w:val="center"/>
          </w:tcPr>
          <w:p w14:paraId="4F1D526A">
            <w:pPr>
              <w:jc w:val="center"/>
            </w:pPr>
            <w:r>
              <w:t>37</w:t>
            </w:r>
          </w:p>
        </w:tc>
        <w:tc>
          <w:tcPr>
            <w:vAlign w:val="center"/>
          </w:tcPr>
          <w:p w14:paraId="131432BD">
            <w:pPr>
              <w:jc w:val="center"/>
            </w:pPr>
            <w:r>
              <w:t>达标</w:t>
            </w:r>
          </w:p>
        </w:tc>
      </w:tr>
      <w:tr w14:paraId="1F58B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0755A">
            <w:pPr>
              <w:jc w:val="center"/>
            </w:pPr>
            <w:r>
              <w:t>3</w:t>
            </w:r>
          </w:p>
        </w:tc>
        <w:tc>
          <w:tcPr>
            <w:vMerge w:val="continue"/>
            <w:vAlign w:val="center"/>
          </w:tcPr>
          <w:p w14:paraId="2BD88ADC"/>
        </w:tc>
        <w:tc>
          <w:tcPr>
            <w:vAlign w:val="center"/>
          </w:tcPr>
          <w:p w14:paraId="0E3DFCEC">
            <w:r>
              <w:t>办公室[2003]</w:t>
            </w:r>
          </w:p>
        </w:tc>
        <w:tc>
          <w:tcPr>
            <w:vAlign w:val="center"/>
          </w:tcPr>
          <w:p w14:paraId="6E6E172A">
            <w:r>
              <w:t>教学医疗办公会议</w:t>
            </w:r>
          </w:p>
        </w:tc>
        <w:tc>
          <w:tcPr>
            <w:vAlign w:val="center"/>
          </w:tcPr>
          <w:p w14:paraId="639C67B3">
            <w:pPr>
              <w:jc w:val="center"/>
            </w:pPr>
            <w:r>
              <w:rPr>
                <w:b/>
              </w:rPr>
              <w:t>19</w:t>
            </w:r>
          </w:p>
        </w:tc>
        <w:tc>
          <w:tcPr>
            <w:shd w:val="clear" w:color="auto" w:fill="E6E6E6"/>
            <w:vAlign w:val="center"/>
          </w:tcPr>
          <w:p w14:paraId="26474517">
            <w:pPr>
              <w:jc w:val="center"/>
            </w:pPr>
            <w:r>
              <w:rPr>
                <w:b/>
              </w:rPr>
              <w:t>9</w:t>
            </w:r>
          </w:p>
        </w:tc>
        <w:tc>
          <w:tcPr>
            <w:vAlign w:val="center"/>
          </w:tcPr>
          <w:p w14:paraId="74913B0E">
            <w:pPr>
              <w:jc w:val="center"/>
            </w:pPr>
            <w:r>
              <w:t>37</w:t>
            </w:r>
          </w:p>
        </w:tc>
        <w:tc>
          <w:tcPr>
            <w:vAlign w:val="center"/>
          </w:tcPr>
          <w:p w14:paraId="6D63C011">
            <w:pPr>
              <w:jc w:val="center"/>
            </w:pPr>
            <w:r>
              <w:t>37</w:t>
            </w:r>
          </w:p>
        </w:tc>
        <w:tc>
          <w:tcPr>
            <w:vAlign w:val="center"/>
          </w:tcPr>
          <w:p w14:paraId="43F224B5">
            <w:pPr>
              <w:jc w:val="center"/>
            </w:pPr>
            <w:r>
              <w:t>达标</w:t>
            </w:r>
          </w:p>
        </w:tc>
      </w:tr>
      <w:tr w14:paraId="08D12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79D5E">
            <w:pPr>
              <w:jc w:val="center"/>
            </w:pPr>
            <w:r>
              <w:t>3</w:t>
            </w:r>
          </w:p>
        </w:tc>
        <w:tc>
          <w:tcPr>
            <w:vMerge w:val="continue"/>
            <w:vAlign w:val="center"/>
          </w:tcPr>
          <w:p w14:paraId="2D6FB0BE"/>
        </w:tc>
        <w:tc>
          <w:tcPr>
            <w:vAlign w:val="center"/>
          </w:tcPr>
          <w:p w14:paraId="27E847DF">
            <w:r>
              <w:t>办公室[2004]</w:t>
            </w:r>
          </w:p>
        </w:tc>
        <w:tc>
          <w:tcPr>
            <w:vAlign w:val="center"/>
          </w:tcPr>
          <w:p w14:paraId="2A960881">
            <w:r>
              <w:t>教学医疗办公会议</w:t>
            </w:r>
          </w:p>
        </w:tc>
        <w:tc>
          <w:tcPr>
            <w:vAlign w:val="center"/>
          </w:tcPr>
          <w:p w14:paraId="3A85FE9F">
            <w:pPr>
              <w:jc w:val="center"/>
            </w:pPr>
            <w:r>
              <w:rPr>
                <w:b/>
              </w:rPr>
              <w:t>18</w:t>
            </w:r>
          </w:p>
        </w:tc>
        <w:tc>
          <w:tcPr>
            <w:shd w:val="clear" w:color="auto" w:fill="E6E6E6"/>
            <w:vAlign w:val="center"/>
          </w:tcPr>
          <w:p w14:paraId="0AA6FE31">
            <w:pPr>
              <w:jc w:val="center"/>
            </w:pPr>
            <w:r>
              <w:rPr>
                <w:b/>
              </w:rPr>
              <w:t>8</w:t>
            </w:r>
          </w:p>
        </w:tc>
        <w:tc>
          <w:tcPr>
            <w:vAlign w:val="center"/>
          </w:tcPr>
          <w:p w14:paraId="64BAACC0">
            <w:pPr>
              <w:jc w:val="center"/>
            </w:pPr>
            <w:r>
              <w:t>37</w:t>
            </w:r>
          </w:p>
        </w:tc>
        <w:tc>
          <w:tcPr>
            <w:vAlign w:val="center"/>
          </w:tcPr>
          <w:p w14:paraId="4486CA3C">
            <w:pPr>
              <w:jc w:val="center"/>
            </w:pPr>
            <w:r>
              <w:t>37</w:t>
            </w:r>
          </w:p>
        </w:tc>
        <w:tc>
          <w:tcPr>
            <w:vAlign w:val="center"/>
          </w:tcPr>
          <w:p w14:paraId="56DC2AC6">
            <w:pPr>
              <w:jc w:val="center"/>
            </w:pPr>
            <w:r>
              <w:t>达标</w:t>
            </w:r>
          </w:p>
        </w:tc>
      </w:tr>
      <w:tr w14:paraId="3CDC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F31B8">
            <w:pPr>
              <w:jc w:val="center"/>
            </w:pPr>
            <w:r>
              <w:t>3</w:t>
            </w:r>
          </w:p>
        </w:tc>
        <w:tc>
          <w:tcPr>
            <w:vMerge w:val="continue"/>
            <w:vAlign w:val="center"/>
          </w:tcPr>
          <w:p w14:paraId="08A6F342"/>
        </w:tc>
        <w:tc>
          <w:tcPr>
            <w:vAlign w:val="center"/>
          </w:tcPr>
          <w:p w14:paraId="5CE26A29">
            <w:r>
              <w:t>办公室[2016]</w:t>
            </w:r>
          </w:p>
        </w:tc>
        <w:tc>
          <w:tcPr>
            <w:vAlign w:val="center"/>
          </w:tcPr>
          <w:p w14:paraId="763325FF">
            <w:r>
              <w:t>教学医疗办公会议</w:t>
            </w:r>
          </w:p>
        </w:tc>
        <w:tc>
          <w:tcPr>
            <w:vAlign w:val="center"/>
          </w:tcPr>
          <w:p w14:paraId="23DEEF10">
            <w:pPr>
              <w:jc w:val="center"/>
            </w:pPr>
            <w:r>
              <w:rPr>
                <w:b/>
              </w:rPr>
              <w:t>＜5</w:t>
            </w:r>
          </w:p>
        </w:tc>
        <w:tc>
          <w:tcPr>
            <w:shd w:val="clear" w:color="auto" w:fill="E6E6E6"/>
            <w:vAlign w:val="center"/>
          </w:tcPr>
          <w:p w14:paraId="786986E9">
            <w:pPr>
              <w:jc w:val="center"/>
            </w:pPr>
            <w:r>
              <w:rPr>
                <w:b/>
              </w:rPr>
              <w:t>＜5</w:t>
            </w:r>
          </w:p>
        </w:tc>
        <w:tc>
          <w:tcPr>
            <w:vAlign w:val="center"/>
          </w:tcPr>
          <w:p w14:paraId="591F719C">
            <w:pPr>
              <w:jc w:val="center"/>
            </w:pPr>
            <w:r>
              <w:t>37</w:t>
            </w:r>
          </w:p>
        </w:tc>
        <w:tc>
          <w:tcPr>
            <w:vAlign w:val="center"/>
          </w:tcPr>
          <w:p w14:paraId="72B35DD8">
            <w:pPr>
              <w:jc w:val="center"/>
            </w:pPr>
            <w:r>
              <w:t>37</w:t>
            </w:r>
          </w:p>
        </w:tc>
        <w:tc>
          <w:tcPr>
            <w:vAlign w:val="center"/>
          </w:tcPr>
          <w:p w14:paraId="1DA5E5BF">
            <w:pPr>
              <w:jc w:val="center"/>
            </w:pPr>
            <w:r>
              <w:t>达标</w:t>
            </w:r>
          </w:p>
        </w:tc>
      </w:tr>
      <w:tr w14:paraId="3710B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DA6FD">
            <w:pPr>
              <w:jc w:val="center"/>
            </w:pPr>
            <w:r>
              <w:t>3</w:t>
            </w:r>
          </w:p>
        </w:tc>
        <w:tc>
          <w:tcPr>
            <w:vMerge w:val="continue"/>
            <w:vAlign w:val="center"/>
          </w:tcPr>
          <w:p w14:paraId="7A0EB5FF"/>
        </w:tc>
        <w:tc>
          <w:tcPr>
            <w:vAlign w:val="center"/>
          </w:tcPr>
          <w:p w14:paraId="44F41131">
            <w:r>
              <w:t>办公室[2017]</w:t>
            </w:r>
          </w:p>
        </w:tc>
        <w:tc>
          <w:tcPr>
            <w:vAlign w:val="center"/>
          </w:tcPr>
          <w:p w14:paraId="191FAD3C">
            <w:r>
              <w:t>教学医疗办公会议</w:t>
            </w:r>
          </w:p>
        </w:tc>
        <w:tc>
          <w:tcPr>
            <w:vAlign w:val="center"/>
          </w:tcPr>
          <w:p w14:paraId="4156F12B">
            <w:pPr>
              <w:jc w:val="center"/>
            </w:pPr>
            <w:r>
              <w:rPr>
                <w:b/>
              </w:rPr>
              <w:t>12</w:t>
            </w:r>
          </w:p>
        </w:tc>
        <w:tc>
          <w:tcPr>
            <w:shd w:val="clear" w:color="auto" w:fill="E6E6E6"/>
            <w:vAlign w:val="center"/>
          </w:tcPr>
          <w:p w14:paraId="32CF6DA5">
            <w:pPr>
              <w:jc w:val="center"/>
            </w:pPr>
            <w:r>
              <w:rPr>
                <w:b/>
              </w:rPr>
              <w:t>＜5</w:t>
            </w:r>
          </w:p>
        </w:tc>
        <w:tc>
          <w:tcPr>
            <w:vAlign w:val="center"/>
          </w:tcPr>
          <w:p w14:paraId="0148160E">
            <w:pPr>
              <w:jc w:val="center"/>
            </w:pPr>
            <w:r>
              <w:t>37</w:t>
            </w:r>
          </w:p>
        </w:tc>
        <w:tc>
          <w:tcPr>
            <w:vAlign w:val="center"/>
          </w:tcPr>
          <w:p w14:paraId="3D5F60F6">
            <w:pPr>
              <w:jc w:val="center"/>
            </w:pPr>
            <w:r>
              <w:t>37</w:t>
            </w:r>
          </w:p>
        </w:tc>
        <w:tc>
          <w:tcPr>
            <w:vAlign w:val="center"/>
          </w:tcPr>
          <w:p w14:paraId="2C2CAA75">
            <w:pPr>
              <w:jc w:val="center"/>
            </w:pPr>
            <w:r>
              <w:t>达标</w:t>
            </w:r>
          </w:p>
        </w:tc>
      </w:tr>
    </w:tbl>
    <w:p w14:paraId="6ABF3673">
      <w:pPr>
        <w:spacing w:before="156" w:beforeLines="50"/>
        <w:jc w:val="center"/>
        <w:rPr>
          <w:rFonts w:hint="eastAsia"/>
          <w:color w:val="FF0000"/>
        </w:rPr>
      </w:pPr>
      <w:bookmarkStart w:id="174" w:name="外部声源室内噪声级附录表"/>
      <w:bookmarkEnd w:id="174"/>
    </w:p>
    <w:p w14:paraId="4498CE11">
      <w:pPr>
        <w:rPr>
          <w:rFonts w:hint="eastAsia"/>
          <w:sz w:val="16"/>
          <w:szCs w:val="16"/>
        </w:rPr>
      </w:pPr>
      <w:r>
        <w:rPr>
          <w:rFonts w:hint="eastAsia"/>
          <w:sz w:val="16"/>
          <w:szCs w:val="16"/>
        </w:rPr>
        <w:t>注：</w:t>
      </w:r>
      <w:bookmarkStart w:id="175" w:name="声功能区2"/>
      <w:r>
        <w:rPr>
          <w:rFonts w:hint="eastAsia"/>
        </w:rPr>
        <w:t>本建筑位于0类、1类声环境功能区。</w:t>
      </w:r>
      <w:bookmarkEnd w:id="175"/>
    </w:p>
    <w:p w14:paraId="13ABD7CF">
      <w:pPr>
        <w:snapToGrid/>
        <w:rPr>
          <w:rFonts w:hint="eastAsia" w:cstheme="majorBidi"/>
          <w:b/>
          <w:sz w:val="28"/>
          <w:szCs w:val="28"/>
        </w:rPr>
      </w:pPr>
      <w:r>
        <w:rPr>
          <w:b/>
          <w:sz w:val="28"/>
          <w:szCs w:val="28"/>
        </w:rPr>
        <w:br w:type="page"/>
      </w:r>
    </w:p>
    <w:p w14:paraId="6B087C19">
      <w:pPr>
        <w:pStyle w:val="75"/>
        <w:rPr>
          <w:rFonts w:hint="eastAsia"/>
        </w:rPr>
      </w:pPr>
      <w:r>
        <w:t xml:space="preserve">附录 </w:t>
      </w:r>
      <w:r>
        <w:fldChar w:fldCharType="begin"/>
      </w:r>
      <w:r>
        <w:instrText xml:space="preserve"> SEQ 附录 \* ARABIC </w:instrText>
      </w:r>
      <w:r>
        <w:fldChar w:fldCharType="separate"/>
      </w:r>
      <w:r>
        <w:t>3</w:t>
      </w:r>
      <w:r>
        <w:fldChar w:fldCharType="end"/>
      </w:r>
      <w:bookmarkStart w:id="176" w:name="_Toc29915"/>
      <w:r>
        <w:tab/>
      </w:r>
      <w:r>
        <w:rPr>
          <w:rFonts w:hint="eastAsia"/>
        </w:rPr>
        <w:t>建筑内部设备对主要功能房间噪声影响分析表</w:t>
      </w:r>
      <w:bookmarkEnd w:id="176"/>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150"/>
        <w:gridCol w:w="2546"/>
        <w:gridCol w:w="4075"/>
        <w:gridCol w:w="905"/>
        <w:gridCol w:w="905"/>
        <w:gridCol w:w="1584"/>
      </w:tblGrid>
      <w:tr w14:paraId="1AF40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F6582A">
            <w:pPr>
              <w:jc w:val="center"/>
            </w:pPr>
            <w:r>
              <w:t>楼层</w:t>
            </w:r>
          </w:p>
        </w:tc>
        <w:tc>
          <w:tcPr>
            <w:shd w:val="clear" w:color="auto" w:fill="E6E6E6"/>
            <w:vAlign w:val="center"/>
          </w:tcPr>
          <w:p w14:paraId="0AFD02DF">
            <w:pPr>
              <w:jc w:val="center"/>
            </w:pPr>
            <w:r>
              <w:t>户型</w:t>
            </w:r>
          </w:p>
        </w:tc>
        <w:tc>
          <w:tcPr>
            <w:shd w:val="clear" w:color="auto" w:fill="E6E6E6"/>
            <w:vAlign w:val="center"/>
          </w:tcPr>
          <w:p w14:paraId="6629EDF2">
            <w:pPr>
              <w:jc w:val="center"/>
            </w:pPr>
            <w:r>
              <w:t>房间类型</w:t>
            </w:r>
          </w:p>
        </w:tc>
        <w:tc>
          <w:tcPr>
            <w:shd w:val="clear" w:color="auto" w:fill="E6E6E6"/>
            <w:vAlign w:val="center"/>
          </w:tcPr>
          <w:p w14:paraId="0F01649C">
            <w:pPr>
              <w:jc w:val="center"/>
            </w:pPr>
            <w:r>
              <w:t>对标功能</w:t>
            </w:r>
          </w:p>
        </w:tc>
        <w:tc>
          <w:tcPr>
            <w:shd w:val="clear" w:color="auto" w:fill="E6E6E6"/>
            <w:vAlign w:val="center"/>
          </w:tcPr>
          <w:p w14:paraId="5AF1AC86">
            <w:pPr>
              <w:jc w:val="center"/>
            </w:pPr>
            <w:r>
              <w:t>噪声源</w:t>
            </w:r>
          </w:p>
        </w:tc>
        <w:tc>
          <w:tcPr>
            <w:shd w:val="clear" w:color="auto" w:fill="E6E6E6"/>
            <w:vAlign w:val="center"/>
          </w:tcPr>
          <w:p w14:paraId="22425AB8">
            <w:pPr>
              <w:jc w:val="center"/>
            </w:pPr>
            <w:r>
              <w:t>噪声值</w:t>
            </w:r>
          </w:p>
        </w:tc>
        <w:tc>
          <w:tcPr>
            <w:shd w:val="clear" w:color="auto" w:fill="E6E6E6"/>
            <w:vAlign w:val="center"/>
          </w:tcPr>
          <w:p w14:paraId="64FEC4AB">
            <w:pPr>
              <w:jc w:val="center"/>
            </w:pPr>
            <w:r>
              <w:t>限值</w:t>
            </w:r>
          </w:p>
        </w:tc>
        <w:tc>
          <w:tcPr>
            <w:shd w:val="clear" w:color="auto" w:fill="E6E6E6"/>
            <w:vAlign w:val="center"/>
          </w:tcPr>
          <w:p w14:paraId="1BB53112">
            <w:pPr>
              <w:jc w:val="center"/>
            </w:pPr>
            <w:r>
              <w:t>达标判定</w:t>
            </w:r>
          </w:p>
        </w:tc>
      </w:tr>
      <w:tr w14:paraId="56428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1EA4EE">
            <w:pPr>
              <w:jc w:val="center"/>
            </w:pPr>
            <w:r>
              <w:t>1</w:t>
            </w:r>
          </w:p>
        </w:tc>
        <w:tc>
          <w:tcPr>
            <w:vMerge w:val="restart"/>
            <w:vAlign w:val="center"/>
          </w:tcPr>
          <w:p w14:paraId="6AD9A13B"/>
        </w:tc>
        <w:tc>
          <w:tcPr>
            <w:vAlign w:val="center"/>
          </w:tcPr>
          <w:p w14:paraId="59530E33">
            <w:r>
              <w:t>办公室[1016]</w:t>
            </w:r>
          </w:p>
        </w:tc>
        <w:tc>
          <w:tcPr>
            <w:vAlign w:val="center"/>
          </w:tcPr>
          <w:p w14:paraId="1E2E1C8F">
            <w:r>
              <w:t>教学医疗办公会议</w:t>
            </w:r>
          </w:p>
        </w:tc>
        <w:tc>
          <w:tcPr>
            <w:vAlign w:val="center"/>
          </w:tcPr>
          <w:p w14:paraId="64F085E2">
            <w:r>
              <w:t>[设备] P2=(40,40);</w:t>
            </w:r>
            <w:r>
              <w:br w:type="textWrapping"/>
            </w:r>
            <w:r>
              <w:t>[相邻] 办公室[2017]=(37,37,Rw=51);</w:t>
            </w:r>
            <w:r>
              <w:br w:type="textWrapping"/>
            </w:r>
            <w:r>
              <w:t>[相邻] 会议室[1015]=(35,35,Rw=49)</w:t>
            </w:r>
          </w:p>
        </w:tc>
        <w:tc>
          <w:tcPr>
            <w:shd w:val="clear" w:color="auto" w:fill="E6E6E6"/>
            <w:vAlign w:val="center"/>
          </w:tcPr>
          <w:p w14:paraId="11983218">
            <w:pPr>
              <w:jc w:val="center"/>
            </w:pPr>
            <w:r>
              <w:rPr>
                <w:b/>
              </w:rPr>
              <w:t>36</w:t>
            </w:r>
          </w:p>
        </w:tc>
        <w:tc>
          <w:tcPr>
            <w:vAlign w:val="center"/>
          </w:tcPr>
          <w:p w14:paraId="63698014">
            <w:pPr>
              <w:jc w:val="center"/>
            </w:pPr>
            <w:r>
              <w:t>42</w:t>
            </w:r>
          </w:p>
        </w:tc>
        <w:tc>
          <w:tcPr>
            <w:vAlign w:val="center"/>
          </w:tcPr>
          <w:p w14:paraId="7FB60F79">
            <w:pPr>
              <w:jc w:val="center"/>
            </w:pPr>
            <w:r>
              <w:t>达标</w:t>
            </w:r>
          </w:p>
        </w:tc>
      </w:tr>
      <w:tr w14:paraId="50B30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6790C">
            <w:pPr>
              <w:jc w:val="center"/>
            </w:pPr>
            <w:r>
              <w:t>1</w:t>
            </w:r>
          </w:p>
        </w:tc>
        <w:tc>
          <w:tcPr>
            <w:vMerge w:val="continue"/>
            <w:vAlign w:val="center"/>
          </w:tcPr>
          <w:p w14:paraId="282E202D"/>
        </w:tc>
        <w:tc>
          <w:tcPr>
            <w:vAlign w:val="center"/>
          </w:tcPr>
          <w:p w14:paraId="255308A7">
            <w:r>
              <w:t>大厅[1017]</w:t>
            </w:r>
          </w:p>
        </w:tc>
        <w:tc>
          <w:tcPr>
            <w:vAlign w:val="center"/>
          </w:tcPr>
          <w:p w14:paraId="640C8DDD">
            <w:r>
              <w:t>人员密集的公共空间</w:t>
            </w:r>
          </w:p>
        </w:tc>
        <w:tc>
          <w:tcPr>
            <w:vAlign w:val="center"/>
          </w:tcPr>
          <w:p w14:paraId="0F04F692">
            <w:r>
              <w:t>[相邻] 观众厅[1018]=(42,42,Rw=49);</w:t>
            </w:r>
            <w:r>
              <w:br w:type="textWrapping"/>
            </w:r>
            <w:r>
              <w:t>[相邻] 会议室[1015]=(35,35,Rw=49);</w:t>
            </w:r>
            <w:r>
              <w:br w:type="textWrapping"/>
            </w:r>
            <w:r>
              <w:t>[相邻] 办公室[1016]=(36,36,Rw=49)</w:t>
            </w:r>
          </w:p>
        </w:tc>
        <w:tc>
          <w:tcPr>
            <w:shd w:val="clear" w:color="auto" w:fill="E6E6E6"/>
            <w:vAlign w:val="center"/>
          </w:tcPr>
          <w:p w14:paraId="14FD6E07">
            <w:pPr>
              <w:jc w:val="center"/>
            </w:pPr>
            <w:r>
              <w:rPr>
                <w:b/>
              </w:rPr>
              <w:t>--</w:t>
            </w:r>
          </w:p>
        </w:tc>
        <w:tc>
          <w:tcPr>
            <w:vAlign w:val="center"/>
          </w:tcPr>
          <w:p w14:paraId="6B418BA3">
            <w:pPr>
              <w:jc w:val="center"/>
            </w:pPr>
            <w:r>
              <w:t>52</w:t>
            </w:r>
          </w:p>
        </w:tc>
        <w:tc>
          <w:tcPr>
            <w:vAlign w:val="center"/>
          </w:tcPr>
          <w:p w14:paraId="1BA81006">
            <w:pPr>
              <w:jc w:val="center"/>
            </w:pPr>
            <w:r>
              <w:t>达标</w:t>
            </w:r>
          </w:p>
        </w:tc>
      </w:tr>
      <w:tr w14:paraId="3E85C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A6C6D">
            <w:pPr>
              <w:jc w:val="center"/>
            </w:pPr>
            <w:r>
              <w:t>1</w:t>
            </w:r>
          </w:p>
        </w:tc>
        <w:tc>
          <w:tcPr>
            <w:vMerge w:val="continue"/>
            <w:vAlign w:val="center"/>
          </w:tcPr>
          <w:p w14:paraId="62FB87B4"/>
        </w:tc>
        <w:tc>
          <w:tcPr>
            <w:vAlign w:val="center"/>
          </w:tcPr>
          <w:p w14:paraId="22BA999D">
            <w:r>
              <w:t>观众厅[1018]</w:t>
            </w:r>
          </w:p>
        </w:tc>
        <w:tc>
          <w:tcPr>
            <w:vAlign w:val="center"/>
          </w:tcPr>
          <w:p w14:paraId="62C3B9C1">
            <w:r>
              <w:t>人员密集的公共空间</w:t>
            </w:r>
          </w:p>
        </w:tc>
        <w:tc>
          <w:tcPr>
            <w:vAlign w:val="center"/>
          </w:tcPr>
          <w:p w14:paraId="123524CF">
            <w:r>
              <w:t>[设备] P24=(52,52);</w:t>
            </w:r>
            <w:r>
              <w:br w:type="textWrapping"/>
            </w:r>
            <w:r>
              <w:t>[设备] P25=(52,52);</w:t>
            </w:r>
            <w:r>
              <w:br w:type="textWrapping"/>
            </w:r>
            <w:r>
              <w:t>[设备] P26=(52,52);</w:t>
            </w:r>
            <w:r>
              <w:br w:type="textWrapping"/>
            </w:r>
            <w:r>
              <w:t>[设备] P27=(52,52);</w:t>
            </w:r>
            <w:r>
              <w:br w:type="textWrapping"/>
            </w:r>
            <w:r>
              <w:t>[相邻] 观众厅[2019]=(42,42,Rw=51);</w:t>
            </w:r>
            <w:r>
              <w:br w:type="textWrapping"/>
            </w:r>
            <w:r>
              <w:t>[相邻] 化妆室[1020]=(35,35,Rw=49)</w:t>
            </w:r>
          </w:p>
        </w:tc>
        <w:tc>
          <w:tcPr>
            <w:shd w:val="clear" w:color="auto" w:fill="E6E6E6"/>
            <w:vAlign w:val="center"/>
          </w:tcPr>
          <w:p w14:paraId="0CB465BC">
            <w:pPr>
              <w:jc w:val="center"/>
            </w:pPr>
            <w:r>
              <w:rPr>
                <w:b/>
              </w:rPr>
              <w:t>42</w:t>
            </w:r>
          </w:p>
        </w:tc>
        <w:tc>
          <w:tcPr>
            <w:vAlign w:val="center"/>
          </w:tcPr>
          <w:p w14:paraId="59DA1333">
            <w:pPr>
              <w:jc w:val="center"/>
            </w:pPr>
            <w:r>
              <w:t>52</w:t>
            </w:r>
          </w:p>
        </w:tc>
        <w:tc>
          <w:tcPr>
            <w:vAlign w:val="center"/>
          </w:tcPr>
          <w:p w14:paraId="61F34C1B">
            <w:pPr>
              <w:jc w:val="center"/>
            </w:pPr>
            <w:r>
              <w:t>达标</w:t>
            </w:r>
          </w:p>
        </w:tc>
      </w:tr>
      <w:tr w14:paraId="1F36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D82D9">
            <w:pPr>
              <w:jc w:val="center"/>
            </w:pPr>
            <w:r>
              <w:t>1</w:t>
            </w:r>
          </w:p>
        </w:tc>
        <w:tc>
          <w:tcPr>
            <w:vMerge w:val="continue"/>
            <w:vAlign w:val="center"/>
          </w:tcPr>
          <w:p w14:paraId="08A03CAD"/>
        </w:tc>
        <w:tc>
          <w:tcPr>
            <w:vAlign w:val="center"/>
          </w:tcPr>
          <w:p w14:paraId="1F2EEBDD">
            <w:r>
              <w:t>会议室[1015]</w:t>
            </w:r>
          </w:p>
        </w:tc>
        <w:tc>
          <w:tcPr>
            <w:vAlign w:val="center"/>
          </w:tcPr>
          <w:p w14:paraId="55E574DD">
            <w:r>
              <w:t>教学医疗办公会议</w:t>
            </w:r>
          </w:p>
        </w:tc>
        <w:tc>
          <w:tcPr>
            <w:vAlign w:val="center"/>
          </w:tcPr>
          <w:p w14:paraId="741BF173">
            <w:r>
              <w:t>[设备] P1=(40,40);</w:t>
            </w:r>
            <w:r>
              <w:br w:type="textWrapping"/>
            </w:r>
            <w:r>
              <w:t>[相邻] 办公室[2016]=(36,36,Rw=51);</w:t>
            </w:r>
            <w:r>
              <w:br w:type="textWrapping"/>
            </w:r>
            <w:r>
              <w:t>[相邻] 办公室[1016]=(36,36,Rw=49)</w:t>
            </w:r>
          </w:p>
        </w:tc>
        <w:tc>
          <w:tcPr>
            <w:shd w:val="clear" w:color="auto" w:fill="E6E6E6"/>
            <w:vAlign w:val="center"/>
          </w:tcPr>
          <w:p w14:paraId="494DF89E">
            <w:pPr>
              <w:jc w:val="center"/>
            </w:pPr>
            <w:r>
              <w:rPr>
                <w:b/>
              </w:rPr>
              <w:t>35</w:t>
            </w:r>
          </w:p>
        </w:tc>
        <w:tc>
          <w:tcPr>
            <w:vAlign w:val="center"/>
          </w:tcPr>
          <w:p w14:paraId="799A6402">
            <w:pPr>
              <w:jc w:val="center"/>
            </w:pPr>
            <w:r>
              <w:t>42</w:t>
            </w:r>
          </w:p>
        </w:tc>
        <w:tc>
          <w:tcPr>
            <w:vAlign w:val="center"/>
          </w:tcPr>
          <w:p w14:paraId="3CFC6B94">
            <w:pPr>
              <w:jc w:val="center"/>
            </w:pPr>
            <w:r>
              <w:t>达标</w:t>
            </w:r>
          </w:p>
        </w:tc>
      </w:tr>
      <w:tr w14:paraId="05FEE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FDF9C">
            <w:pPr>
              <w:jc w:val="center"/>
            </w:pPr>
            <w:r>
              <w:t>1</w:t>
            </w:r>
          </w:p>
        </w:tc>
        <w:tc>
          <w:tcPr>
            <w:vMerge w:val="continue"/>
            <w:vAlign w:val="center"/>
          </w:tcPr>
          <w:p w14:paraId="288F97E6"/>
        </w:tc>
        <w:tc>
          <w:tcPr>
            <w:vAlign w:val="center"/>
          </w:tcPr>
          <w:p w14:paraId="05A1D3C8">
            <w:r>
              <w:t>展览馆[1002]</w:t>
            </w:r>
          </w:p>
        </w:tc>
        <w:tc>
          <w:tcPr>
            <w:vAlign w:val="center"/>
          </w:tcPr>
          <w:p w14:paraId="25F7C652">
            <w:r>
              <w:t>人员密集的公共空间</w:t>
            </w:r>
          </w:p>
        </w:tc>
        <w:tc>
          <w:tcPr>
            <w:vAlign w:val="center"/>
          </w:tcPr>
          <w:p w14:paraId="506D6F70">
            <w:r>
              <w:t>[相邻] 办公室[2002]=(31,31,Rw=51);</w:t>
            </w:r>
            <w:r>
              <w:br w:type="textWrapping"/>
            </w:r>
            <w:r>
              <w:t>[相邻] 办公室[2004]=(32,32,Rw=51);</w:t>
            </w:r>
            <w:r>
              <w:br w:type="textWrapping"/>
            </w:r>
            <w:r>
              <w:t>[相邻] 办公室[2003]=(32,32,Rw=51)</w:t>
            </w:r>
          </w:p>
        </w:tc>
        <w:tc>
          <w:tcPr>
            <w:shd w:val="clear" w:color="auto" w:fill="E6E6E6"/>
            <w:vAlign w:val="center"/>
          </w:tcPr>
          <w:p w14:paraId="0E2B1C51">
            <w:pPr>
              <w:jc w:val="center"/>
            </w:pPr>
            <w:r>
              <w:rPr>
                <w:b/>
              </w:rPr>
              <w:t>--</w:t>
            </w:r>
          </w:p>
        </w:tc>
        <w:tc>
          <w:tcPr>
            <w:vAlign w:val="center"/>
          </w:tcPr>
          <w:p w14:paraId="0C18A7E9">
            <w:pPr>
              <w:jc w:val="center"/>
            </w:pPr>
            <w:r>
              <w:t>52</w:t>
            </w:r>
          </w:p>
        </w:tc>
        <w:tc>
          <w:tcPr>
            <w:vAlign w:val="center"/>
          </w:tcPr>
          <w:p w14:paraId="5382D8BA">
            <w:pPr>
              <w:jc w:val="center"/>
            </w:pPr>
            <w:r>
              <w:t>达标</w:t>
            </w:r>
          </w:p>
        </w:tc>
      </w:tr>
      <w:tr w14:paraId="75E84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C78DC2">
            <w:pPr>
              <w:jc w:val="center"/>
            </w:pPr>
            <w:r>
              <w:t>2</w:t>
            </w:r>
          </w:p>
        </w:tc>
        <w:tc>
          <w:tcPr>
            <w:vMerge w:val="restart"/>
            <w:vAlign w:val="center"/>
          </w:tcPr>
          <w:p w14:paraId="582EDBB1"/>
        </w:tc>
        <w:tc>
          <w:tcPr>
            <w:vAlign w:val="center"/>
          </w:tcPr>
          <w:p w14:paraId="7DC5871D">
            <w:r>
              <w:t>办公室[2002]</w:t>
            </w:r>
          </w:p>
        </w:tc>
        <w:tc>
          <w:tcPr>
            <w:vAlign w:val="center"/>
          </w:tcPr>
          <w:p w14:paraId="3BC659B6">
            <w:r>
              <w:t>教学医疗办公会议</w:t>
            </w:r>
          </w:p>
        </w:tc>
        <w:tc>
          <w:tcPr>
            <w:vAlign w:val="center"/>
          </w:tcPr>
          <w:p w14:paraId="108F5A3E">
            <w:r>
              <w:t>[设备] P6=(40,40);</w:t>
            </w:r>
            <w:r>
              <w:br w:type="textWrapping"/>
            </w:r>
            <w:r>
              <w:t>[相邻] 办公室[2002]=(31,31,Rw=51);</w:t>
            </w:r>
            <w:r>
              <w:br w:type="textWrapping"/>
            </w:r>
            <w:r>
              <w:t>[相邻] 办公室[2003]=(32,32,Rw=49)</w:t>
            </w:r>
          </w:p>
        </w:tc>
        <w:tc>
          <w:tcPr>
            <w:shd w:val="clear" w:color="auto" w:fill="E6E6E6"/>
            <w:vAlign w:val="center"/>
          </w:tcPr>
          <w:p w14:paraId="0A73DB76">
            <w:pPr>
              <w:jc w:val="center"/>
            </w:pPr>
            <w:r>
              <w:rPr>
                <w:b/>
              </w:rPr>
              <w:t>31</w:t>
            </w:r>
          </w:p>
        </w:tc>
        <w:tc>
          <w:tcPr>
            <w:vAlign w:val="center"/>
          </w:tcPr>
          <w:p w14:paraId="7752FF2A">
            <w:pPr>
              <w:jc w:val="center"/>
            </w:pPr>
            <w:r>
              <w:t>42</w:t>
            </w:r>
          </w:p>
        </w:tc>
        <w:tc>
          <w:tcPr>
            <w:vAlign w:val="center"/>
          </w:tcPr>
          <w:p w14:paraId="26CA5E32">
            <w:pPr>
              <w:jc w:val="center"/>
            </w:pPr>
            <w:r>
              <w:t>达标</w:t>
            </w:r>
          </w:p>
        </w:tc>
      </w:tr>
      <w:tr w14:paraId="2401E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2C8FA">
            <w:pPr>
              <w:jc w:val="center"/>
            </w:pPr>
            <w:r>
              <w:t>2</w:t>
            </w:r>
          </w:p>
        </w:tc>
        <w:tc>
          <w:tcPr>
            <w:vMerge w:val="continue"/>
            <w:vAlign w:val="center"/>
          </w:tcPr>
          <w:p w14:paraId="3A24225D"/>
        </w:tc>
        <w:tc>
          <w:tcPr>
            <w:vAlign w:val="center"/>
          </w:tcPr>
          <w:p w14:paraId="717824F7">
            <w:r>
              <w:t>办公室[2003]</w:t>
            </w:r>
          </w:p>
        </w:tc>
        <w:tc>
          <w:tcPr>
            <w:vAlign w:val="center"/>
          </w:tcPr>
          <w:p w14:paraId="065D1761">
            <w:r>
              <w:t>教学医疗办公会议</w:t>
            </w:r>
          </w:p>
        </w:tc>
        <w:tc>
          <w:tcPr>
            <w:vAlign w:val="center"/>
          </w:tcPr>
          <w:p w14:paraId="7736DDB4">
            <w:r>
              <w:t>[设备] P5=(40,40);</w:t>
            </w:r>
            <w:r>
              <w:br w:type="textWrapping"/>
            </w:r>
            <w:r>
              <w:t>[相邻] 办公室[2003]=(32,32,Rw=51);</w:t>
            </w:r>
            <w:r>
              <w:br w:type="textWrapping"/>
            </w:r>
            <w:r>
              <w:t>[相邻] 办公室[2004]=(32,32,Rw=49);</w:t>
            </w:r>
            <w:r>
              <w:br w:type="textWrapping"/>
            </w:r>
            <w:r>
              <w:t>[相邻] 办公室[2002]=(31,31,Rw=49)</w:t>
            </w:r>
          </w:p>
        </w:tc>
        <w:tc>
          <w:tcPr>
            <w:shd w:val="clear" w:color="auto" w:fill="E6E6E6"/>
            <w:vAlign w:val="center"/>
          </w:tcPr>
          <w:p w14:paraId="56599F29">
            <w:pPr>
              <w:jc w:val="center"/>
            </w:pPr>
            <w:r>
              <w:rPr>
                <w:b/>
              </w:rPr>
              <w:t>32</w:t>
            </w:r>
          </w:p>
        </w:tc>
        <w:tc>
          <w:tcPr>
            <w:vAlign w:val="center"/>
          </w:tcPr>
          <w:p w14:paraId="5FFBA52B">
            <w:pPr>
              <w:jc w:val="center"/>
            </w:pPr>
            <w:r>
              <w:t>42</w:t>
            </w:r>
          </w:p>
        </w:tc>
        <w:tc>
          <w:tcPr>
            <w:vAlign w:val="center"/>
          </w:tcPr>
          <w:p w14:paraId="17A85CDA">
            <w:pPr>
              <w:jc w:val="center"/>
            </w:pPr>
            <w:r>
              <w:t>达标</w:t>
            </w:r>
          </w:p>
        </w:tc>
      </w:tr>
      <w:tr w14:paraId="1CEAC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82073">
            <w:pPr>
              <w:jc w:val="center"/>
            </w:pPr>
            <w:r>
              <w:t>2</w:t>
            </w:r>
          </w:p>
        </w:tc>
        <w:tc>
          <w:tcPr>
            <w:vMerge w:val="continue"/>
            <w:vAlign w:val="center"/>
          </w:tcPr>
          <w:p w14:paraId="19C35FD0"/>
        </w:tc>
        <w:tc>
          <w:tcPr>
            <w:vAlign w:val="center"/>
          </w:tcPr>
          <w:p w14:paraId="49F68EB0">
            <w:r>
              <w:t>办公室[2004]</w:t>
            </w:r>
          </w:p>
        </w:tc>
        <w:tc>
          <w:tcPr>
            <w:vAlign w:val="center"/>
          </w:tcPr>
          <w:p w14:paraId="7F6DBCD2">
            <w:r>
              <w:t>教学医疗办公会议</w:t>
            </w:r>
          </w:p>
        </w:tc>
        <w:tc>
          <w:tcPr>
            <w:vAlign w:val="center"/>
          </w:tcPr>
          <w:p w14:paraId="5493A1E3">
            <w:r>
              <w:t>[设备] P4=(40,40);</w:t>
            </w:r>
            <w:r>
              <w:br w:type="textWrapping"/>
            </w:r>
            <w:r>
              <w:t>[相邻] 办公室[2004]=(32,32,Rw=51);</w:t>
            </w:r>
            <w:r>
              <w:br w:type="textWrapping"/>
            </w:r>
            <w:r>
              <w:t>[相邻] 办公室[2003]=(32,32,Rw=49)</w:t>
            </w:r>
          </w:p>
        </w:tc>
        <w:tc>
          <w:tcPr>
            <w:shd w:val="clear" w:color="auto" w:fill="E6E6E6"/>
            <w:vAlign w:val="center"/>
          </w:tcPr>
          <w:p w14:paraId="36CFBB30">
            <w:pPr>
              <w:jc w:val="center"/>
            </w:pPr>
            <w:r>
              <w:rPr>
                <w:b/>
              </w:rPr>
              <w:t>32</w:t>
            </w:r>
          </w:p>
        </w:tc>
        <w:tc>
          <w:tcPr>
            <w:vAlign w:val="center"/>
          </w:tcPr>
          <w:p w14:paraId="0DE3D050">
            <w:pPr>
              <w:jc w:val="center"/>
            </w:pPr>
            <w:r>
              <w:t>42</w:t>
            </w:r>
          </w:p>
        </w:tc>
        <w:tc>
          <w:tcPr>
            <w:vAlign w:val="center"/>
          </w:tcPr>
          <w:p w14:paraId="1E608121">
            <w:pPr>
              <w:jc w:val="center"/>
            </w:pPr>
            <w:r>
              <w:t>达标</w:t>
            </w:r>
          </w:p>
        </w:tc>
      </w:tr>
      <w:tr w14:paraId="46D28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B712E">
            <w:pPr>
              <w:jc w:val="center"/>
            </w:pPr>
            <w:r>
              <w:t>2</w:t>
            </w:r>
          </w:p>
        </w:tc>
        <w:tc>
          <w:tcPr>
            <w:vMerge w:val="continue"/>
            <w:vAlign w:val="center"/>
          </w:tcPr>
          <w:p w14:paraId="7D5C245F"/>
        </w:tc>
        <w:tc>
          <w:tcPr>
            <w:vAlign w:val="center"/>
          </w:tcPr>
          <w:p w14:paraId="4EBEDE04">
            <w:r>
              <w:t>办公室[2016]</w:t>
            </w:r>
          </w:p>
        </w:tc>
        <w:tc>
          <w:tcPr>
            <w:vAlign w:val="center"/>
          </w:tcPr>
          <w:p w14:paraId="2A407526">
            <w:r>
              <w:t>教学医疗办公会议</w:t>
            </w:r>
          </w:p>
        </w:tc>
        <w:tc>
          <w:tcPr>
            <w:vAlign w:val="center"/>
          </w:tcPr>
          <w:p w14:paraId="0400E3DB">
            <w:r>
              <w:t>[设备] P7=(40,40);</w:t>
            </w:r>
            <w:r>
              <w:br w:type="textWrapping"/>
            </w:r>
            <w:r>
              <w:t>[相邻] 办公室[2016]=(37,37,Rw=51);</w:t>
            </w:r>
            <w:r>
              <w:br w:type="textWrapping"/>
            </w:r>
            <w:r>
              <w:t>[相邻] 会议室[1015]=(35,35,Rw=51);</w:t>
            </w:r>
            <w:r>
              <w:br w:type="textWrapping"/>
            </w:r>
            <w:r>
              <w:t>[相邻] 办公室[2017]=(37,37,Rw=49)</w:t>
            </w:r>
          </w:p>
        </w:tc>
        <w:tc>
          <w:tcPr>
            <w:shd w:val="clear" w:color="auto" w:fill="E6E6E6"/>
            <w:vAlign w:val="center"/>
          </w:tcPr>
          <w:p w14:paraId="4B284723">
            <w:pPr>
              <w:jc w:val="center"/>
            </w:pPr>
            <w:r>
              <w:rPr>
                <w:b/>
              </w:rPr>
              <w:t>36</w:t>
            </w:r>
          </w:p>
        </w:tc>
        <w:tc>
          <w:tcPr>
            <w:vAlign w:val="center"/>
          </w:tcPr>
          <w:p w14:paraId="43F0A011">
            <w:pPr>
              <w:jc w:val="center"/>
            </w:pPr>
            <w:r>
              <w:t>42</w:t>
            </w:r>
          </w:p>
        </w:tc>
        <w:tc>
          <w:tcPr>
            <w:vAlign w:val="center"/>
          </w:tcPr>
          <w:p w14:paraId="36006A4A">
            <w:pPr>
              <w:jc w:val="center"/>
            </w:pPr>
            <w:r>
              <w:t>达标</w:t>
            </w:r>
          </w:p>
        </w:tc>
      </w:tr>
      <w:tr w14:paraId="5DC29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C5754">
            <w:pPr>
              <w:jc w:val="center"/>
            </w:pPr>
            <w:r>
              <w:t>2</w:t>
            </w:r>
          </w:p>
        </w:tc>
        <w:tc>
          <w:tcPr>
            <w:vMerge w:val="continue"/>
            <w:vAlign w:val="center"/>
          </w:tcPr>
          <w:p w14:paraId="09778E7C"/>
        </w:tc>
        <w:tc>
          <w:tcPr>
            <w:vAlign w:val="center"/>
          </w:tcPr>
          <w:p w14:paraId="51465BDF">
            <w:r>
              <w:t>办公室[2017]</w:t>
            </w:r>
          </w:p>
        </w:tc>
        <w:tc>
          <w:tcPr>
            <w:vAlign w:val="center"/>
          </w:tcPr>
          <w:p w14:paraId="10B0959B">
            <w:r>
              <w:t>教学医疗办公会议</w:t>
            </w:r>
          </w:p>
        </w:tc>
        <w:tc>
          <w:tcPr>
            <w:vAlign w:val="center"/>
          </w:tcPr>
          <w:p w14:paraId="1E54CE3B">
            <w:r>
              <w:t>[设备] P8=(40,40);</w:t>
            </w:r>
            <w:r>
              <w:br w:type="textWrapping"/>
            </w:r>
            <w:r>
              <w:t>[相邻] 办公室[2017]=(37,37,Rw=51);</w:t>
            </w:r>
            <w:r>
              <w:br w:type="textWrapping"/>
            </w:r>
            <w:r>
              <w:t>[相邻] 办公室[1016]=(36,36,Rw=51);</w:t>
            </w:r>
            <w:r>
              <w:br w:type="textWrapping"/>
            </w:r>
            <w:r>
              <w:t>[相邻] 办公室[2016]=(36,36,Rw=49)</w:t>
            </w:r>
          </w:p>
        </w:tc>
        <w:tc>
          <w:tcPr>
            <w:shd w:val="clear" w:color="auto" w:fill="E6E6E6"/>
            <w:vAlign w:val="center"/>
          </w:tcPr>
          <w:p w14:paraId="7C4E27E8">
            <w:pPr>
              <w:jc w:val="center"/>
            </w:pPr>
            <w:r>
              <w:rPr>
                <w:b/>
              </w:rPr>
              <w:t>37</w:t>
            </w:r>
          </w:p>
        </w:tc>
        <w:tc>
          <w:tcPr>
            <w:vAlign w:val="center"/>
          </w:tcPr>
          <w:p w14:paraId="078DD28C">
            <w:pPr>
              <w:jc w:val="center"/>
            </w:pPr>
            <w:r>
              <w:t>42</w:t>
            </w:r>
          </w:p>
        </w:tc>
        <w:tc>
          <w:tcPr>
            <w:vAlign w:val="center"/>
          </w:tcPr>
          <w:p w14:paraId="667F2020">
            <w:pPr>
              <w:jc w:val="center"/>
            </w:pPr>
            <w:r>
              <w:t>达标</w:t>
            </w:r>
          </w:p>
        </w:tc>
      </w:tr>
      <w:tr w14:paraId="5B8FE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D046C">
            <w:pPr>
              <w:jc w:val="center"/>
            </w:pPr>
            <w:r>
              <w:t>2</w:t>
            </w:r>
          </w:p>
        </w:tc>
        <w:tc>
          <w:tcPr>
            <w:vMerge w:val="continue"/>
            <w:vAlign w:val="center"/>
          </w:tcPr>
          <w:p w14:paraId="3D4C94ED"/>
        </w:tc>
        <w:tc>
          <w:tcPr>
            <w:vAlign w:val="center"/>
          </w:tcPr>
          <w:p w14:paraId="16D30129">
            <w:r>
              <w:t>大厅[2015]</w:t>
            </w:r>
          </w:p>
        </w:tc>
        <w:tc>
          <w:tcPr>
            <w:vAlign w:val="center"/>
          </w:tcPr>
          <w:p w14:paraId="4BD62987">
            <w:r>
              <w:t>人员密集的公共空间</w:t>
            </w:r>
          </w:p>
        </w:tc>
        <w:tc>
          <w:tcPr>
            <w:vAlign w:val="center"/>
          </w:tcPr>
          <w:p w14:paraId="5B6DAF8C">
            <w:r>
              <w:t>[相邻] 观众厅[2019]=(42,42,Rw=49);</w:t>
            </w:r>
            <w:r>
              <w:br w:type="textWrapping"/>
            </w:r>
            <w:r>
              <w:t>[相邻] 办公室[2016]=(36,36,Rw=49);</w:t>
            </w:r>
            <w:r>
              <w:br w:type="textWrapping"/>
            </w:r>
            <w:r>
              <w:t>[相邻] 办公室[2017]=(37,37,Rw=49)</w:t>
            </w:r>
          </w:p>
        </w:tc>
        <w:tc>
          <w:tcPr>
            <w:shd w:val="clear" w:color="auto" w:fill="E6E6E6"/>
            <w:vAlign w:val="center"/>
          </w:tcPr>
          <w:p w14:paraId="4B02C469">
            <w:pPr>
              <w:jc w:val="center"/>
            </w:pPr>
            <w:r>
              <w:rPr>
                <w:b/>
              </w:rPr>
              <w:t>--</w:t>
            </w:r>
          </w:p>
        </w:tc>
        <w:tc>
          <w:tcPr>
            <w:vAlign w:val="center"/>
          </w:tcPr>
          <w:p w14:paraId="19705EE7">
            <w:pPr>
              <w:jc w:val="center"/>
            </w:pPr>
            <w:r>
              <w:t>52</w:t>
            </w:r>
          </w:p>
        </w:tc>
        <w:tc>
          <w:tcPr>
            <w:vAlign w:val="center"/>
          </w:tcPr>
          <w:p w14:paraId="43965774">
            <w:pPr>
              <w:jc w:val="center"/>
            </w:pPr>
            <w:r>
              <w:t>达标</w:t>
            </w:r>
          </w:p>
        </w:tc>
      </w:tr>
      <w:tr w14:paraId="1ACE3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CEFD4">
            <w:pPr>
              <w:jc w:val="center"/>
            </w:pPr>
            <w:r>
              <w:t>2</w:t>
            </w:r>
          </w:p>
        </w:tc>
        <w:tc>
          <w:tcPr>
            <w:vMerge w:val="continue"/>
            <w:vAlign w:val="center"/>
          </w:tcPr>
          <w:p w14:paraId="5EA73208"/>
        </w:tc>
        <w:tc>
          <w:tcPr>
            <w:vAlign w:val="center"/>
          </w:tcPr>
          <w:p w14:paraId="06A03446">
            <w:r>
              <w:t>观众厅[2019]</w:t>
            </w:r>
          </w:p>
        </w:tc>
        <w:tc>
          <w:tcPr>
            <w:vAlign w:val="center"/>
          </w:tcPr>
          <w:p w14:paraId="1010E737">
            <w:r>
              <w:t>人员密集的公共空间</w:t>
            </w:r>
          </w:p>
        </w:tc>
        <w:tc>
          <w:tcPr>
            <w:vAlign w:val="center"/>
          </w:tcPr>
          <w:p w14:paraId="6ADDFA15">
            <w:r>
              <w:t>[设备] P20=(52,52);</w:t>
            </w:r>
            <w:r>
              <w:br w:type="textWrapping"/>
            </w:r>
            <w:r>
              <w:t>[设备] P21=(52,52);</w:t>
            </w:r>
            <w:r>
              <w:br w:type="textWrapping"/>
            </w:r>
            <w:r>
              <w:t>[设备] P22=(52,52);</w:t>
            </w:r>
            <w:r>
              <w:br w:type="textWrapping"/>
            </w:r>
            <w:r>
              <w:t>[设备] P23=(52,52);</w:t>
            </w:r>
            <w:r>
              <w:br w:type="textWrapping"/>
            </w:r>
            <w:r>
              <w:t>[相邻] 观众厅[2019]=(42,42,Rw=51);</w:t>
            </w:r>
            <w:r>
              <w:br w:type="textWrapping"/>
            </w:r>
            <w:r>
              <w:t>[相邻] 观众厅[1018]=(42,42,Rw=51);</w:t>
            </w:r>
            <w:r>
              <w:br w:type="textWrapping"/>
            </w:r>
            <w:r>
              <w:t>[相邻] 化妆室[2021]=(36,36,Rw=49)</w:t>
            </w:r>
          </w:p>
        </w:tc>
        <w:tc>
          <w:tcPr>
            <w:shd w:val="clear" w:color="auto" w:fill="E6E6E6"/>
            <w:vAlign w:val="center"/>
          </w:tcPr>
          <w:p w14:paraId="7B9BA64D">
            <w:pPr>
              <w:jc w:val="center"/>
            </w:pPr>
            <w:r>
              <w:rPr>
                <w:b/>
              </w:rPr>
              <w:t>42</w:t>
            </w:r>
          </w:p>
        </w:tc>
        <w:tc>
          <w:tcPr>
            <w:vAlign w:val="center"/>
          </w:tcPr>
          <w:p w14:paraId="6249885F">
            <w:pPr>
              <w:jc w:val="center"/>
            </w:pPr>
            <w:r>
              <w:t>52</w:t>
            </w:r>
          </w:p>
        </w:tc>
        <w:tc>
          <w:tcPr>
            <w:vAlign w:val="center"/>
          </w:tcPr>
          <w:p w14:paraId="3677ED06">
            <w:pPr>
              <w:jc w:val="center"/>
            </w:pPr>
            <w:r>
              <w:t>达标</w:t>
            </w:r>
          </w:p>
        </w:tc>
      </w:tr>
      <w:tr w14:paraId="6D631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DE8E70">
            <w:pPr>
              <w:jc w:val="center"/>
            </w:pPr>
            <w:r>
              <w:t>3</w:t>
            </w:r>
          </w:p>
        </w:tc>
        <w:tc>
          <w:tcPr>
            <w:vMerge w:val="restart"/>
            <w:vAlign w:val="center"/>
          </w:tcPr>
          <w:p w14:paraId="37BF28E4"/>
        </w:tc>
        <w:tc>
          <w:tcPr>
            <w:vAlign w:val="center"/>
          </w:tcPr>
          <w:p w14:paraId="007C385B">
            <w:r>
              <w:t>办公室[2002]</w:t>
            </w:r>
          </w:p>
        </w:tc>
        <w:tc>
          <w:tcPr>
            <w:vAlign w:val="center"/>
          </w:tcPr>
          <w:p w14:paraId="4A6F949C">
            <w:r>
              <w:t>教学医疗办公会议</w:t>
            </w:r>
          </w:p>
        </w:tc>
        <w:tc>
          <w:tcPr>
            <w:vAlign w:val="center"/>
          </w:tcPr>
          <w:p w14:paraId="3A594025">
            <w:r>
              <w:t>[设备] P11=(40,40);</w:t>
            </w:r>
            <w:r>
              <w:br w:type="textWrapping"/>
            </w:r>
            <w:r>
              <w:t>[相邻] 办公室[2002]=(31,31,Rw=51);</w:t>
            </w:r>
            <w:r>
              <w:br w:type="textWrapping"/>
            </w:r>
            <w:r>
              <w:t>[相邻] 办公室[2003]=(32,32,Rw=49)</w:t>
            </w:r>
          </w:p>
        </w:tc>
        <w:tc>
          <w:tcPr>
            <w:shd w:val="clear" w:color="auto" w:fill="E6E6E6"/>
            <w:vAlign w:val="center"/>
          </w:tcPr>
          <w:p w14:paraId="536F2C7E">
            <w:pPr>
              <w:jc w:val="center"/>
            </w:pPr>
            <w:r>
              <w:rPr>
                <w:b/>
              </w:rPr>
              <w:t>31</w:t>
            </w:r>
          </w:p>
        </w:tc>
        <w:tc>
          <w:tcPr>
            <w:vAlign w:val="center"/>
          </w:tcPr>
          <w:p w14:paraId="1FAEB7FE">
            <w:pPr>
              <w:jc w:val="center"/>
            </w:pPr>
            <w:r>
              <w:t>42</w:t>
            </w:r>
          </w:p>
        </w:tc>
        <w:tc>
          <w:tcPr>
            <w:vAlign w:val="center"/>
          </w:tcPr>
          <w:p w14:paraId="52AE8C91">
            <w:pPr>
              <w:jc w:val="center"/>
            </w:pPr>
            <w:r>
              <w:t>达标</w:t>
            </w:r>
          </w:p>
        </w:tc>
      </w:tr>
      <w:tr w14:paraId="0CF73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F3DF2">
            <w:pPr>
              <w:jc w:val="center"/>
            </w:pPr>
            <w:r>
              <w:t>3</w:t>
            </w:r>
          </w:p>
        </w:tc>
        <w:tc>
          <w:tcPr>
            <w:vMerge w:val="continue"/>
            <w:vAlign w:val="center"/>
          </w:tcPr>
          <w:p w14:paraId="3FEAAE7F"/>
        </w:tc>
        <w:tc>
          <w:tcPr>
            <w:vAlign w:val="center"/>
          </w:tcPr>
          <w:p w14:paraId="5B8A384C">
            <w:r>
              <w:t>办公室[2003]</w:t>
            </w:r>
          </w:p>
        </w:tc>
        <w:tc>
          <w:tcPr>
            <w:vAlign w:val="center"/>
          </w:tcPr>
          <w:p w14:paraId="44DD961C">
            <w:r>
              <w:t>教学医疗办公会议</w:t>
            </w:r>
          </w:p>
        </w:tc>
        <w:tc>
          <w:tcPr>
            <w:vAlign w:val="center"/>
          </w:tcPr>
          <w:p w14:paraId="75C97BEF">
            <w:r>
              <w:t>[设备] P12=(40,40);</w:t>
            </w:r>
            <w:r>
              <w:br w:type="textWrapping"/>
            </w:r>
            <w:r>
              <w:t>[相邻] 办公室[2003]=(32,32,Rw=51);</w:t>
            </w:r>
            <w:r>
              <w:br w:type="textWrapping"/>
            </w:r>
            <w:r>
              <w:t>[相邻] 办公室[2004]=(32,32,Rw=49);</w:t>
            </w:r>
            <w:r>
              <w:br w:type="textWrapping"/>
            </w:r>
            <w:r>
              <w:t>[相邻] 办公室[2002]=(31,31,Rw=49)</w:t>
            </w:r>
          </w:p>
        </w:tc>
        <w:tc>
          <w:tcPr>
            <w:shd w:val="clear" w:color="auto" w:fill="E6E6E6"/>
            <w:vAlign w:val="center"/>
          </w:tcPr>
          <w:p w14:paraId="1F6D29B2">
            <w:pPr>
              <w:jc w:val="center"/>
            </w:pPr>
            <w:r>
              <w:rPr>
                <w:b/>
              </w:rPr>
              <w:t>32</w:t>
            </w:r>
          </w:p>
        </w:tc>
        <w:tc>
          <w:tcPr>
            <w:vAlign w:val="center"/>
          </w:tcPr>
          <w:p w14:paraId="222C795E">
            <w:pPr>
              <w:jc w:val="center"/>
            </w:pPr>
            <w:r>
              <w:t>42</w:t>
            </w:r>
          </w:p>
        </w:tc>
        <w:tc>
          <w:tcPr>
            <w:vAlign w:val="center"/>
          </w:tcPr>
          <w:p w14:paraId="5ADA33B5">
            <w:pPr>
              <w:jc w:val="center"/>
            </w:pPr>
            <w:r>
              <w:t>达标</w:t>
            </w:r>
          </w:p>
        </w:tc>
      </w:tr>
      <w:tr w14:paraId="33DB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28BB2">
            <w:pPr>
              <w:jc w:val="center"/>
            </w:pPr>
            <w:r>
              <w:t>3</w:t>
            </w:r>
          </w:p>
        </w:tc>
        <w:tc>
          <w:tcPr>
            <w:vMerge w:val="continue"/>
            <w:vAlign w:val="center"/>
          </w:tcPr>
          <w:p w14:paraId="16575DF0"/>
        </w:tc>
        <w:tc>
          <w:tcPr>
            <w:vAlign w:val="center"/>
          </w:tcPr>
          <w:p w14:paraId="589006F6">
            <w:r>
              <w:t>办公室[2004]</w:t>
            </w:r>
          </w:p>
        </w:tc>
        <w:tc>
          <w:tcPr>
            <w:vAlign w:val="center"/>
          </w:tcPr>
          <w:p w14:paraId="73F5BB8B">
            <w:r>
              <w:t>教学医疗办公会议</w:t>
            </w:r>
          </w:p>
        </w:tc>
        <w:tc>
          <w:tcPr>
            <w:vAlign w:val="center"/>
          </w:tcPr>
          <w:p w14:paraId="05D7C679">
            <w:r>
              <w:t>[设备] P13=(40,40);</w:t>
            </w:r>
            <w:r>
              <w:br w:type="textWrapping"/>
            </w:r>
            <w:r>
              <w:t>[相邻] 办公室[2004]=(32,32,Rw=51);</w:t>
            </w:r>
            <w:r>
              <w:br w:type="textWrapping"/>
            </w:r>
            <w:r>
              <w:t>[相邻] 办公室[2003]=(32,32,Rw=49)</w:t>
            </w:r>
          </w:p>
        </w:tc>
        <w:tc>
          <w:tcPr>
            <w:shd w:val="clear" w:color="auto" w:fill="E6E6E6"/>
            <w:vAlign w:val="center"/>
          </w:tcPr>
          <w:p w14:paraId="1B5FD47B">
            <w:pPr>
              <w:jc w:val="center"/>
            </w:pPr>
            <w:r>
              <w:rPr>
                <w:b/>
              </w:rPr>
              <w:t>32</w:t>
            </w:r>
          </w:p>
        </w:tc>
        <w:tc>
          <w:tcPr>
            <w:vAlign w:val="center"/>
          </w:tcPr>
          <w:p w14:paraId="2C88BFB1">
            <w:pPr>
              <w:jc w:val="center"/>
            </w:pPr>
            <w:r>
              <w:t>42</w:t>
            </w:r>
          </w:p>
        </w:tc>
        <w:tc>
          <w:tcPr>
            <w:vAlign w:val="center"/>
          </w:tcPr>
          <w:p w14:paraId="15A93C2A">
            <w:pPr>
              <w:jc w:val="center"/>
            </w:pPr>
            <w:r>
              <w:t>达标</w:t>
            </w:r>
          </w:p>
        </w:tc>
      </w:tr>
      <w:tr w14:paraId="48698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7D84A">
            <w:pPr>
              <w:jc w:val="center"/>
            </w:pPr>
            <w:r>
              <w:t>3</w:t>
            </w:r>
          </w:p>
        </w:tc>
        <w:tc>
          <w:tcPr>
            <w:vMerge w:val="continue"/>
            <w:vAlign w:val="center"/>
          </w:tcPr>
          <w:p w14:paraId="589B3737"/>
        </w:tc>
        <w:tc>
          <w:tcPr>
            <w:vAlign w:val="center"/>
          </w:tcPr>
          <w:p w14:paraId="4B2C6004">
            <w:r>
              <w:t>办公室[2016]</w:t>
            </w:r>
          </w:p>
        </w:tc>
        <w:tc>
          <w:tcPr>
            <w:vAlign w:val="center"/>
          </w:tcPr>
          <w:p w14:paraId="3925DB3B">
            <w:r>
              <w:t>教学医疗办公会议</w:t>
            </w:r>
          </w:p>
        </w:tc>
        <w:tc>
          <w:tcPr>
            <w:vAlign w:val="center"/>
          </w:tcPr>
          <w:p w14:paraId="2260D544">
            <w:r>
              <w:t>[设备] P14=(40,40);</w:t>
            </w:r>
            <w:r>
              <w:br w:type="textWrapping"/>
            </w:r>
            <w:r>
              <w:t>[相邻] 办公室[2016]=(36,36,Rw=51);</w:t>
            </w:r>
            <w:r>
              <w:br w:type="textWrapping"/>
            </w:r>
            <w:r>
              <w:t>[相邻] 办公室[2017]=(37,37,Rw=49)</w:t>
            </w:r>
          </w:p>
        </w:tc>
        <w:tc>
          <w:tcPr>
            <w:shd w:val="clear" w:color="auto" w:fill="E6E6E6"/>
            <w:vAlign w:val="center"/>
          </w:tcPr>
          <w:p w14:paraId="281F18BC">
            <w:pPr>
              <w:jc w:val="center"/>
            </w:pPr>
            <w:r>
              <w:rPr>
                <w:b/>
              </w:rPr>
              <w:t>37</w:t>
            </w:r>
          </w:p>
        </w:tc>
        <w:tc>
          <w:tcPr>
            <w:vAlign w:val="center"/>
          </w:tcPr>
          <w:p w14:paraId="1FB6EE65">
            <w:pPr>
              <w:jc w:val="center"/>
            </w:pPr>
            <w:r>
              <w:t>42</w:t>
            </w:r>
          </w:p>
        </w:tc>
        <w:tc>
          <w:tcPr>
            <w:vAlign w:val="center"/>
          </w:tcPr>
          <w:p w14:paraId="79CBF836">
            <w:pPr>
              <w:jc w:val="center"/>
            </w:pPr>
            <w:r>
              <w:t>达标</w:t>
            </w:r>
          </w:p>
        </w:tc>
      </w:tr>
      <w:tr w14:paraId="03647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2D64C">
            <w:pPr>
              <w:jc w:val="center"/>
            </w:pPr>
            <w:r>
              <w:t>3</w:t>
            </w:r>
          </w:p>
        </w:tc>
        <w:tc>
          <w:tcPr>
            <w:vMerge w:val="continue"/>
            <w:vAlign w:val="center"/>
          </w:tcPr>
          <w:p w14:paraId="0D4472D0"/>
        </w:tc>
        <w:tc>
          <w:tcPr>
            <w:vAlign w:val="center"/>
          </w:tcPr>
          <w:p w14:paraId="41AB3975">
            <w:r>
              <w:t>办公室[2017]</w:t>
            </w:r>
          </w:p>
        </w:tc>
        <w:tc>
          <w:tcPr>
            <w:vAlign w:val="center"/>
          </w:tcPr>
          <w:p w14:paraId="29BA32A6">
            <w:r>
              <w:t>教学医疗办公会议</w:t>
            </w:r>
          </w:p>
        </w:tc>
        <w:tc>
          <w:tcPr>
            <w:vAlign w:val="center"/>
          </w:tcPr>
          <w:p w14:paraId="4926E614">
            <w:r>
              <w:t>[设备] P15=(40,40);</w:t>
            </w:r>
            <w:r>
              <w:br w:type="textWrapping"/>
            </w:r>
            <w:r>
              <w:t>[相邻] 办公室[2017]=(37,37,Rw=51);</w:t>
            </w:r>
            <w:r>
              <w:br w:type="textWrapping"/>
            </w:r>
            <w:r>
              <w:t>[相邻] 办公室[2016]=(37,37,Rw=49)</w:t>
            </w:r>
          </w:p>
        </w:tc>
        <w:tc>
          <w:tcPr>
            <w:shd w:val="clear" w:color="auto" w:fill="E6E6E6"/>
            <w:vAlign w:val="center"/>
          </w:tcPr>
          <w:p w14:paraId="07534EBD">
            <w:pPr>
              <w:jc w:val="center"/>
            </w:pPr>
            <w:r>
              <w:rPr>
                <w:b/>
              </w:rPr>
              <w:t>37</w:t>
            </w:r>
          </w:p>
        </w:tc>
        <w:tc>
          <w:tcPr>
            <w:vAlign w:val="center"/>
          </w:tcPr>
          <w:p w14:paraId="431FA249">
            <w:pPr>
              <w:jc w:val="center"/>
            </w:pPr>
            <w:r>
              <w:t>42</w:t>
            </w:r>
          </w:p>
        </w:tc>
        <w:tc>
          <w:tcPr>
            <w:vAlign w:val="center"/>
          </w:tcPr>
          <w:p w14:paraId="15292DD9">
            <w:pPr>
              <w:jc w:val="center"/>
            </w:pPr>
            <w:r>
              <w:t>达标</w:t>
            </w:r>
          </w:p>
        </w:tc>
      </w:tr>
      <w:tr w14:paraId="3DB62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6A253">
            <w:pPr>
              <w:jc w:val="center"/>
            </w:pPr>
            <w:r>
              <w:t>3</w:t>
            </w:r>
          </w:p>
        </w:tc>
        <w:tc>
          <w:tcPr>
            <w:vMerge w:val="continue"/>
            <w:vAlign w:val="center"/>
          </w:tcPr>
          <w:p w14:paraId="7DF820B3"/>
        </w:tc>
        <w:tc>
          <w:tcPr>
            <w:vAlign w:val="center"/>
          </w:tcPr>
          <w:p w14:paraId="6A5767DB">
            <w:r>
              <w:t>大厅[2018]</w:t>
            </w:r>
          </w:p>
        </w:tc>
        <w:tc>
          <w:tcPr>
            <w:vAlign w:val="center"/>
          </w:tcPr>
          <w:p w14:paraId="23DBD0BA">
            <w:r>
              <w:t>人员密集的公共空间</w:t>
            </w:r>
          </w:p>
        </w:tc>
        <w:tc>
          <w:tcPr>
            <w:vAlign w:val="center"/>
          </w:tcPr>
          <w:p w14:paraId="7BC7839F">
            <w:r>
              <w:t>[相邻] 观众厅[2019]=(42,42,Rw=49);</w:t>
            </w:r>
            <w:r>
              <w:br w:type="textWrapping"/>
            </w:r>
            <w:r>
              <w:t>[相邻] 办公室[2016]=(37,37,Rw=49);</w:t>
            </w:r>
            <w:r>
              <w:br w:type="textWrapping"/>
            </w:r>
            <w:r>
              <w:t>[相邻] 办公室[2017]=(37,37,Rw=49)</w:t>
            </w:r>
          </w:p>
        </w:tc>
        <w:tc>
          <w:tcPr>
            <w:shd w:val="clear" w:color="auto" w:fill="E6E6E6"/>
            <w:vAlign w:val="center"/>
          </w:tcPr>
          <w:p w14:paraId="6E7611D5">
            <w:pPr>
              <w:jc w:val="center"/>
            </w:pPr>
            <w:r>
              <w:rPr>
                <w:b/>
              </w:rPr>
              <w:t>--</w:t>
            </w:r>
          </w:p>
        </w:tc>
        <w:tc>
          <w:tcPr>
            <w:vAlign w:val="center"/>
          </w:tcPr>
          <w:p w14:paraId="783172EC">
            <w:pPr>
              <w:jc w:val="center"/>
            </w:pPr>
            <w:r>
              <w:t>52</w:t>
            </w:r>
          </w:p>
        </w:tc>
        <w:tc>
          <w:tcPr>
            <w:vAlign w:val="center"/>
          </w:tcPr>
          <w:p w14:paraId="35624A5C">
            <w:pPr>
              <w:jc w:val="center"/>
            </w:pPr>
            <w:r>
              <w:t>达标</w:t>
            </w:r>
          </w:p>
        </w:tc>
      </w:tr>
      <w:tr w14:paraId="3A6C5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B41A8">
            <w:pPr>
              <w:jc w:val="center"/>
            </w:pPr>
            <w:r>
              <w:t>3</w:t>
            </w:r>
          </w:p>
        </w:tc>
        <w:tc>
          <w:tcPr>
            <w:vMerge w:val="continue"/>
            <w:vAlign w:val="center"/>
          </w:tcPr>
          <w:p w14:paraId="7E649557"/>
        </w:tc>
        <w:tc>
          <w:tcPr>
            <w:vAlign w:val="center"/>
          </w:tcPr>
          <w:p w14:paraId="16D0323F">
            <w:r>
              <w:t>观众厅[2019]</w:t>
            </w:r>
          </w:p>
        </w:tc>
        <w:tc>
          <w:tcPr>
            <w:vAlign w:val="center"/>
          </w:tcPr>
          <w:p w14:paraId="5DA8CB9D">
            <w:r>
              <w:t>人员密集的公共空间</w:t>
            </w:r>
          </w:p>
        </w:tc>
        <w:tc>
          <w:tcPr>
            <w:vAlign w:val="center"/>
          </w:tcPr>
          <w:p w14:paraId="0655A9B5">
            <w:r>
              <w:t>[设备] P16=(52,52);</w:t>
            </w:r>
            <w:r>
              <w:br w:type="textWrapping"/>
            </w:r>
            <w:r>
              <w:t>[设备] P17=(52,52);</w:t>
            </w:r>
            <w:r>
              <w:br w:type="textWrapping"/>
            </w:r>
            <w:r>
              <w:t>[设备] P18=(52,52);</w:t>
            </w:r>
            <w:r>
              <w:br w:type="textWrapping"/>
            </w:r>
            <w:r>
              <w:t>[设备] P19=(52,52);</w:t>
            </w:r>
            <w:r>
              <w:br w:type="textWrapping"/>
            </w:r>
            <w:r>
              <w:t>[相邻] 观众厅[2019]=(42,42,Rw=51);</w:t>
            </w:r>
            <w:r>
              <w:br w:type="textWrapping"/>
            </w:r>
            <w:r>
              <w:t>[相邻] 化妆室[2021]=(36,36,Rw=49)</w:t>
            </w:r>
          </w:p>
        </w:tc>
        <w:tc>
          <w:tcPr>
            <w:shd w:val="clear" w:color="auto" w:fill="E6E6E6"/>
            <w:vAlign w:val="center"/>
          </w:tcPr>
          <w:p w14:paraId="62CC1F67">
            <w:pPr>
              <w:jc w:val="center"/>
            </w:pPr>
            <w:r>
              <w:rPr>
                <w:b/>
              </w:rPr>
              <w:t>42</w:t>
            </w:r>
          </w:p>
        </w:tc>
        <w:tc>
          <w:tcPr>
            <w:vAlign w:val="center"/>
          </w:tcPr>
          <w:p w14:paraId="093A5ACB">
            <w:pPr>
              <w:jc w:val="center"/>
            </w:pPr>
            <w:r>
              <w:t>52</w:t>
            </w:r>
          </w:p>
        </w:tc>
        <w:tc>
          <w:tcPr>
            <w:vAlign w:val="center"/>
          </w:tcPr>
          <w:p w14:paraId="1CD20C21">
            <w:pPr>
              <w:jc w:val="center"/>
            </w:pPr>
            <w:r>
              <w:t>达标</w:t>
            </w:r>
          </w:p>
        </w:tc>
      </w:tr>
    </w:tbl>
    <w:p w14:paraId="53404D8D">
      <w:pPr>
        <w:spacing w:before="156" w:beforeLines="50" w:after="312" w:afterLines="100"/>
        <w:rPr>
          <w:rFonts w:hint="eastAsia"/>
        </w:rPr>
      </w:pPr>
      <w:bookmarkStart w:id="177" w:name="建筑设备室内噪声级附录表"/>
      <w:bookmarkEnd w:id="177"/>
    </w:p>
    <w:p w14:paraId="2905C82E">
      <w:pPr>
        <w:spacing w:before="156" w:beforeLines="50" w:after="312" w:afterLines="100"/>
        <w:rPr>
          <w:rFonts w:hint="eastAsia"/>
        </w:rPr>
      </w:pPr>
      <w:r>
        <w:rPr>
          <w:rFonts w:hint="eastAsia"/>
        </w:rPr>
        <w:t>注：仅输出受建筑物内部设备噪声影响的房间。</w:t>
      </w:r>
    </w:p>
    <w:p w14:paraId="1D0507A4">
      <w:pPr>
        <w:snapToGrid/>
        <w:rPr>
          <w:rFonts w:hint="eastAsia" w:cstheme="majorBidi"/>
          <w:b/>
          <w:sz w:val="28"/>
          <w:szCs w:val="28"/>
        </w:rPr>
      </w:pPr>
      <w:r>
        <w:rPr>
          <w:b/>
          <w:sz w:val="28"/>
          <w:szCs w:val="28"/>
        </w:rPr>
        <w:br w:type="page"/>
      </w:r>
    </w:p>
    <w:p w14:paraId="778F3BE3">
      <w:pPr>
        <w:pStyle w:val="75"/>
        <w:rPr>
          <w:rFonts w:hint="eastAsia"/>
        </w:rPr>
      </w:pPr>
      <w:r>
        <w:t xml:space="preserve">附录 </w:t>
      </w:r>
      <w:r>
        <w:fldChar w:fldCharType="begin"/>
      </w:r>
      <w:r>
        <w:instrText xml:space="preserve"> SEQ 附录 \* ARABIC </w:instrText>
      </w:r>
      <w:r>
        <w:fldChar w:fldCharType="separate"/>
      </w:r>
      <w:r>
        <w:t>4</w:t>
      </w:r>
      <w:r>
        <w:fldChar w:fldCharType="end"/>
      </w:r>
      <w:bookmarkStart w:id="178" w:name="_Toc25041"/>
      <w:r>
        <w:tab/>
      </w:r>
      <w:r>
        <w:rPr>
          <w:rFonts w:hint="eastAsia"/>
        </w:rPr>
        <w:t>主要功能房间构件隔声性能表</w:t>
      </w:r>
      <w:bookmarkEnd w:id="178"/>
    </w:p>
    <w:p w14:paraId="537B8B55">
      <w:pPr>
        <w:rPr>
          <w:rFonts w:hint="eastAsia"/>
        </w:rPr>
      </w:pPr>
      <w:bookmarkStart w:id="179" w:name="主要功能房间构件隔声性能"/>
      <w:bookmarkEnd w:id="179"/>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4BD1">
    <w:pPr>
      <w:pStyle w:val="19"/>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85A46B9">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1F5B">
    <w:pPr>
      <w:pStyle w:val="19"/>
      <w:ind w:left="-425"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7C73">
    <w:pPr>
      <w:pStyle w:val="19"/>
      <w:framePr w:wrap="around" w:vAnchor="text" w:hAnchor="margin" w:xAlign="center" w:y="1"/>
      <w:rPr>
        <w:rStyle w:val="33"/>
        <w:rFonts w:hint="eastAsia"/>
      </w:rPr>
    </w:pPr>
    <w:r>
      <w:rPr>
        <w:rStyle w:val="33"/>
      </w:rPr>
      <w:fldChar w:fldCharType="begin"/>
    </w:r>
    <w:r>
      <w:rPr>
        <w:rStyle w:val="33"/>
      </w:rPr>
      <w:instrText xml:space="preserve">PAGE  </w:instrText>
    </w:r>
    <w:r>
      <w:rPr>
        <w:rStyle w:val="33"/>
      </w:rPr>
      <w:fldChar w:fldCharType="end"/>
    </w:r>
  </w:p>
  <w:p w14:paraId="0AAA1D20">
    <w:pPr>
      <w:pStyle w:val="1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F6FD">
    <w:pPr>
      <w:pStyle w:val="19"/>
      <w:rPr>
        <w:rFonts w:hint="eastAsia"/>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763C">
    <w:pPr>
      <w:pStyle w:val="19"/>
      <w:rPr>
        <w:rFonts w:hint="eastAsia"/>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5CCFB395">
      <w:pPr>
        <w:pStyle w:val="24"/>
        <w:rPr>
          <w:rFonts w:hint="eastAsia"/>
        </w:rPr>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2005D3B1">
      <w:pPr>
        <w:pStyle w:val="24"/>
        <w:rPr>
          <w:rFonts w:hint="eastAsia"/>
        </w:rPr>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08D472C6">
      <w:pPr>
        <w:pStyle w:val="24"/>
        <w:rPr>
          <w:rFonts w:hint="eastAsia"/>
        </w:rPr>
      </w:pPr>
      <w:r>
        <w:rPr>
          <w:rStyle w:val="37"/>
        </w:rPr>
        <w:footnoteRef/>
      </w:r>
      <w:r>
        <w:t xml:space="preserve"> </w:t>
      </w:r>
      <w:r>
        <w:rPr>
          <w:rFonts w:hint="eastAsia"/>
        </w:rPr>
        <w:t>一般的门/窗与墙之间的缝隙为0.5cm（装配式）和1cm（非装配式）。</w:t>
      </w:r>
    </w:p>
  </w:footnote>
  <w:footnote w:id="3">
    <w:p w14:paraId="3ABF8A82">
      <w:pPr>
        <w:pStyle w:val="24"/>
        <w:jc w:val="both"/>
        <w:rPr>
          <w:rFonts w:hint="eastAsia"/>
        </w:rPr>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131811B">
      <w:pPr>
        <w:pStyle w:val="24"/>
        <w:jc w:val="both"/>
        <w:rPr>
          <w:rFonts w:hint="eastAsia"/>
        </w:rPr>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4332C785">
      <w:pPr>
        <w:pStyle w:val="24"/>
        <w:jc w:val="both"/>
        <w:rPr>
          <w:rFonts w:hint="eastAsia"/>
        </w:rPr>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9E6E661">
      <w:pPr>
        <w:pStyle w:val="24"/>
        <w:rPr>
          <w:rFonts w:hint="eastAsia"/>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1E76CF80">
      <w:pPr>
        <w:pStyle w:val="24"/>
        <w:rPr>
          <w:rFonts w:hint="eastAsia"/>
        </w:rPr>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655F7C37">
      <w:pPr>
        <w:pStyle w:val="24"/>
        <w:rPr>
          <w:rFonts w:hint="eastAsia"/>
        </w:rPr>
      </w:pPr>
      <w:r>
        <w:rPr>
          <w:rStyle w:val="37"/>
        </w:rPr>
        <w:footnoteRef/>
      </w:r>
      <w:r>
        <w:t xml:space="preserve"> </w:t>
      </w:r>
      <w:r>
        <w:rPr>
          <w:rFonts w:hint="eastAsia"/>
        </w:rPr>
        <w:t>此处若无表格，代表本项目中不存在两户卧室相邻的情况，无需对此项进行评价。</w:t>
      </w:r>
    </w:p>
  </w:footnote>
  <w:footnote w:id="9">
    <w:p w14:paraId="41B73BC1">
      <w:pPr>
        <w:pStyle w:val="24"/>
        <w:rPr>
          <w:rFonts w:hint="eastAsia"/>
        </w:rPr>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44758">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A3F5C">
    <w:pPr>
      <w:pStyle w:val="20"/>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C67E">
    <w:pPr>
      <w:pStyle w:val="20"/>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5313B">
    <w:pPr>
      <w:pStyle w:val="20"/>
      <w:rPr>
        <w:rFonts w:hint="eastAsia"/>
      </w:rPr>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5B58C4"/>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54E2"/>
    <w:rsid w:val="00A07273"/>
    <w:rsid w:val="00A0756F"/>
    <w:rsid w:val="00A12AF6"/>
    <w:rsid w:val="00A13254"/>
    <w:rsid w:val="00A200B3"/>
    <w:rsid w:val="00A24133"/>
    <w:rsid w:val="00A24C96"/>
    <w:rsid w:val="00A27F7D"/>
    <w:rsid w:val="00A30484"/>
    <w:rsid w:val="00A31930"/>
    <w:rsid w:val="00A31C18"/>
    <w:rsid w:val="00A32590"/>
    <w:rsid w:val="00A3538A"/>
    <w:rsid w:val="00A355BD"/>
    <w:rsid w:val="00A35788"/>
    <w:rsid w:val="00A36FF3"/>
    <w:rsid w:val="00A37500"/>
    <w:rsid w:val="00A377A9"/>
    <w:rsid w:val="00A410C4"/>
    <w:rsid w:val="00A42967"/>
    <w:rsid w:val="00A43C97"/>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8F42F16"/>
    <w:rsid w:val="425B5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Subtle Reference"/>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Revision"/>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D27BE-60B7-45B6-B30A-A0E54BAAECE9}">
  <ds:schemaRefs/>
</ds:datastoreItem>
</file>

<file path=docProps/app.xml><?xml version="1.0" encoding="utf-8"?>
<Properties xmlns="http://schemas.openxmlformats.org/officeDocument/2006/extended-properties" xmlns:vt="http://schemas.openxmlformats.org/officeDocument/2006/docPropsVTypes">
  <Template>tmp2.dotx</Template>
  <Pages>33</Pages>
  <Words>2270</Words>
  <Characters>2589</Characters>
  <Lines>115</Lines>
  <Paragraphs>32</Paragraphs>
  <TotalTime>0</TotalTime>
  <ScaleCrop>false</ScaleCrop>
  <LinksUpToDate>false</LinksUpToDate>
  <CharactersWithSpaces>2715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2025-04-08T02:52:00Z</dcterms:created>
  <dc:creator>薄荷微凉</dc:creator>
  <cp:lastModifiedBy>达@716</cp:lastModifiedBy>
  <dcterms:modified xsi:type="dcterms:W3CDTF">2026-03-18T06:26:44Z</dcterms:modified>
  <dc:title>室内声环境分析报告</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5A08FAE850DF408BB58F88215E29E90B_11</vt:lpwstr>
  </property>
  <property fmtid="{D5CDD505-2E9C-101B-9397-08002B2CF9AE}" pid="3" name="KSOTemplateDocerSaveRecord">
    <vt:lpwstr>eyJoZGlkIjoiOTkwMjE3ZGUxMzRhMzlmYjNhNzBlOWExNmQ1MTVhOTAiLCJ1c2VySWQiOiI0NzU0MjIyMDkifQ==</vt:lpwstr>
  </property>
  <property fmtid="{D5CDD505-2E9C-101B-9397-08002B2CF9AE}" pid="4" name="KSOProductBuildVer">
    <vt:lpwstr>2052-12.1.0.25222</vt:lpwstr>
  </property>
</Properties>
</file>