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AFBB5B">
      <w:pPr>
        <w:pStyle w:val="53"/>
      </w:pPr>
      <w:bookmarkStart w:id="181" w:name="_GoBack"/>
      <w:bookmarkEnd w:id="181"/>
    </w:p>
    <w:p w14:paraId="40595110">
      <w:pPr>
        <w:pStyle w:val="53"/>
      </w:pPr>
    </w:p>
    <w:p w14:paraId="584DCAB4">
      <w:pPr>
        <w:pStyle w:val="53"/>
        <w:jc w:val="distribute"/>
        <w:rPr>
          <w:b/>
          <w:sz w:val="72"/>
          <w:szCs w:val="72"/>
        </w:rPr>
      </w:pPr>
      <w:r>
        <w:rPr>
          <w:rFonts w:hint="eastAsia"/>
          <w:b/>
          <w:sz w:val="72"/>
          <w:szCs w:val="72"/>
        </w:rPr>
        <w:t>室外风环境模拟分析报告</w:t>
      </w:r>
    </w:p>
    <w:p w14:paraId="73429B84">
      <w:pPr>
        <w:pStyle w:val="57"/>
        <w:spacing w:line="400" w:lineRule="exact"/>
      </w:pPr>
    </w:p>
    <w:p w14:paraId="2C673F5D">
      <w:pPr>
        <w:pStyle w:val="57"/>
        <w:rPr>
          <w:b/>
        </w:rPr>
      </w:pPr>
      <w:bookmarkStart w:id="0" w:name="项目名称"/>
    </w:p>
    <w:p w14:paraId="70EC374B">
      <w:pPr>
        <w:pStyle w:val="57"/>
        <w:rPr>
          <w:b/>
        </w:rPr>
      </w:pPr>
      <w:r>
        <w:rPr>
          <w:rFonts w:hint="eastAsia"/>
          <w:b/>
        </w:rPr>
        <w:t>设计编号：</w:t>
      </w:r>
      <w:bookmarkStart w:id="1" w:name="设计编号"/>
    </w:p>
    <w:p w14:paraId="1262987E">
      <w:pPr>
        <w:pStyle w:val="57"/>
        <w:rPr>
          <w:b/>
        </w:rPr>
      </w:pPr>
    </w:p>
    <w:p w14:paraId="590D7003">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2E886ACB">
      <w:pPr>
        <w:pStyle w:val="53"/>
        <w:jc w:val="center"/>
      </w:pPr>
    </w:p>
    <w:p w14:paraId="779CE957">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63BB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581842">
            <w:pPr>
              <w:pStyle w:val="53"/>
              <w:spacing w:line="240" w:lineRule="auto"/>
              <w:jc w:val="distribute"/>
            </w:pPr>
            <w:r>
              <w:rPr>
                <w:rFonts w:hint="eastAsia"/>
              </w:rPr>
              <w:t>工程地点</w:t>
            </w:r>
          </w:p>
        </w:tc>
        <w:tc>
          <w:tcPr>
            <w:tcW w:w="475" w:type="dxa"/>
            <w:vAlign w:val="center"/>
          </w:tcPr>
          <w:p w14:paraId="2206D281">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DADD41B">
            <w:pPr>
              <w:pStyle w:val="53"/>
              <w:spacing w:line="240" w:lineRule="auto"/>
              <w:jc w:val="center"/>
            </w:pPr>
            <w:bookmarkStart w:id="3" w:name="工程地点"/>
            <w:bookmarkStart w:id="4" w:name="项目地点"/>
            <w:r>
              <w:t>长沙</w:t>
            </w:r>
          </w:p>
        </w:tc>
      </w:tr>
      <w:tr w14:paraId="008F9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AB24D6">
            <w:pPr>
              <w:pStyle w:val="53"/>
              <w:spacing w:line="240" w:lineRule="auto"/>
              <w:jc w:val="distribute"/>
            </w:pPr>
            <w:r>
              <w:rPr>
                <w:rFonts w:hint="eastAsia"/>
              </w:rPr>
              <w:t>建设单位</w:t>
            </w:r>
          </w:p>
        </w:tc>
        <w:tc>
          <w:tcPr>
            <w:tcW w:w="475" w:type="dxa"/>
            <w:vAlign w:val="center"/>
          </w:tcPr>
          <w:p w14:paraId="037D37B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89E0B13">
            <w:pPr>
              <w:pStyle w:val="53"/>
              <w:spacing w:line="240" w:lineRule="auto"/>
              <w:jc w:val="center"/>
            </w:pPr>
            <w:bookmarkStart w:id="5" w:name="建设单位"/>
          </w:p>
        </w:tc>
      </w:tr>
      <w:tr w14:paraId="7FDF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252974">
            <w:pPr>
              <w:pStyle w:val="53"/>
              <w:spacing w:line="240" w:lineRule="auto"/>
              <w:jc w:val="distribute"/>
            </w:pPr>
            <w:r>
              <w:rPr>
                <w:rFonts w:hint="eastAsia"/>
              </w:rPr>
              <w:t>设计单位</w:t>
            </w:r>
          </w:p>
        </w:tc>
        <w:tc>
          <w:tcPr>
            <w:tcW w:w="475" w:type="dxa"/>
            <w:vAlign w:val="center"/>
          </w:tcPr>
          <w:p w14:paraId="6192897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85F3BF6">
            <w:pPr>
              <w:pStyle w:val="53"/>
              <w:spacing w:line="240" w:lineRule="auto"/>
              <w:jc w:val="center"/>
            </w:pPr>
            <w:bookmarkStart w:id="6" w:name="设计单位"/>
          </w:p>
        </w:tc>
      </w:tr>
      <w:tr w14:paraId="1314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D14E9B">
            <w:pPr>
              <w:pStyle w:val="53"/>
              <w:spacing w:line="240" w:lineRule="auto"/>
              <w:jc w:val="distribute"/>
            </w:pPr>
            <w:r>
              <w:rPr>
                <w:rFonts w:hint="eastAsia"/>
              </w:rPr>
              <w:t>设计人</w:t>
            </w:r>
          </w:p>
        </w:tc>
        <w:tc>
          <w:tcPr>
            <w:tcW w:w="475" w:type="dxa"/>
            <w:vAlign w:val="center"/>
          </w:tcPr>
          <w:p w14:paraId="7ED8758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824CE80">
            <w:pPr>
              <w:pStyle w:val="53"/>
              <w:spacing w:line="240" w:lineRule="auto"/>
              <w:jc w:val="center"/>
            </w:pPr>
          </w:p>
        </w:tc>
      </w:tr>
      <w:tr w14:paraId="6483B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A866B9">
            <w:pPr>
              <w:pStyle w:val="53"/>
              <w:spacing w:line="240" w:lineRule="auto"/>
              <w:jc w:val="distribute"/>
            </w:pPr>
            <w:r>
              <w:rPr>
                <w:rFonts w:hint="eastAsia"/>
              </w:rPr>
              <w:t>校对人</w:t>
            </w:r>
          </w:p>
        </w:tc>
        <w:tc>
          <w:tcPr>
            <w:tcW w:w="475" w:type="dxa"/>
            <w:vAlign w:val="center"/>
          </w:tcPr>
          <w:p w14:paraId="41E25E5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EEC1103">
            <w:pPr>
              <w:pStyle w:val="53"/>
              <w:spacing w:line="240" w:lineRule="auto"/>
              <w:jc w:val="center"/>
            </w:pPr>
          </w:p>
        </w:tc>
      </w:tr>
      <w:tr w14:paraId="27DF9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C75FF0">
            <w:pPr>
              <w:pStyle w:val="53"/>
              <w:spacing w:line="240" w:lineRule="auto"/>
              <w:jc w:val="distribute"/>
            </w:pPr>
            <w:r>
              <w:rPr>
                <w:rFonts w:hint="eastAsia"/>
              </w:rPr>
              <w:t>审定人</w:t>
            </w:r>
          </w:p>
        </w:tc>
        <w:tc>
          <w:tcPr>
            <w:tcW w:w="475" w:type="dxa"/>
            <w:vAlign w:val="center"/>
          </w:tcPr>
          <w:p w14:paraId="7FE2D00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780497C">
            <w:pPr>
              <w:pStyle w:val="53"/>
              <w:spacing w:line="240" w:lineRule="auto"/>
              <w:jc w:val="center"/>
            </w:pPr>
          </w:p>
        </w:tc>
      </w:tr>
      <w:tr w14:paraId="5D35F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9BB00D">
            <w:pPr>
              <w:pStyle w:val="53"/>
              <w:spacing w:line="240" w:lineRule="auto"/>
              <w:jc w:val="distribute"/>
            </w:pPr>
            <w:r>
              <w:rPr>
                <w:rFonts w:hint="eastAsia"/>
              </w:rPr>
              <w:t>报告日期</w:t>
            </w:r>
          </w:p>
        </w:tc>
        <w:tc>
          <w:tcPr>
            <w:tcW w:w="475" w:type="dxa"/>
            <w:vAlign w:val="center"/>
          </w:tcPr>
          <w:p w14:paraId="5093CFB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14D9948">
            <w:pPr>
              <w:pStyle w:val="53"/>
              <w:spacing w:line="240" w:lineRule="auto"/>
              <w:jc w:val="center"/>
            </w:pPr>
            <w:bookmarkStart w:id="7" w:name="报告日期"/>
            <w:r>
              <w:t>2026年03月23日</w:t>
            </w:r>
          </w:p>
        </w:tc>
      </w:tr>
    </w:tbl>
    <w:p w14:paraId="77EB9E41"/>
    <w:p w14:paraId="18B9B10B">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0EDFE3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9BB2208">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C211B41">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6B42848F">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5A4BE2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34A8832">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06E12F8">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6E5CAE85">
            <w:pPr>
              <w:spacing w:line="360" w:lineRule="exact"/>
              <w:ind w:firstLine="360"/>
              <w:rPr>
                <w:sz w:val="18"/>
                <w:szCs w:val="18"/>
              </w:rPr>
            </w:pPr>
          </w:p>
        </w:tc>
      </w:tr>
      <w:tr w14:paraId="350BE4C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CC6FEDF">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CC574B4">
            <w:pPr>
              <w:pStyle w:val="55"/>
              <w:rPr>
                <w:szCs w:val="18"/>
              </w:rPr>
            </w:pPr>
            <w:r>
              <w:rPr>
                <w:rFonts w:hint="eastAsia"/>
                <w:szCs w:val="18"/>
              </w:rPr>
              <w:t xml:space="preserve">: </w:t>
            </w:r>
            <w:bookmarkStart w:id="10" w:name="加密锁号"/>
            <w:r>
              <w:rPr>
                <w:rFonts w:hint="eastAsia"/>
                <w:szCs w:val="18"/>
              </w:rPr>
              <w:t>T18303428735</w:t>
            </w:r>
          </w:p>
        </w:tc>
        <w:tc>
          <w:tcPr>
            <w:tcW w:w="3958" w:type="dxa"/>
            <w:vMerge w:val="continue"/>
            <w:tcBorders>
              <w:top w:val="single" w:color="auto" w:sz="2" w:space="0"/>
              <w:left w:val="nil"/>
              <w:bottom w:val="nil"/>
              <w:right w:val="nil"/>
            </w:tcBorders>
            <w:vAlign w:val="center"/>
          </w:tcPr>
          <w:p w14:paraId="2675AB76">
            <w:pPr>
              <w:spacing w:line="360" w:lineRule="exact"/>
              <w:ind w:firstLine="360"/>
              <w:rPr>
                <w:sz w:val="18"/>
                <w:szCs w:val="18"/>
              </w:rPr>
            </w:pPr>
          </w:p>
        </w:tc>
      </w:tr>
      <w:tr w14:paraId="0BEFEE9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FC7728">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334DE3BF">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9526546">
            <w:pPr>
              <w:spacing w:line="360" w:lineRule="exact"/>
              <w:ind w:firstLine="360"/>
              <w:rPr>
                <w:sz w:val="18"/>
                <w:szCs w:val="18"/>
              </w:rPr>
            </w:pPr>
          </w:p>
        </w:tc>
      </w:tr>
    </w:tbl>
    <w:p w14:paraId="4FC67597">
      <w:pPr>
        <w:jc w:val="center"/>
        <w:rPr>
          <w:b/>
          <w:bCs/>
          <w:sz w:val="32"/>
          <w:szCs w:val="32"/>
        </w:rPr>
      </w:pPr>
      <w:r>
        <w:rPr>
          <w:b/>
          <w:bCs/>
          <w:sz w:val="28"/>
          <w:szCs w:val="32"/>
        </w:rPr>
        <w:br w:type="page"/>
      </w:r>
      <w:r>
        <w:rPr>
          <w:rFonts w:hint="eastAsia"/>
          <w:b/>
          <w:bCs/>
          <w:sz w:val="28"/>
          <w:szCs w:val="32"/>
        </w:rPr>
        <w:t>目  录</w:t>
      </w:r>
    </w:p>
    <w:p w14:paraId="13EB9284">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_Toc10871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_Toc10871 \h </w:instrText>
      </w:r>
      <w:r>
        <w:fldChar w:fldCharType="separate"/>
      </w:r>
      <w:r>
        <w:t>3</w:t>
      </w:r>
      <w:r>
        <w:fldChar w:fldCharType="end"/>
      </w:r>
      <w:r>
        <w:rPr>
          <w:rFonts w:ascii="微软雅黑" w:hAnsi="微软雅黑"/>
          <w:caps/>
        </w:rPr>
        <w:fldChar w:fldCharType="end"/>
      </w:r>
    </w:p>
    <w:p w14:paraId="66FBD597">
      <w:pPr>
        <w:pStyle w:val="25"/>
        <w:tabs>
          <w:tab w:val="right" w:leader="dot" w:pos="8306"/>
        </w:tabs>
      </w:pPr>
      <w:r>
        <w:rPr>
          <w:rFonts w:ascii="微软雅黑" w:hAnsi="微软雅黑"/>
          <w:caps/>
        </w:rPr>
        <w:fldChar w:fldCharType="begin"/>
      </w:r>
      <w:r>
        <w:rPr>
          <w:rFonts w:ascii="微软雅黑" w:hAnsi="微软雅黑"/>
          <w:caps/>
        </w:rPr>
        <w:instrText xml:space="preserve"> HYPERLINK \l _Toc10441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_Toc10441 \h </w:instrText>
      </w:r>
      <w:r>
        <w:fldChar w:fldCharType="separate"/>
      </w:r>
      <w:r>
        <w:t>3</w:t>
      </w:r>
      <w:r>
        <w:fldChar w:fldCharType="end"/>
      </w:r>
      <w:r>
        <w:rPr>
          <w:rFonts w:ascii="微软雅黑" w:hAnsi="微软雅黑"/>
          <w:caps/>
        </w:rPr>
        <w:fldChar w:fldCharType="end"/>
      </w:r>
    </w:p>
    <w:p w14:paraId="0610F742">
      <w:pPr>
        <w:pStyle w:val="25"/>
        <w:tabs>
          <w:tab w:val="right" w:leader="dot" w:pos="8306"/>
        </w:tabs>
      </w:pPr>
      <w:r>
        <w:rPr>
          <w:rFonts w:ascii="微软雅黑" w:hAnsi="微软雅黑"/>
          <w:caps/>
        </w:rPr>
        <w:fldChar w:fldCharType="begin"/>
      </w:r>
      <w:r>
        <w:rPr>
          <w:rFonts w:ascii="微软雅黑" w:hAnsi="微软雅黑"/>
          <w:caps/>
        </w:rPr>
        <w:instrText xml:space="preserve"> HYPERLINK \l _Toc5473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_Toc5473 \h </w:instrText>
      </w:r>
      <w:r>
        <w:fldChar w:fldCharType="separate"/>
      </w:r>
      <w:r>
        <w:t>3</w:t>
      </w:r>
      <w:r>
        <w:fldChar w:fldCharType="end"/>
      </w:r>
      <w:r>
        <w:rPr>
          <w:rFonts w:ascii="微软雅黑" w:hAnsi="微软雅黑"/>
          <w:caps/>
        </w:rPr>
        <w:fldChar w:fldCharType="end"/>
      </w:r>
    </w:p>
    <w:p w14:paraId="340CF00D">
      <w:pPr>
        <w:pStyle w:val="22"/>
        <w:tabs>
          <w:tab w:val="right" w:leader="dot" w:pos="8306"/>
        </w:tabs>
      </w:pPr>
      <w:r>
        <w:rPr>
          <w:rFonts w:ascii="微软雅黑" w:hAnsi="微软雅黑"/>
          <w:caps/>
        </w:rPr>
        <w:fldChar w:fldCharType="begin"/>
      </w:r>
      <w:r>
        <w:rPr>
          <w:rFonts w:ascii="微软雅黑" w:hAnsi="微软雅黑"/>
          <w:caps/>
        </w:rPr>
        <w:instrText xml:space="preserve"> HYPERLINK \l _Toc24092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_Toc24092 \h </w:instrText>
      </w:r>
      <w:r>
        <w:fldChar w:fldCharType="separate"/>
      </w:r>
      <w:r>
        <w:t>4</w:t>
      </w:r>
      <w:r>
        <w:fldChar w:fldCharType="end"/>
      </w:r>
      <w:r>
        <w:rPr>
          <w:rFonts w:ascii="微软雅黑" w:hAnsi="微软雅黑"/>
          <w:caps/>
        </w:rPr>
        <w:fldChar w:fldCharType="end"/>
      </w:r>
    </w:p>
    <w:p w14:paraId="75BD874B">
      <w:pPr>
        <w:pStyle w:val="22"/>
        <w:tabs>
          <w:tab w:val="right" w:leader="dot" w:pos="8306"/>
        </w:tabs>
      </w:pPr>
      <w:r>
        <w:rPr>
          <w:rFonts w:ascii="微软雅黑" w:hAnsi="微软雅黑"/>
          <w:caps/>
        </w:rPr>
        <w:fldChar w:fldCharType="begin"/>
      </w:r>
      <w:r>
        <w:rPr>
          <w:rFonts w:ascii="微软雅黑" w:hAnsi="微软雅黑"/>
          <w:caps/>
        </w:rPr>
        <w:instrText xml:space="preserve"> HYPERLINK \l _Toc18648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_Toc18648 \h </w:instrText>
      </w:r>
      <w:r>
        <w:fldChar w:fldCharType="separate"/>
      </w:r>
      <w:r>
        <w:t>4</w:t>
      </w:r>
      <w:r>
        <w:fldChar w:fldCharType="end"/>
      </w:r>
      <w:r>
        <w:rPr>
          <w:rFonts w:ascii="微软雅黑" w:hAnsi="微软雅黑"/>
          <w:caps/>
        </w:rPr>
        <w:fldChar w:fldCharType="end"/>
      </w:r>
    </w:p>
    <w:p w14:paraId="72316B6F">
      <w:pPr>
        <w:pStyle w:val="22"/>
        <w:tabs>
          <w:tab w:val="right" w:leader="dot" w:pos="8306"/>
        </w:tabs>
      </w:pPr>
      <w:r>
        <w:rPr>
          <w:rFonts w:ascii="微软雅黑" w:hAnsi="微软雅黑"/>
          <w:caps/>
        </w:rPr>
        <w:fldChar w:fldCharType="begin"/>
      </w:r>
      <w:r>
        <w:rPr>
          <w:rFonts w:ascii="微软雅黑" w:hAnsi="微软雅黑"/>
          <w:caps/>
        </w:rPr>
        <w:instrText xml:space="preserve"> HYPERLINK \l _Toc10383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_Toc10383 \h </w:instrText>
      </w:r>
      <w:r>
        <w:fldChar w:fldCharType="separate"/>
      </w:r>
      <w:r>
        <w:t>5</w:t>
      </w:r>
      <w:r>
        <w:fldChar w:fldCharType="end"/>
      </w:r>
      <w:r>
        <w:rPr>
          <w:rFonts w:ascii="微软雅黑" w:hAnsi="微软雅黑"/>
          <w:caps/>
        </w:rPr>
        <w:fldChar w:fldCharType="end"/>
      </w:r>
    </w:p>
    <w:p w14:paraId="04160DC5">
      <w:pPr>
        <w:pStyle w:val="25"/>
        <w:tabs>
          <w:tab w:val="right" w:leader="dot" w:pos="8306"/>
        </w:tabs>
      </w:pPr>
      <w:r>
        <w:rPr>
          <w:rFonts w:ascii="微软雅黑" w:hAnsi="微软雅黑"/>
          <w:caps/>
        </w:rPr>
        <w:fldChar w:fldCharType="begin"/>
      </w:r>
      <w:r>
        <w:rPr>
          <w:rFonts w:ascii="微软雅黑" w:hAnsi="微软雅黑"/>
          <w:caps/>
        </w:rPr>
        <w:instrText xml:space="preserve"> HYPERLINK \l _Toc7572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_Toc7572 \h </w:instrText>
      </w:r>
      <w:r>
        <w:fldChar w:fldCharType="separate"/>
      </w:r>
      <w:r>
        <w:t>5</w:t>
      </w:r>
      <w:r>
        <w:fldChar w:fldCharType="end"/>
      </w:r>
      <w:r>
        <w:rPr>
          <w:rFonts w:ascii="微软雅黑" w:hAnsi="微软雅黑"/>
          <w:caps/>
        </w:rPr>
        <w:fldChar w:fldCharType="end"/>
      </w:r>
    </w:p>
    <w:p w14:paraId="2C3D7445">
      <w:pPr>
        <w:pStyle w:val="25"/>
        <w:tabs>
          <w:tab w:val="right" w:leader="dot" w:pos="8306"/>
        </w:tabs>
      </w:pPr>
      <w:r>
        <w:rPr>
          <w:rFonts w:ascii="微软雅黑" w:hAnsi="微软雅黑"/>
          <w:caps/>
        </w:rPr>
        <w:fldChar w:fldCharType="begin"/>
      </w:r>
      <w:r>
        <w:rPr>
          <w:rFonts w:ascii="微软雅黑" w:hAnsi="微软雅黑"/>
          <w:caps/>
        </w:rPr>
        <w:instrText xml:space="preserve"> HYPERLINK \l _Toc26165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_Toc26165 \h </w:instrText>
      </w:r>
      <w:r>
        <w:fldChar w:fldCharType="separate"/>
      </w:r>
      <w:r>
        <w:t>7</w:t>
      </w:r>
      <w:r>
        <w:fldChar w:fldCharType="end"/>
      </w:r>
      <w:r>
        <w:rPr>
          <w:rFonts w:ascii="微软雅黑" w:hAnsi="微软雅黑"/>
          <w:caps/>
        </w:rPr>
        <w:fldChar w:fldCharType="end"/>
      </w:r>
    </w:p>
    <w:p w14:paraId="4208D6AC">
      <w:pPr>
        <w:pStyle w:val="25"/>
        <w:tabs>
          <w:tab w:val="right" w:leader="dot" w:pos="8306"/>
        </w:tabs>
      </w:pPr>
      <w:r>
        <w:rPr>
          <w:rFonts w:ascii="微软雅黑" w:hAnsi="微软雅黑"/>
          <w:caps/>
        </w:rPr>
        <w:fldChar w:fldCharType="begin"/>
      </w:r>
      <w:r>
        <w:rPr>
          <w:rFonts w:ascii="微软雅黑" w:hAnsi="微软雅黑"/>
          <w:caps/>
        </w:rPr>
        <w:instrText xml:space="preserve"> HYPERLINK \l _Toc10424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_Toc10424 \h </w:instrText>
      </w:r>
      <w:r>
        <w:fldChar w:fldCharType="separate"/>
      </w:r>
      <w:r>
        <w:t>11</w:t>
      </w:r>
      <w:r>
        <w:fldChar w:fldCharType="end"/>
      </w:r>
      <w:r>
        <w:rPr>
          <w:rFonts w:ascii="微软雅黑" w:hAnsi="微软雅黑"/>
          <w:caps/>
        </w:rPr>
        <w:fldChar w:fldCharType="end"/>
      </w:r>
    </w:p>
    <w:p w14:paraId="08C6419F">
      <w:pPr>
        <w:pStyle w:val="25"/>
        <w:tabs>
          <w:tab w:val="right" w:leader="dot" w:pos="8306"/>
        </w:tabs>
      </w:pPr>
      <w:r>
        <w:rPr>
          <w:rFonts w:ascii="微软雅黑" w:hAnsi="微软雅黑"/>
          <w:caps/>
        </w:rPr>
        <w:fldChar w:fldCharType="begin"/>
      </w:r>
      <w:r>
        <w:rPr>
          <w:rFonts w:ascii="微软雅黑" w:hAnsi="微软雅黑"/>
          <w:caps/>
        </w:rPr>
        <w:instrText xml:space="preserve"> HYPERLINK \l _Toc4524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_Toc4524 \h </w:instrText>
      </w:r>
      <w:r>
        <w:fldChar w:fldCharType="separate"/>
      </w:r>
      <w:r>
        <w:t>13</w:t>
      </w:r>
      <w:r>
        <w:fldChar w:fldCharType="end"/>
      </w:r>
      <w:r>
        <w:rPr>
          <w:rFonts w:ascii="微软雅黑" w:hAnsi="微软雅黑"/>
          <w:caps/>
        </w:rPr>
        <w:fldChar w:fldCharType="end"/>
      </w:r>
    </w:p>
    <w:p w14:paraId="681CDDFA">
      <w:pPr>
        <w:pStyle w:val="25"/>
        <w:tabs>
          <w:tab w:val="right" w:leader="dot" w:pos="8306"/>
        </w:tabs>
      </w:pPr>
      <w:r>
        <w:rPr>
          <w:rFonts w:ascii="微软雅黑" w:hAnsi="微软雅黑"/>
          <w:caps/>
        </w:rPr>
        <w:fldChar w:fldCharType="begin"/>
      </w:r>
      <w:r>
        <w:rPr>
          <w:rFonts w:ascii="微软雅黑" w:hAnsi="微软雅黑"/>
          <w:caps/>
        </w:rPr>
        <w:instrText xml:space="preserve"> HYPERLINK \l _Toc29764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_Toc29764 \h </w:instrText>
      </w:r>
      <w:r>
        <w:fldChar w:fldCharType="separate"/>
      </w:r>
      <w:r>
        <w:t>13</w:t>
      </w:r>
      <w:r>
        <w:fldChar w:fldCharType="end"/>
      </w:r>
      <w:r>
        <w:rPr>
          <w:rFonts w:ascii="微软雅黑" w:hAnsi="微软雅黑"/>
          <w:caps/>
        </w:rPr>
        <w:fldChar w:fldCharType="end"/>
      </w:r>
    </w:p>
    <w:p w14:paraId="2F0F2E1D">
      <w:pPr>
        <w:pStyle w:val="25"/>
        <w:tabs>
          <w:tab w:val="right" w:leader="dot" w:pos="8306"/>
        </w:tabs>
      </w:pPr>
      <w:r>
        <w:rPr>
          <w:rFonts w:ascii="微软雅黑" w:hAnsi="微软雅黑"/>
          <w:caps/>
        </w:rPr>
        <w:fldChar w:fldCharType="begin"/>
      </w:r>
      <w:r>
        <w:rPr>
          <w:rFonts w:ascii="微软雅黑" w:hAnsi="微软雅黑"/>
          <w:caps/>
        </w:rPr>
        <w:instrText xml:space="preserve"> HYPERLINK \l _Toc10068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_Toc10068 \h </w:instrText>
      </w:r>
      <w:r>
        <w:fldChar w:fldCharType="separate"/>
      </w:r>
      <w:r>
        <w:t>14</w:t>
      </w:r>
      <w:r>
        <w:fldChar w:fldCharType="end"/>
      </w:r>
      <w:r>
        <w:rPr>
          <w:rFonts w:ascii="微软雅黑" w:hAnsi="微软雅黑"/>
          <w:caps/>
        </w:rPr>
        <w:fldChar w:fldCharType="end"/>
      </w:r>
    </w:p>
    <w:p w14:paraId="1F9617FC">
      <w:pPr>
        <w:pStyle w:val="22"/>
        <w:tabs>
          <w:tab w:val="right" w:leader="dot" w:pos="8306"/>
        </w:tabs>
      </w:pPr>
      <w:r>
        <w:rPr>
          <w:rFonts w:ascii="微软雅黑" w:hAnsi="微软雅黑"/>
          <w:caps/>
        </w:rPr>
        <w:fldChar w:fldCharType="begin"/>
      </w:r>
      <w:r>
        <w:rPr>
          <w:rFonts w:ascii="微软雅黑" w:hAnsi="微软雅黑"/>
          <w:caps/>
        </w:rPr>
        <w:instrText xml:space="preserve"> HYPERLINK \l _Toc9232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_Toc9232 \h </w:instrText>
      </w:r>
      <w:r>
        <w:fldChar w:fldCharType="separate"/>
      </w:r>
      <w:r>
        <w:t>15</w:t>
      </w:r>
      <w:r>
        <w:fldChar w:fldCharType="end"/>
      </w:r>
      <w:r>
        <w:rPr>
          <w:rFonts w:ascii="微软雅黑" w:hAnsi="微软雅黑"/>
          <w:caps/>
        </w:rPr>
        <w:fldChar w:fldCharType="end"/>
      </w:r>
    </w:p>
    <w:p w14:paraId="7D8A190B">
      <w:pPr>
        <w:pStyle w:val="25"/>
        <w:tabs>
          <w:tab w:val="right" w:leader="dot" w:pos="8306"/>
        </w:tabs>
      </w:pPr>
      <w:r>
        <w:rPr>
          <w:rFonts w:ascii="微软雅黑" w:hAnsi="微软雅黑"/>
          <w:caps/>
        </w:rPr>
        <w:fldChar w:fldCharType="begin"/>
      </w:r>
      <w:r>
        <w:rPr>
          <w:rFonts w:ascii="微软雅黑" w:hAnsi="微软雅黑"/>
          <w:caps/>
        </w:rPr>
        <w:instrText xml:space="preserve"> HYPERLINK \l _Toc14537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_Toc14537 \h </w:instrText>
      </w:r>
      <w:r>
        <w:fldChar w:fldCharType="separate"/>
      </w:r>
      <w:r>
        <w:t>15</w:t>
      </w:r>
      <w:r>
        <w:fldChar w:fldCharType="end"/>
      </w:r>
      <w:r>
        <w:rPr>
          <w:rFonts w:ascii="微软雅黑" w:hAnsi="微软雅黑"/>
          <w:caps/>
        </w:rPr>
        <w:fldChar w:fldCharType="end"/>
      </w:r>
    </w:p>
    <w:p w14:paraId="4A78EBE4">
      <w:pPr>
        <w:pStyle w:val="25"/>
        <w:tabs>
          <w:tab w:val="right" w:leader="dot" w:pos="8306"/>
        </w:tabs>
      </w:pPr>
      <w:r>
        <w:rPr>
          <w:rFonts w:ascii="微软雅黑" w:hAnsi="微软雅黑"/>
          <w:caps/>
        </w:rPr>
        <w:fldChar w:fldCharType="begin"/>
      </w:r>
      <w:r>
        <w:rPr>
          <w:rFonts w:ascii="微软雅黑" w:hAnsi="微软雅黑"/>
          <w:caps/>
        </w:rPr>
        <w:instrText xml:space="preserve"> HYPERLINK \l _Toc13251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_Toc13251 \h </w:instrText>
      </w:r>
      <w:r>
        <w:fldChar w:fldCharType="separate"/>
      </w:r>
      <w:r>
        <w:t>16</w:t>
      </w:r>
      <w:r>
        <w:fldChar w:fldCharType="end"/>
      </w:r>
      <w:r>
        <w:rPr>
          <w:rFonts w:ascii="微软雅黑" w:hAnsi="微软雅黑"/>
          <w:caps/>
        </w:rPr>
        <w:fldChar w:fldCharType="end"/>
      </w:r>
    </w:p>
    <w:p w14:paraId="5D8BFC13">
      <w:pPr>
        <w:pStyle w:val="25"/>
        <w:tabs>
          <w:tab w:val="right" w:leader="dot" w:pos="8306"/>
        </w:tabs>
      </w:pPr>
      <w:r>
        <w:rPr>
          <w:rFonts w:ascii="微软雅黑" w:hAnsi="微软雅黑"/>
          <w:caps/>
        </w:rPr>
        <w:fldChar w:fldCharType="begin"/>
      </w:r>
      <w:r>
        <w:rPr>
          <w:rFonts w:ascii="微软雅黑" w:hAnsi="微软雅黑"/>
          <w:caps/>
        </w:rPr>
        <w:instrText xml:space="preserve"> HYPERLINK \l _Toc18833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_Toc18833 \h </w:instrText>
      </w:r>
      <w:r>
        <w:fldChar w:fldCharType="separate"/>
      </w:r>
      <w:r>
        <w:t>23</w:t>
      </w:r>
      <w:r>
        <w:fldChar w:fldCharType="end"/>
      </w:r>
      <w:r>
        <w:rPr>
          <w:rFonts w:ascii="微软雅黑" w:hAnsi="微软雅黑"/>
          <w:caps/>
        </w:rPr>
        <w:fldChar w:fldCharType="end"/>
      </w:r>
    </w:p>
    <w:p w14:paraId="11A1FA1E">
      <w:pPr>
        <w:pStyle w:val="25"/>
        <w:tabs>
          <w:tab w:val="right" w:leader="dot" w:pos="8306"/>
        </w:tabs>
      </w:pPr>
      <w:r>
        <w:rPr>
          <w:rFonts w:ascii="微软雅黑" w:hAnsi="微软雅黑"/>
          <w:caps/>
        </w:rPr>
        <w:fldChar w:fldCharType="begin"/>
      </w:r>
      <w:r>
        <w:rPr>
          <w:rFonts w:ascii="微软雅黑" w:hAnsi="微软雅黑"/>
          <w:caps/>
        </w:rPr>
        <w:instrText xml:space="preserve"> HYPERLINK \l _Toc7524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_Toc7524 \h </w:instrText>
      </w:r>
      <w:r>
        <w:fldChar w:fldCharType="separate"/>
      </w:r>
      <w:r>
        <w:t>28</w:t>
      </w:r>
      <w:r>
        <w:fldChar w:fldCharType="end"/>
      </w:r>
      <w:r>
        <w:rPr>
          <w:rFonts w:ascii="微软雅黑" w:hAnsi="微软雅黑"/>
          <w:caps/>
        </w:rPr>
        <w:fldChar w:fldCharType="end"/>
      </w:r>
    </w:p>
    <w:p w14:paraId="295C841E">
      <w:pPr>
        <w:pStyle w:val="22"/>
        <w:tabs>
          <w:tab w:val="right" w:leader="dot" w:pos="8306"/>
        </w:tabs>
      </w:pPr>
      <w:r>
        <w:rPr>
          <w:rFonts w:ascii="微软雅黑" w:hAnsi="微软雅黑"/>
          <w:caps/>
        </w:rPr>
        <w:fldChar w:fldCharType="begin"/>
      </w:r>
      <w:r>
        <w:rPr>
          <w:rFonts w:ascii="微软雅黑" w:hAnsi="微软雅黑"/>
          <w:caps/>
        </w:rPr>
        <w:instrText xml:space="preserve"> HYPERLINK \l _Toc9699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_Toc9699 \h </w:instrText>
      </w:r>
      <w:r>
        <w:fldChar w:fldCharType="separate"/>
      </w:r>
      <w:r>
        <w:t>33</w:t>
      </w:r>
      <w:r>
        <w:fldChar w:fldCharType="end"/>
      </w:r>
      <w:r>
        <w:rPr>
          <w:rFonts w:ascii="微软雅黑" w:hAnsi="微软雅黑"/>
          <w:caps/>
        </w:rPr>
        <w:fldChar w:fldCharType="end"/>
      </w:r>
    </w:p>
    <w:p w14:paraId="3BB0DAAB">
      <w:pPr>
        <w:pStyle w:val="25"/>
        <w:tabs>
          <w:tab w:val="right" w:leader="dot" w:pos="8306"/>
        </w:tabs>
      </w:pPr>
      <w:r>
        <w:rPr>
          <w:rFonts w:ascii="微软雅黑" w:hAnsi="微软雅黑"/>
          <w:caps/>
        </w:rPr>
        <w:fldChar w:fldCharType="begin"/>
      </w:r>
      <w:r>
        <w:rPr>
          <w:rFonts w:ascii="微软雅黑" w:hAnsi="微软雅黑"/>
          <w:caps/>
        </w:rPr>
        <w:instrText xml:space="preserve"> HYPERLINK \l _Toc30062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_Toc30062 \h </w:instrText>
      </w:r>
      <w:r>
        <w:fldChar w:fldCharType="separate"/>
      </w:r>
      <w:r>
        <w:t>33</w:t>
      </w:r>
      <w:r>
        <w:fldChar w:fldCharType="end"/>
      </w:r>
      <w:r>
        <w:rPr>
          <w:rFonts w:ascii="微软雅黑" w:hAnsi="微软雅黑"/>
          <w:caps/>
        </w:rPr>
        <w:fldChar w:fldCharType="end"/>
      </w:r>
    </w:p>
    <w:p w14:paraId="0A7A864A">
      <w:pPr>
        <w:pStyle w:val="25"/>
        <w:tabs>
          <w:tab w:val="right" w:leader="dot" w:pos="8306"/>
        </w:tabs>
      </w:pPr>
      <w:r>
        <w:rPr>
          <w:rFonts w:ascii="微软雅黑" w:hAnsi="微软雅黑"/>
          <w:caps/>
        </w:rPr>
        <w:fldChar w:fldCharType="begin"/>
      </w:r>
      <w:r>
        <w:rPr>
          <w:rFonts w:ascii="微软雅黑" w:hAnsi="微软雅黑"/>
          <w:caps/>
        </w:rPr>
        <w:instrText xml:space="preserve"> HYPERLINK \l _Toc11498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_Toc11498 \h </w:instrText>
      </w:r>
      <w:r>
        <w:fldChar w:fldCharType="separate"/>
      </w:r>
      <w:r>
        <w:t>34</w:t>
      </w:r>
      <w:r>
        <w:fldChar w:fldCharType="end"/>
      </w:r>
      <w:r>
        <w:rPr>
          <w:rFonts w:ascii="微软雅黑" w:hAnsi="微软雅黑"/>
          <w:caps/>
        </w:rPr>
        <w:fldChar w:fldCharType="end"/>
      </w:r>
    </w:p>
    <w:p w14:paraId="76C86F8B">
      <w:pPr>
        <w:pStyle w:val="22"/>
        <w:tabs>
          <w:tab w:val="right" w:leader="dot" w:pos="8306"/>
        </w:tabs>
      </w:pPr>
      <w:r>
        <w:rPr>
          <w:rFonts w:ascii="微软雅黑" w:hAnsi="微软雅黑"/>
          <w:caps/>
        </w:rPr>
        <w:fldChar w:fldCharType="begin"/>
      </w:r>
      <w:r>
        <w:rPr>
          <w:rFonts w:ascii="微软雅黑" w:hAnsi="微软雅黑"/>
          <w:caps/>
        </w:rPr>
        <w:instrText xml:space="preserve"> HYPERLINK \l _Toc12433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_Toc12433 \h </w:instrText>
      </w:r>
      <w:r>
        <w:fldChar w:fldCharType="separate"/>
      </w:r>
      <w:r>
        <w:t>34</w:t>
      </w:r>
      <w:r>
        <w:fldChar w:fldCharType="end"/>
      </w:r>
      <w:r>
        <w:rPr>
          <w:rFonts w:ascii="微软雅黑" w:hAnsi="微软雅黑"/>
          <w:caps/>
        </w:rPr>
        <w:fldChar w:fldCharType="end"/>
      </w:r>
    </w:p>
    <w:p w14:paraId="7361CA34">
      <w:pPr>
        <w:pStyle w:val="25"/>
        <w:tabs>
          <w:tab w:val="right" w:leader="dot" w:pos="8306"/>
        </w:tabs>
      </w:pPr>
      <w:r>
        <w:rPr>
          <w:rFonts w:ascii="微软雅黑" w:hAnsi="微软雅黑"/>
          <w:caps/>
        </w:rPr>
        <w:fldChar w:fldCharType="begin"/>
      </w:r>
      <w:r>
        <w:rPr>
          <w:rFonts w:ascii="微软雅黑" w:hAnsi="微软雅黑"/>
          <w:caps/>
        </w:rPr>
        <w:instrText xml:space="preserve"> HYPERLINK \l _Toc4604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_Toc4604 \h </w:instrText>
      </w:r>
      <w:r>
        <w:fldChar w:fldCharType="separate"/>
      </w:r>
      <w:r>
        <w:t>34</w:t>
      </w:r>
      <w:r>
        <w:fldChar w:fldCharType="end"/>
      </w:r>
      <w:r>
        <w:rPr>
          <w:rFonts w:ascii="微软雅黑" w:hAnsi="微软雅黑"/>
          <w:caps/>
        </w:rPr>
        <w:fldChar w:fldCharType="end"/>
      </w:r>
    </w:p>
    <w:p w14:paraId="5B7055C2">
      <w:pPr>
        <w:pStyle w:val="25"/>
        <w:tabs>
          <w:tab w:val="right" w:leader="dot" w:pos="8306"/>
        </w:tabs>
      </w:pPr>
      <w:r>
        <w:rPr>
          <w:rFonts w:ascii="微软雅黑" w:hAnsi="微软雅黑"/>
          <w:caps/>
        </w:rPr>
        <w:fldChar w:fldCharType="begin"/>
      </w:r>
      <w:r>
        <w:rPr>
          <w:rFonts w:ascii="微软雅黑" w:hAnsi="微软雅黑"/>
          <w:caps/>
        </w:rPr>
        <w:instrText xml:space="preserve"> HYPERLINK \l _Toc10381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_Toc10381 \h </w:instrText>
      </w:r>
      <w:r>
        <w:fldChar w:fldCharType="separate"/>
      </w:r>
      <w:r>
        <w:t>35</w:t>
      </w:r>
      <w:r>
        <w:fldChar w:fldCharType="end"/>
      </w:r>
      <w:r>
        <w:rPr>
          <w:rFonts w:ascii="微软雅黑" w:hAnsi="微软雅黑"/>
          <w:caps/>
        </w:rPr>
        <w:fldChar w:fldCharType="end"/>
      </w:r>
    </w:p>
    <w:p w14:paraId="3F0C71D5">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7FCEB6BA">
      <w:pPr>
        <w:pStyle w:val="2"/>
      </w:pPr>
      <w:bookmarkStart w:id="12" w:name="_Toc10871"/>
      <w:bookmarkStart w:id="13" w:name="_Toc452108759"/>
      <w:r>
        <w:rPr>
          <w:rFonts w:hint="eastAsia"/>
        </w:rPr>
        <w:t>项目概况</w:t>
      </w:r>
      <w:bookmarkEnd w:id="12"/>
    </w:p>
    <w:p w14:paraId="4020361A">
      <w:pPr>
        <w:pStyle w:val="3"/>
        <w:ind w:firstLine="420"/>
        <w:rPr>
          <w:rFonts w:ascii="微软雅黑" w:hAnsi="微软雅黑" w:eastAsia="微软雅黑"/>
          <w:lang w:val="en-US"/>
        </w:rPr>
      </w:pPr>
      <w:bookmarkStart w:id="14" w:name="项目概况"/>
    </w:p>
    <w:p w14:paraId="7E6D1BC1">
      <w:pPr>
        <w:pStyle w:val="4"/>
      </w:pPr>
      <w:bookmarkStart w:id="15" w:name="_Toc1044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445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63FE47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315DB1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D63CBD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8EB775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D22881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801C1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8CAF0E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4F7BF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F49C40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6496BE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8B57D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BAE101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9E6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5D6F0A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53497A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D2118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7D8BAB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E47D90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75219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18A20D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6A157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CFCBF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03C5FB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F1409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7527DBD">
      <w:pPr>
        <w:pStyle w:val="3"/>
        <w:ind w:firstLine="0" w:firstLineChars="0"/>
        <w:jc w:val="center"/>
        <w:rPr>
          <w:rFonts w:ascii="微软雅黑" w:hAnsi="微软雅黑" w:eastAsia="微软雅黑"/>
          <w:lang w:val="en-US"/>
        </w:rPr>
      </w:pPr>
    </w:p>
    <w:p w14:paraId="76C9B7A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2BECDCF9">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7CCEFA3">
      <w:pPr>
        <w:pStyle w:val="3"/>
        <w:ind w:firstLine="420"/>
        <w:rPr>
          <w:rFonts w:ascii="微软雅黑" w:hAnsi="微软雅黑" w:eastAsia="微软雅黑"/>
          <w:lang w:val="en-US"/>
        </w:rPr>
      </w:pPr>
    </w:p>
    <w:p w14:paraId="4E0BE5F3">
      <w:pPr>
        <w:pStyle w:val="4"/>
      </w:pPr>
      <w:bookmarkStart w:id="18" w:name="_Toc547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DEC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1301CD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9E9592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216B7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CB877D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B9C90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33C056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82264B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87CF7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98BA5C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C17AF4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5C683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14EE504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403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767D1E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DDAD9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42DEF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82BB3F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C3FFE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4339E2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56084D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FDF586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4DC29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691C2C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3A8FD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AA284A3">
      <w:pPr>
        <w:pStyle w:val="3"/>
        <w:ind w:firstLine="0" w:firstLineChars="0"/>
        <w:jc w:val="center"/>
        <w:rPr>
          <w:rFonts w:ascii="微软雅黑" w:hAnsi="微软雅黑" w:eastAsia="微软雅黑"/>
          <w:lang w:val="en-US"/>
        </w:rPr>
      </w:pPr>
    </w:p>
    <w:p w14:paraId="461B1BB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1F2A2BD9">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0892B50">
      <w:pPr>
        <w:pStyle w:val="3"/>
        <w:ind w:firstLine="0" w:firstLineChars="0"/>
        <w:rPr>
          <w:rFonts w:ascii="微软雅黑" w:hAnsi="微软雅黑" w:eastAsia="微软雅黑"/>
          <w:lang w:val="en-US"/>
        </w:rPr>
      </w:pPr>
    </w:p>
    <w:p w14:paraId="689C32BE">
      <w:pPr>
        <w:pStyle w:val="2"/>
      </w:pPr>
      <w:bookmarkStart w:id="21" w:name="_Toc24092"/>
      <w:bookmarkStart w:id="22" w:name="TitleFormat"/>
      <w:bookmarkStart w:id="23" w:name="_Toc452108762"/>
      <w:r>
        <w:rPr>
          <w:rFonts w:hint="eastAsia"/>
        </w:rPr>
        <w:t>计算</w:t>
      </w:r>
      <w:r>
        <w:t>依据</w:t>
      </w:r>
      <w:bookmarkEnd w:id="21"/>
    </w:p>
    <w:p w14:paraId="197021AE">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ED6CA3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6F1166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D09870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9EAA8F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3B0586D">
      <w:pPr>
        <w:pStyle w:val="2"/>
      </w:pPr>
      <w:bookmarkStart w:id="25" w:name="_Toc18648"/>
      <w:bookmarkStart w:id="26" w:name="_Toc452108763"/>
      <w:r>
        <w:rPr>
          <w:rFonts w:hint="eastAsia"/>
        </w:rPr>
        <w:t>参考</w:t>
      </w:r>
      <w:r>
        <w:t>标准</w:t>
      </w:r>
      <w:bookmarkEnd w:id="25"/>
    </w:p>
    <w:p w14:paraId="33FFA76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9262204">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9584F65">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422A47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2BE9E0F2">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01793780">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2EF90C5">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582913EE">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13B6684">
      <w:pPr>
        <w:pStyle w:val="2"/>
      </w:pPr>
      <w:bookmarkStart w:id="35" w:name="_Toc10383"/>
      <w:r>
        <w:rPr>
          <w:rFonts w:hint="eastAsia"/>
        </w:rPr>
        <w:t>计算原理</w:t>
      </w:r>
      <w:bookmarkEnd w:id="28"/>
      <w:bookmarkEnd w:id="29"/>
      <w:bookmarkEnd w:id="35"/>
    </w:p>
    <w:p w14:paraId="147A2BAF">
      <w:pPr>
        <w:pStyle w:val="4"/>
        <w:numPr>
          <w:ilvl w:val="1"/>
          <w:numId w:val="3"/>
        </w:numPr>
      </w:pPr>
      <w:bookmarkStart w:id="36" w:name="_Toc509844740"/>
      <w:bookmarkStart w:id="37" w:name="_Toc7572"/>
      <w:bookmarkStart w:id="38" w:name="_Toc451698937"/>
      <w:bookmarkStart w:id="39" w:name="_Toc452108765"/>
      <w:r>
        <w:rPr>
          <w:rFonts w:hint="eastAsia"/>
        </w:rPr>
        <w:t>风场计算域</w:t>
      </w:r>
      <w:bookmarkEnd w:id="36"/>
      <w:bookmarkEnd w:id="37"/>
    </w:p>
    <w:p w14:paraId="16DB287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7A66A52">
      <w:pPr>
        <w:pStyle w:val="59"/>
      </w:pPr>
    </w:p>
    <w:p w14:paraId="294C2D9B">
      <w:pPr>
        <w:pStyle w:val="5"/>
        <w:numPr>
          <w:ilvl w:val="2"/>
          <w:numId w:val="4"/>
        </w:numPr>
      </w:pPr>
      <w:bookmarkStart w:id="40" w:name="季节1"/>
      <w:r>
        <w:rPr>
          <w:rFonts w:hint="eastAsia"/>
        </w:rPr>
        <w:t>冬季工况风场计算域</w:t>
      </w:r>
    </w:p>
    <w:p w14:paraId="30B24426">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B300E3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2130E90">
            <w:pPr>
              <w:jc w:val="center"/>
              <w:rPr>
                <w:sz w:val="18"/>
                <w:szCs w:val="18"/>
              </w:rPr>
            </w:pPr>
            <w:r>
              <w:rPr>
                <w:rFonts w:hint="eastAsia"/>
                <w:sz w:val="18"/>
                <w:szCs w:val="18"/>
              </w:rPr>
              <w:t>顺风方向（m）</w:t>
            </w:r>
          </w:p>
        </w:tc>
        <w:tc>
          <w:tcPr>
            <w:tcW w:w="2765" w:type="dxa"/>
            <w:shd w:val="clear" w:color="auto" w:fill="D8D8D8" w:themeFill="background1" w:themeFillShade="D9"/>
          </w:tcPr>
          <w:p w14:paraId="798219C3">
            <w:pPr>
              <w:jc w:val="center"/>
              <w:rPr>
                <w:sz w:val="18"/>
                <w:szCs w:val="18"/>
              </w:rPr>
            </w:pPr>
            <w:r>
              <w:rPr>
                <w:rFonts w:hint="eastAsia"/>
                <w:sz w:val="18"/>
                <w:szCs w:val="18"/>
              </w:rPr>
              <w:t>宽度方向（m）</w:t>
            </w:r>
          </w:p>
        </w:tc>
        <w:tc>
          <w:tcPr>
            <w:tcW w:w="2766" w:type="dxa"/>
            <w:shd w:val="clear" w:color="auto" w:fill="D8D8D8" w:themeFill="background1" w:themeFillShade="D9"/>
          </w:tcPr>
          <w:p w14:paraId="60887FF0">
            <w:pPr>
              <w:jc w:val="center"/>
              <w:rPr>
                <w:sz w:val="18"/>
                <w:szCs w:val="18"/>
              </w:rPr>
            </w:pPr>
            <w:r>
              <w:rPr>
                <w:rFonts w:hint="eastAsia"/>
                <w:sz w:val="18"/>
                <w:szCs w:val="18"/>
              </w:rPr>
              <w:t>高度方向（m）</w:t>
            </w:r>
          </w:p>
        </w:tc>
      </w:tr>
      <w:tr w14:paraId="509A0273">
        <w:tblPrEx>
          <w:tblCellMar>
            <w:top w:w="0" w:type="dxa"/>
            <w:left w:w="108" w:type="dxa"/>
            <w:bottom w:w="0" w:type="dxa"/>
            <w:right w:w="108" w:type="dxa"/>
          </w:tblCellMar>
        </w:tblPrEx>
        <w:trPr>
          <w:jc w:val="center"/>
        </w:trPr>
        <w:tc>
          <w:tcPr>
            <w:tcW w:w="2765" w:type="dxa"/>
          </w:tcPr>
          <w:p w14:paraId="01C65742">
            <w:pPr>
              <w:jc w:val="center"/>
              <w:rPr>
                <w:sz w:val="18"/>
                <w:szCs w:val="18"/>
              </w:rPr>
            </w:pPr>
            <w:bookmarkStart w:id="42" w:name="冬季风场X尺寸"/>
            <w:r>
              <w:t>515</w:t>
            </w:r>
            <w:bookmarkEnd w:id="42"/>
          </w:p>
        </w:tc>
        <w:tc>
          <w:tcPr>
            <w:tcW w:w="2765" w:type="dxa"/>
          </w:tcPr>
          <w:p w14:paraId="1A1BE455">
            <w:pPr>
              <w:jc w:val="center"/>
              <w:rPr>
                <w:sz w:val="18"/>
                <w:szCs w:val="18"/>
              </w:rPr>
            </w:pPr>
            <w:bookmarkStart w:id="43" w:name="冬季风场Y尺寸"/>
            <w:r>
              <w:t>396</w:t>
            </w:r>
            <w:bookmarkEnd w:id="43"/>
          </w:p>
        </w:tc>
        <w:tc>
          <w:tcPr>
            <w:tcW w:w="2766" w:type="dxa"/>
          </w:tcPr>
          <w:p w14:paraId="35D04DCD">
            <w:pPr>
              <w:jc w:val="center"/>
              <w:rPr>
                <w:sz w:val="18"/>
                <w:szCs w:val="18"/>
              </w:rPr>
            </w:pPr>
            <w:bookmarkStart w:id="44" w:name="冬季风场Z尺寸"/>
            <w:r>
              <w:t>258</w:t>
            </w:r>
            <w:bookmarkEnd w:id="44"/>
          </w:p>
        </w:tc>
      </w:tr>
    </w:tbl>
    <w:p w14:paraId="6413C46B">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72577A17">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48F54EB">
      <w:pPr>
        <w:pStyle w:val="5"/>
        <w:numPr>
          <w:ilvl w:val="2"/>
          <w:numId w:val="4"/>
        </w:numPr>
      </w:pPr>
      <w:r>
        <w:rPr>
          <w:rFonts w:hint="eastAsia"/>
        </w:rPr>
        <w:t>夏季工况风场计算域</w:t>
      </w:r>
    </w:p>
    <w:p w14:paraId="19DCE0B3">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FD17A2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E14BE2E">
            <w:pPr>
              <w:jc w:val="center"/>
              <w:rPr>
                <w:sz w:val="18"/>
                <w:szCs w:val="18"/>
              </w:rPr>
            </w:pPr>
            <w:r>
              <w:rPr>
                <w:rFonts w:hint="eastAsia"/>
                <w:sz w:val="18"/>
                <w:szCs w:val="18"/>
              </w:rPr>
              <w:t>顺风方向（m）</w:t>
            </w:r>
          </w:p>
        </w:tc>
        <w:tc>
          <w:tcPr>
            <w:tcW w:w="2765" w:type="dxa"/>
            <w:shd w:val="clear" w:color="auto" w:fill="D8D8D8" w:themeFill="background1" w:themeFillShade="D9"/>
          </w:tcPr>
          <w:p w14:paraId="7E9B71FD">
            <w:pPr>
              <w:jc w:val="center"/>
              <w:rPr>
                <w:sz w:val="18"/>
                <w:szCs w:val="18"/>
              </w:rPr>
            </w:pPr>
            <w:r>
              <w:rPr>
                <w:rFonts w:hint="eastAsia"/>
                <w:sz w:val="18"/>
                <w:szCs w:val="18"/>
              </w:rPr>
              <w:t>宽度方向（m）</w:t>
            </w:r>
          </w:p>
        </w:tc>
        <w:tc>
          <w:tcPr>
            <w:tcW w:w="2766" w:type="dxa"/>
            <w:shd w:val="clear" w:color="auto" w:fill="D8D8D8" w:themeFill="background1" w:themeFillShade="D9"/>
          </w:tcPr>
          <w:p w14:paraId="613B90A8">
            <w:pPr>
              <w:jc w:val="center"/>
              <w:rPr>
                <w:sz w:val="18"/>
                <w:szCs w:val="18"/>
              </w:rPr>
            </w:pPr>
            <w:r>
              <w:rPr>
                <w:rFonts w:hint="eastAsia"/>
                <w:sz w:val="18"/>
                <w:szCs w:val="18"/>
              </w:rPr>
              <w:t>高度方向（m）</w:t>
            </w:r>
          </w:p>
        </w:tc>
      </w:tr>
      <w:tr w14:paraId="1B5B20D1">
        <w:tblPrEx>
          <w:tblCellMar>
            <w:top w:w="0" w:type="dxa"/>
            <w:left w:w="108" w:type="dxa"/>
            <w:bottom w:w="0" w:type="dxa"/>
            <w:right w:w="108" w:type="dxa"/>
          </w:tblCellMar>
        </w:tblPrEx>
        <w:trPr>
          <w:jc w:val="center"/>
        </w:trPr>
        <w:tc>
          <w:tcPr>
            <w:tcW w:w="2765" w:type="dxa"/>
          </w:tcPr>
          <w:p w14:paraId="4BE07AF1">
            <w:pPr>
              <w:jc w:val="center"/>
              <w:rPr>
                <w:sz w:val="18"/>
                <w:szCs w:val="18"/>
              </w:rPr>
            </w:pPr>
            <w:r>
              <w:t>488</w:t>
            </w:r>
          </w:p>
        </w:tc>
        <w:tc>
          <w:tcPr>
            <w:tcW w:w="2765" w:type="dxa"/>
          </w:tcPr>
          <w:p w14:paraId="4F783F70">
            <w:pPr>
              <w:jc w:val="center"/>
              <w:rPr>
                <w:sz w:val="18"/>
                <w:szCs w:val="18"/>
              </w:rPr>
            </w:pPr>
            <w:r>
              <w:t>365</w:t>
            </w:r>
          </w:p>
        </w:tc>
        <w:tc>
          <w:tcPr>
            <w:tcW w:w="2766" w:type="dxa"/>
          </w:tcPr>
          <w:p w14:paraId="3A3C56EA">
            <w:pPr>
              <w:jc w:val="center"/>
              <w:rPr>
                <w:sz w:val="18"/>
                <w:szCs w:val="18"/>
              </w:rPr>
            </w:pPr>
            <w:r>
              <w:t>258</w:t>
            </w:r>
          </w:p>
        </w:tc>
      </w:tr>
    </w:tbl>
    <w:p w14:paraId="3316A66C">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249B1A4">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A6A02B0">
      <w:pPr>
        <w:pStyle w:val="5"/>
        <w:numPr>
          <w:ilvl w:val="2"/>
          <w:numId w:val="4"/>
        </w:numPr>
      </w:pPr>
      <w:r>
        <w:rPr>
          <w:rFonts w:hint="eastAsia"/>
        </w:rPr>
        <w:t>过渡季工况风场计算域</w:t>
      </w:r>
    </w:p>
    <w:p w14:paraId="71A86739">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283281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EEABA52">
            <w:pPr>
              <w:jc w:val="center"/>
              <w:rPr>
                <w:sz w:val="18"/>
                <w:szCs w:val="18"/>
              </w:rPr>
            </w:pPr>
            <w:r>
              <w:rPr>
                <w:rFonts w:hint="eastAsia"/>
                <w:sz w:val="18"/>
                <w:szCs w:val="18"/>
              </w:rPr>
              <w:t>顺风方向（m）</w:t>
            </w:r>
          </w:p>
        </w:tc>
        <w:tc>
          <w:tcPr>
            <w:tcW w:w="2765" w:type="dxa"/>
            <w:shd w:val="clear" w:color="auto" w:fill="D8D8D8" w:themeFill="background1" w:themeFillShade="D9"/>
          </w:tcPr>
          <w:p w14:paraId="4F433332">
            <w:pPr>
              <w:jc w:val="center"/>
              <w:rPr>
                <w:sz w:val="18"/>
                <w:szCs w:val="18"/>
              </w:rPr>
            </w:pPr>
            <w:r>
              <w:rPr>
                <w:rFonts w:hint="eastAsia"/>
                <w:sz w:val="18"/>
                <w:szCs w:val="18"/>
              </w:rPr>
              <w:t>宽度方向（m）</w:t>
            </w:r>
          </w:p>
        </w:tc>
        <w:tc>
          <w:tcPr>
            <w:tcW w:w="2766" w:type="dxa"/>
            <w:shd w:val="clear" w:color="auto" w:fill="D8D8D8" w:themeFill="background1" w:themeFillShade="D9"/>
          </w:tcPr>
          <w:p w14:paraId="0D5DA06E">
            <w:pPr>
              <w:jc w:val="center"/>
              <w:rPr>
                <w:sz w:val="18"/>
                <w:szCs w:val="18"/>
              </w:rPr>
            </w:pPr>
            <w:r>
              <w:rPr>
                <w:rFonts w:hint="eastAsia"/>
                <w:sz w:val="18"/>
                <w:szCs w:val="18"/>
              </w:rPr>
              <w:t>高度方向（m）</w:t>
            </w:r>
          </w:p>
        </w:tc>
      </w:tr>
      <w:tr w14:paraId="2E4D1E88">
        <w:tblPrEx>
          <w:tblCellMar>
            <w:top w:w="0" w:type="dxa"/>
            <w:left w:w="108" w:type="dxa"/>
            <w:bottom w:w="0" w:type="dxa"/>
            <w:right w:w="108" w:type="dxa"/>
          </w:tblCellMar>
        </w:tblPrEx>
        <w:trPr>
          <w:jc w:val="center"/>
        </w:trPr>
        <w:tc>
          <w:tcPr>
            <w:tcW w:w="2765" w:type="dxa"/>
          </w:tcPr>
          <w:p w14:paraId="75854036">
            <w:pPr>
              <w:jc w:val="center"/>
              <w:rPr>
                <w:sz w:val="18"/>
                <w:szCs w:val="18"/>
              </w:rPr>
            </w:pPr>
            <w:r>
              <w:t>488</w:t>
            </w:r>
          </w:p>
        </w:tc>
        <w:tc>
          <w:tcPr>
            <w:tcW w:w="2765" w:type="dxa"/>
          </w:tcPr>
          <w:p w14:paraId="1BA9293E">
            <w:pPr>
              <w:jc w:val="center"/>
              <w:rPr>
                <w:sz w:val="18"/>
                <w:szCs w:val="18"/>
              </w:rPr>
            </w:pPr>
            <w:r>
              <w:t>365</w:t>
            </w:r>
          </w:p>
        </w:tc>
        <w:tc>
          <w:tcPr>
            <w:tcW w:w="2766" w:type="dxa"/>
          </w:tcPr>
          <w:p w14:paraId="010D5FC7">
            <w:pPr>
              <w:jc w:val="center"/>
              <w:rPr>
                <w:sz w:val="18"/>
                <w:szCs w:val="18"/>
              </w:rPr>
            </w:pPr>
            <w:r>
              <w:t>258</w:t>
            </w:r>
          </w:p>
        </w:tc>
      </w:tr>
    </w:tbl>
    <w:p w14:paraId="79101EF6">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D50F359">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199C18A">
      <w:pPr>
        <w:pStyle w:val="59"/>
      </w:pPr>
      <w:bookmarkStart w:id="47" w:name="计算域"/>
      <w:bookmarkEnd w:id="47"/>
    </w:p>
    <w:p w14:paraId="3208CFE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05F0A7F">
      <w:pPr>
        <w:pStyle w:val="4"/>
      </w:pPr>
      <w:bookmarkStart w:id="48" w:name="_Toc509844741"/>
      <w:bookmarkStart w:id="49" w:name="_Toc26165"/>
      <w:r>
        <w:rPr>
          <w:rFonts w:hint="eastAsia"/>
        </w:rPr>
        <w:t>网格划分</w:t>
      </w:r>
      <w:bookmarkEnd w:id="48"/>
      <w:bookmarkEnd w:id="49"/>
    </w:p>
    <w:p w14:paraId="0533359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1ABF5B6">
      <w:pPr>
        <w:pStyle w:val="13"/>
        <w:spacing w:before="156"/>
        <w:ind w:left="426" w:firstLine="0"/>
        <w:rPr>
          <w:rFonts w:ascii="微软雅黑"/>
        </w:rPr>
      </w:pPr>
      <w:r>
        <w:rPr>
          <w:rFonts w:hint="eastAsia" w:ascii="微软雅黑"/>
        </w:rPr>
        <w:t>1）一般网格：指除靠近地面和建筑以外的网格，通常不需要特别加密处理</w:t>
      </w:r>
    </w:p>
    <w:p w14:paraId="155F2327">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A4E6733">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0E957C0">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2467416">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34F0BF7">
      <w:pPr>
        <w:pStyle w:val="13"/>
        <w:spacing w:before="156"/>
        <w:ind w:left="0" w:firstLine="315" w:firstLineChars="150"/>
        <w:rPr>
          <w:rFonts w:ascii="微软雅黑"/>
        </w:rPr>
      </w:pPr>
      <w:r>
        <w:rPr>
          <w:rFonts w:hint="eastAsia" w:ascii="微软雅黑"/>
        </w:rPr>
        <w:t>2）地面网格</w:t>
      </w:r>
    </w:p>
    <w:p w14:paraId="1198EA3E">
      <w:pPr>
        <w:pStyle w:val="13"/>
        <w:spacing w:before="156"/>
        <w:ind w:firstLine="315" w:firstLineChars="150"/>
        <w:rPr>
          <w:rFonts w:ascii="微软雅黑"/>
        </w:rPr>
      </w:pPr>
      <w:r>
        <w:rPr>
          <w:rFonts w:hint="eastAsia" w:ascii="微软雅黑"/>
        </w:rPr>
        <w:t>靠近建筑物的区域称为近场，远离建筑物的区域称为远场。</w:t>
      </w:r>
    </w:p>
    <w:p w14:paraId="542DEC2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3FC2E6D7">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EEE6CE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ABFE08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E3E85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69629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D83006">
            <w:pPr>
              <w:jc w:val="center"/>
              <w:rPr>
                <w:sz w:val="18"/>
                <w:szCs w:val="18"/>
              </w:rPr>
            </w:pPr>
            <w:r>
              <w:rPr>
                <w:rFonts w:hint="eastAsia"/>
                <w:sz w:val="18"/>
                <w:szCs w:val="18"/>
              </w:rPr>
              <w:t>网格尺寸</w:t>
            </w:r>
          </w:p>
        </w:tc>
      </w:tr>
      <w:tr w14:paraId="19EE5F0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31E2CC8">
            <w:pPr>
              <w:jc w:val="center"/>
              <w:rPr>
                <w:sz w:val="18"/>
                <w:szCs w:val="18"/>
              </w:rPr>
            </w:pPr>
            <w:bookmarkStart w:id="51" w:name="冬季网格总数"/>
            <w:r>
              <w:t>563124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81880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9DDF0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58DB539">
            <w:pPr>
              <w:jc w:val="center"/>
              <w:rPr>
                <w:sz w:val="18"/>
                <w:szCs w:val="18"/>
              </w:rPr>
            </w:pPr>
            <w:bookmarkStart w:id="52" w:name="冬季分弧精度"/>
            <w:r>
              <w:t>3.60</w:t>
            </w:r>
            <w:bookmarkEnd w:id="52"/>
          </w:p>
        </w:tc>
      </w:tr>
      <w:tr w14:paraId="0A2695D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EEC38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A00A0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2ECA2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31FF21F">
            <w:pPr>
              <w:jc w:val="center"/>
              <w:rPr>
                <w:sz w:val="18"/>
                <w:szCs w:val="18"/>
              </w:rPr>
            </w:pPr>
            <w:bookmarkStart w:id="53" w:name="最大网格尺寸"/>
            <w:r>
              <w:t>240.0</w:t>
            </w:r>
            <w:bookmarkEnd w:id="53"/>
          </w:p>
        </w:tc>
      </w:tr>
      <w:tr w14:paraId="400AC6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38CAA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622FE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CAAF6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1311BA3">
            <w:pPr>
              <w:jc w:val="center"/>
              <w:rPr>
                <w:sz w:val="18"/>
                <w:szCs w:val="18"/>
              </w:rPr>
            </w:pPr>
            <w:bookmarkStart w:id="54" w:name="最小网格尺寸"/>
            <w:r>
              <w:t>60.0</w:t>
            </w:r>
            <w:bookmarkEnd w:id="54"/>
          </w:p>
        </w:tc>
      </w:tr>
      <w:tr w14:paraId="651487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AB66C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63A9D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658DC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2E055FE">
            <w:pPr>
              <w:jc w:val="center"/>
              <w:rPr>
                <w:sz w:val="18"/>
                <w:szCs w:val="18"/>
              </w:rPr>
            </w:pPr>
            <w:bookmarkStart w:id="55" w:name="建筑表面细分层厚度"/>
            <w:r>
              <w:t>4.0</w:t>
            </w:r>
            <w:bookmarkEnd w:id="55"/>
          </w:p>
        </w:tc>
      </w:tr>
      <w:tr w14:paraId="285F1B4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78532F">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9DF21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EC6EC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5870860">
            <w:pPr>
              <w:jc w:val="center"/>
              <w:rPr>
                <w:sz w:val="18"/>
                <w:szCs w:val="18"/>
              </w:rPr>
            </w:pPr>
            <w:bookmarkStart w:id="56" w:name="远场网格尺寸"/>
            <w:r>
              <w:t>120.0</w:t>
            </w:r>
            <w:bookmarkEnd w:id="56"/>
          </w:p>
        </w:tc>
      </w:tr>
      <w:tr w14:paraId="78C307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D95CF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429E5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FEF8B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2218E5F">
            <w:pPr>
              <w:jc w:val="center"/>
              <w:rPr>
                <w:sz w:val="18"/>
                <w:szCs w:val="18"/>
              </w:rPr>
            </w:pPr>
            <w:bookmarkStart w:id="57" w:name="近场网格尺寸"/>
            <w:r>
              <w:t>60.0</w:t>
            </w:r>
            <w:bookmarkEnd w:id="57"/>
          </w:p>
        </w:tc>
      </w:tr>
    </w:tbl>
    <w:p w14:paraId="0BDD355A">
      <w:pPr>
        <w:spacing w:line="400" w:lineRule="exact"/>
        <w:rPr>
          <w:sz w:val="18"/>
          <w:szCs w:val="18"/>
          <w:lang w:val="en-US"/>
        </w:rPr>
      </w:pPr>
    </w:p>
    <w:p w14:paraId="0A6584C7">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36009D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B030A5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806132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E1C41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7257D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69758C">
            <w:pPr>
              <w:jc w:val="center"/>
              <w:rPr>
                <w:sz w:val="18"/>
                <w:szCs w:val="18"/>
              </w:rPr>
            </w:pPr>
            <w:r>
              <w:rPr>
                <w:rFonts w:hint="eastAsia"/>
                <w:sz w:val="18"/>
                <w:szCs w:val="18"/>
              </w:rPr>
              <w:t>网格尺寸</w:t>
            </w:r>
          </w:p>
        </w:tc>
      </w:tr>
      <w:tr w14:paraId="04F1028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866103D">
            <w:pPr>
              <w:jc w:val="center"/>
              <w:rPr>
                <w:sz w:val="18"/>
                <w:szCs w:val="18"/>
              </w:rPr>
            </w:pPr>
            <w:r>
              <w:t>522939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828BF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6F35C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611EC31">
            <w:pPr>
              <w:jc w:val="center"/>
              <w:rPr>
                <w:sz w:val="18"/>
                <w:szCs w:val="18"/>
              </w:rPr>
            </w:pPr>
            <w:r>
              <w:t>3.60</w:t>
            </w:r>
          </w:p>
        </w:tc>
      </w:tr>
      <w:tr w14:paraId="7A4D1D2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B5D90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8F85B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DF22A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C877A2">
            <w:pPr>
              <w:jc w:val="center"/>
              <w:rPr>
                <w:sz w:val="18"/>
                <w:szCs w:val="18"/>
              </w:rPr>
            </w:pPr>
            <w:r>
              <w:t>240.0</w:t>
            </w:r>
          </w:p>
        </w:tc>
      </w:tr>
      <w:tr w14:paraId="7916F1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8E442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5D47B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0F1D8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3C4AD45">
            <w:pPr>
              <w:jc w:val="center"/>
              <w:rPr>
                <w:sz w:val="18"/>
                <w:szCs w:val="18"/>
              </w:rPr>
            </w:pPr>
            <w:r>
              <w:t>60.0</w:t>
            </w:r>
          </w:p>
        </w:tc>
      </w:tr>
      <w:tr w14:paraId="71D207F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895C8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09DAE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E7667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3F80724">
            <w:pPr>
              <w:jc w:val="center"/>
              <w:rPr>
                <w:sz w:val="18"/>
                <w:szCs w:val="18"/>
              </w:rPr>
            </w:pPr>
            <w:r>
              <w:t>4.0</w:t>
            </w:r>
          </w:p>
        </w:tc>
      </w:tr>
      <w:tr w14:paraId="6A40D2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C4D7B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D5E9C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82D95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E18237C">
            <w:pPr>
              <w:jc w:val="center"/>
              <w:rPr>
                <w:sz w:val="18"/>
                <w:szCs w:val="18"/>
              </w:rPr>
            </w:pPr>
            <w:r>
              <w:t>120.0</w:t>
            </w:r>
          </w:p>
        </w:tc>
      </w:tr>
      <w:tr w14:paraId="3F1967D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B3A78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73A2A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EB3E3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84B56D7">
            <w:pPr>
              <w:jc w:val="center"/>
              <w:rPr>
                <w:sz w:val="18"/>
                <w:szCs w:val="18"/>
              </w:rPr>
            </w:pPr>
            <w:r>
              <w:t>60.0</w:t>
            </w:r>
          </w:p>
        </w:tc>
      </w:tr>
    </w:tbl>
    <w:p w14:paraId="349F6408">
      <w:pPr>
        <w:spacing w:line="400" w:lineRule="exact"/>
        <w:rPr>
          <w:sz w:val="18"/>
          <w:szCs w:val="18"/>
          <w:lang w:val="en-US"/>
        </w:rPr>
      </w:pPr>
    </w:p>
    <w:p w14:paraId="5B476A57">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3D3CCF9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0B2135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EF531C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6CA0C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6E78C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1FCBCB">
            <w:pPr>
              <w:jc w:val="center"/>
              <w:rPr>
                <w:sz w:val="18"/>
                <w:szCs w:val="18"/>
              </w:rPr>
            </w:pPr>
            <w:r>
              <w:rPr>
                <w:rFonts w:hint="eastAsia"/>
                <w:sz w:val="18"/>
                <w:szCs w:val="18"/>
              </w:rPr>
              <w:t>网格尺寸</w:t>
            </w:r>
          </w:p>
        </w:tc>
      </w:tr>
      <w:tr w14:paraId="1F472B0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B5F3CCB">
            <w:pPr>
              <w:jc w:val="center"/>
              <w:rPr>
                <w:sz w:val="18"/>
                <w:szCs w:val="18"/>
              </w:rPr>
            </w:pPr>
            <w:r>
              <w:t>519062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A85E3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98316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4B6194E">
            <w:pPr>
              <w:jc w:val="center"/>
              <w:rPr>
                <w:sz w:val="18"/>
                <w:szCs w:val="18"/>
              </w:rPr>
            </w:pPr>
            <w:r>
              <w:t>3.60</w:t>
            </w:r>
          </w:p>
        </w:tc>
      </w:tr>
      <w:tr w14:paraId="1A9AD2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0B09B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ED408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56097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16C53C7">
            <w:pPr>
              <w:jc w:val="center"/>
              <w:rPr>
                <w:sz w:val="18"/>
                <w:szCs w:val="18"/>
              </w:rPr>
            </w:pPr>
            <w:r>
              <w:t>240.0</w:t>
            </w:r>
          </w:p>
        </w:tc>
      </w:tr>
      <w:tr w14:paraId="1A43FDC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89479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5B249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2721A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E955B7">
            <w:pPr>
              <w:jc w:val="center"/>
              <w:rPr>
                <w:sz w:val="18"/>
                <w:szCs w:val="18"/>
              </w:rPr>
            </w:pPr>
            <w:r>
              <w:t>60.0</w:t>
            </w:r>
          </w:p>
        </w:tc>
      </w:tr>
      <w:tr w14:paraId="73B0ABE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93C14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9B35A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EF4AB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7C519D5">
            <w:pPr>
              <w:jc w:val="center"/>
              <w:rPr>
                <w:sz w:val="18"/>
                <w:szCs w:val="18"/>
              </w:rPr>
            </w:pPr>
            <w:r>
              <w:t>4.0</w:t>
            </w:r>
          </w:p>
        </w:tc>
      </w:tr>
      <w:tr w14:paraId="0827C07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F13AF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4A1C5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B5D89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FCBB9A">
            <w:pPr>
              <w:jc w:val="center"/>
              <w:rPr>
                <w:sz w:val="18"/>
                <w:szCs w:val="18"/>
              </w:rPr>
            </w:pPr>
            <w:r>
              <w:t>120.0</w:t>
            </w:r>
            <w:bookmarkEnd w:id="9"/>
          </w:p>
        </w:tc>
      </w:tr>
      <w:tr w14:paraId="4B1554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078A6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13599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E38A27">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972A5A">
            <w:pPr>
              <w:jc w:val="center"/>
              <w:rPr>
                <w:sz w:val="18"/>
                <w:szCs w:val="18"/>
              </w:rPr>
            </w:pPr>
            <w:r>
              <w:t>60.0</w:t>
            </w:r>
          </w:p>
        </w:tc>
      </w:tr>
    </w:tbl>
    <w:p w14:paraId="385383DE">
      <w:pPr>
        <w:spacing w:line="400" w:lineRule="exact"/>
        <w:rPr>
          <w:sz w:val="18"/>
          <w:szCs w:val="18"/>
          <w:lang w:val="en-US"/>
        </w:rPr>
      </w:pPr>
    </w:p>
    <w:p w14:paraId="38336DED">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2969801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63913687">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CDEA4C3">
      <w:pPr>
        <w:pStyle w:val="3"/>
        <w:ind w:firstLine="0" w:firstLineChars="0"/>
        <w:rPr>
          <w:rFonts w:ascii="微软雅黑" w:hAnsi="微软雅黑" w:eastAsia="微软雅黑"/>
          <w:szCs w:val="20"/>
          <w:lang w:val="en-US"/>
        </w:rPr>
      </w:pPr>
    </w:p>
    <w:p w14:paraId="381BBECD">
      <w:pPr>
        <w:pStyle w:val="4"/>
        <w:numPr>
          <w:ilvl w:val="1"/>
          <w:numId w:val="3"/>
        </w:numPr>
      </w:pPr>
      <w:bookmarkStart w:id="61" w:name="_Toc509844742"/>
      <w:bookmarkStart w:id="62" w:name="_Toc10424"/>
      <w:r>
        <w:rPr>
          <w:rFonts w:hint="eastAsia"/>
        </w:rPr>
        <w:t>边界条件</w:t>
      </w:r>
      <w:bookmarkEnd w:id="61"/>
      <w:bookmarkEnd w:id="62"/>
    </w:p>
    <w:p w14:paraId="16BA6F5B">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7FD870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9F3B91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9B22FD2">
      <w:pPr>
        <w:pStyle w:val="5"/>
      </w:pPr>
      <w:bookmarkStart w:id="63" w:name="_Toc509844743"/>
      <w:r>
        <w:rPr>
          <w:rFonts w:hint="eastAsia"/>
        </w:rPr>
        <w:t>入口与出口边界条件</w:t>
      </w:r>
      <w:bookmarkEnd w:id="63"/>
    </w:p>
    <w:p w14:paraId="1BDF4525">
      <w:r>
        <w:rPr>
          <w:rFonts w:hint="eastAsia"/>
        </w:rPr>
        <w:t>1）入口风速梯度</w:t>
      </w:r>
    </w:p>
    <w:p w14:paraId="74EC14CA">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3E9DCDE">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9056342">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45B9787">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AD3FBE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A17AF4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94C4F3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7C89B29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D461BC2">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9F08C13">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66F5570">
            <w:pPr>
              <w:pStyle w:val="59"/>
              <w:rPr>
                <w:b/>
              </w:rPr>
            </w:pPr>
            <w:r>
              <w:rPr>
                <w:rFonts w:hint="eastAsia"/>
                <w:b/>
              </w:rPr>
              <w:t>地面粗糙度指数</w:t>
            </w:r>
          </w:p>
        </w:tc>
      </w:tr>
      <w:tr w14:paraId="1A5A743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92CD9BB">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A47B35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4AE7A62">
            <w:pPr>
              <w:pStyle w:val="59"/>
            </w:pPr>
            <w:r>
              <w:rPr>
                <w:rFonts w:hint="eastAsia"/>
              </w:rPr>
              <w:t>0.14</w:t>
            </w:r>
          </w:p>
        </w:tc>
      </w:tr>
      <w:tr w14:paraId="7487BD77">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655BF5A">
            <w:pPr>
              <w:pStyle w:val="59"/>
              <w:rPr>
                <w:b/>
              </w:rPr>
            </w:pPr>
          </w:p>
        </w:tc>
        <w:tc>
          <w:tcPr>
            <w:tcW w:w="2948" w:type="dxa"/>
            <w:tcBorders>
              <w:top w:val="single" w:color="auto" w:sz="4" w:space="0"/>
              <w:left w:val="nil"/>
              <w:bottom w:val="single" w:color="auto" w:sz="4" w:space="0"/>
              <w:right w:val="single" w:color="auto" w:sz="4" w:space="0"/>
            </w:tcBorders>
            <w:vAlign w:val="center"/>
          </w:tcPr>
          <w:p w14:paraId="11BBBAC4">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9C8D057">
            <w:pPr>
              <w:pStyle w:val="59"/>
            </w:pPr>
            <w:r>
              <w:rPr>
                <w:rFonts w:hint="eastAsia"/>
              </w:rPr>
              <w:t>0.22</w:t>
            </w:r>
          </w:p>
        </w:tc>
      </w:tr>
      <w:tr w14:paraId="51497C2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A15C337">
            <w:pPr>
              <w:pStyle w:val="59"/>
              <w:rPr>
                <w:b/>
              </w:rPr>
            </w:pPr>
          </w:p>
        </w:tc>
        <w:tc>
          <w:tcPr>
            <w:tcW w:w="2948" w:type="dxa"/>
            <w:tcBorders>
              <w:top w:val="single" w:color="auto" w:sz="4" w:space="0"/>
              <w:left w:val="nil"/>
              <w:bottom w:val="single" w:color="auto" w:sz="4" w:space="0"/>
              <w:right w:val="single" w:color="auto" w:sz="4" w:space="0"/>
            </w:tcBorders>
            <w:vAlign w:val="center"/>
          </w:tcPr>
          <w:p w14:paraId="5D59B295">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6E7F753C">
            <w:pPr>
              <w:pStyle w:val="59"/>
            </w:pPr>
            <w:r>
              <w:rPr>
                <w:rFonts w:hint="eastAsia"/>
              </w:rPr>
              <w:t>0.28</w:t>
            </w:r>
          </w:p>
        </w:tc>
      </w:tr>
    </w:tbl>
    <w:p w14:paraId="1E34BCF9">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97955D0">
      <w:pPr>
        <w:spacing w:before="156" w:beforeLines="50"/>
      </w:pPr>
      <w:r>
        <w:t>2）出口边界</w:t>
      </w:r>
      <w:r>
        <w:rPr>
          <w:rFonts w:hint="eastAsia"/>
        </w:rPr>
        <w:t>条件</w:t>
      </w:r>
    </w:p>
    <w:p w14:paraId="371C747A">
      <w:pPr>
        <w:spacing w:before="156" w:beforeLines="50"/>
        <w:ind w:firstLine="420"/>
      </w:pPr>
      <w:r>
        <w:rPr>
          <w:rFonts w:hint="eastAsia"/>
          <w:lang w:val="en-US"/>
        </w:rPr>
        <w:t>本项目采用自由出流作为出口边界条件。</w:t>
      </w:r>
    </w:p>
    <w:p w14:paraId="13D47C14">
      <w:pPr>
        <w:pStyle w:val="5"/>
      </w:pPr>
      <w:bookmarkStart w:id="65" w:name="_Toc509844744"/>
      <w:r>
        <w:rPr>
          <w:rFonts w:hint="eastAsia"/>
        </w:rPr>
        <w:t>壁面边界条件</w:t>
      </w:r>
      <w:bookmarkEnd w:id="65"/>
    </w:p>
    <w:p w14:paraId="74E6FFC8">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E5D913C">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7ADFD7A">
      <w:pPr>
        <w:pStyle w:val="4"/>
        <w:numPr>
          <w:ilvl w:val="1"/>
          <w:numId w:val="3"/>
        </w:numPr>
      </w:pPr>
      <w:bookmarkStart w:id="66" w:name="_Toc4524"/>
      <w:r>
        <w:rPr>
          <w:rFonts w:hint="eastAsia"/>
        </w:rPr>
        <w:t>湍流模型</w:t>
      </w:r>
      <w:bookmarkEnd w:id="38"/>
      <w:bookmarkEnd w:id="39"/>
      <w:bookmarkEnd w:id="66"/>
    </w:p>
    <w:p w14:paraId="3E651865">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70F699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B17646B">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FD7A0F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570E4E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E171095">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9CD75EE">
            <w:pPr>
              <w:pStyle w:val="59"/>
            </w:pPr>
            <w:r>
              <w:rPr>
                <w:rFonts w:hint="eastAsia"/>
              </w:rPr>
              <w:t>特点和适用工况</w:t>
            </w:r>
          </w:p>
        </w:tc>
      </w:tr>
      <w:tr w14:paraId="3290837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898D373">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F17C8EC">
            <w:pPr>
              <w:pStyle w:val="59"/>
            </w:pPr>
            <w:r>
              <w:rPr>
                <w:rFonts w:hint="eastAsia"/>
              </w:rPr>
              <w:t>简单的工业流场和热交换模拟，无较大压力梯度、分离、强曲率流，适用于初始的参数研究</w:t>
            </w:r>
          </w:p>
        </w:tc>
      </w:tr>
      <w:tr w14:paraId="7D58674F">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7B9FDDF7">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233A6BA">
            <w:pPr>
              <w:pStyle w:val="59"/>
            </w:pPr>
            <w:r>
              <w:rPr>
                <w:rFonts w:hint="eastAsia"/>
              </w:rPr>
              <w:t>适合包括快速应变的复杂剪切流、中等旋涡流动、局部转捩流如边界层分离、钝体尾迹涡、大角度失速、房间通风、室外空气流动</w:t>
            </w:r>
          </w:p>
        </w:tc>
      </w:tr>
      <w:tr w14:paraId="560C6B6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357F71B">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DFA3021">
            <w:pPr>
              <w:pStyle w:val="59"/>
            </w:pPr>
            <w:r>
              <w:rPr>
                <w:rFonts w:hint="eastAsia"/>
              </w:rPr>
              <w:t>旋转流动、强逆压梯度的边界层流动、流动分离和二次流，类似于RNG</w:t>
            </w:r>
          </w:p>
        </w:tc>
      </w:tr>
    </w:tbl>
    <w:p w14:paraId="2008041D">
      <w:pPr>
        <w:pStyle w:val="4"/>
        <w:numPr>
          <w:ilvl w:val="1"/>
          <w:numId w:val="3"/>
        </w:numPr>
      </w:pPr>
      <w:bookmarkStart w:id="69" w:name="_Toc29764"/>
      <w:r>
        <w:rPr>
          <w:rFonts w:hint="eastAsia"/>
        </w:rPr>
        <w:t>求解计算</w:t>
      </w:r>
      <w:bookmarkEnd w:id="67"/>
      <w:bookmarkEnd w:id="68"/>
      <w:bookmarkEnd w:id="69"/>
    </w:p>
    <w:p w14:paraId="76092160">
      <w:pPr>
        <w:pStyle w:val="5"/>
      </w:pPr>
      <w:r>
        <w:rPr>
          <w:rFonts w:hint="eastAsia"/>
        </w:rPr>
        <w:t>数学模型</w:t>
      </w:r>
    </w:p>
    <w:p w14:paraId="19584E1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07F5A4C">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5A05F71">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BD96616">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3610D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6F8B509">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D9ADAD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015B3E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FB6D5A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2A17C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40784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EA1686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22F94A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7BA604B">
            <w:pPr>
              <w:widowControl w:val="0"/>
              <w:jc w:val="both"/>
              <w:rPr>
                <w:rFonts w:cs="Calibri"/>
                <w:kern w:val="2"/>
                <w:sz w:val="18"/>
                <w:szCs w:val="18"/>
              </w:rPr>
            </w:pPr>
            <w:r>
              <w:rPr>
                <w:sz w:val="18"/>
                <w:szCs w:val="18"/>
              </w:rPr>
              <w:t>0</w:t>
            </w:r>
          </w:p>
        </w:tc>
      </w:tr>
      <w:tr w14:paraId="64F185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BF0647">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E4AF0F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111902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29EB2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2EA7F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A783E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700B8E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19B472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1F941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CDD5D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131BE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B4D5E6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B592F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5255F8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07801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03D60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030D5B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23EA05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541410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83617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D0B8B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9C4F25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68F0C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CAE10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A0E95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97BD508">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29EC43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08727CC">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6FA2EA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58DECD6">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4B8B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2A4A71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17A023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F9A8C6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492C31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01B3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9EFED2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0E3DC4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D7EDE6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310EBC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7D3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C51BEC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703260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6833BEA">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119DA68">
            <w:pPr>
              <w:pStyle w:val="3"/>
              <w:spacing w:line="240" w:lineRule="atLeast"/>
              <w:ind w:firstLine="0" w:firstLineChars="0"/>
              <w:jc w:val="left"/>
              <w:rPr>
                <w:rFonts w:ascii="微软雅黑" w:hAnsi="微软雅黑" w:eastAsia="微软雅黑"/>
                <w:sz w:val="18"/>
                <w:szCs w:val="18"/>
                <w:lang w:val="en-US"/>
              </w:rPr>
            </w:pPr>
          </w:p>
        </w:tc>
      </w:tr>
      <w:tr w14:paraId="64C97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16C823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06D5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53A2F4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BE74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9F2DBF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18144F9">
      <w:pPr>
        <w:pStyle w:val="3"/>
        <w:ind w:firstLine="525" w:firstLineChars="250"/>
        <w:rPr>
          <w:rFonts w:ascii="微软雅黑" w:hAnsi="微软雅黑" w:eastAsia="微软雅黑"/>
        </w:rPr>
      </w:pPr>
    </w:p>
    <w:p w14:paraId="204BD910">
      <w:pPr>
        <w:pStyle w:val="5"/>
      </w:pPr>
      <w:r>
        <w:rPr>
          <w:rFonts w:hint="eastAsia"/>
        </w:rPr>
        <w:t>算法说明</w:t>
      </w:r>
    </w:p>
    <w:p w14:paraId="3162702B">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DB3997C">
      <w:pPr>
        <w:pStyle w:val="4"/>
      </w:pPr>
      <w:bookmarkStart w:id="72" w:name="_Toc509844747"/>
      <w:bookmarkStart w:id="73" w:name="_Toc10068"/>
      <w:r>
        <w:rPr>
          <w:rFonts w:hint="eastAsia"/>
        </w:rPr>
        <w:t>风速放大系数计算</w:t>
      </w:r>
      <w:bookmarkEnd w:id="72"/>
      <w:bookmarkEnd w:id="73"/>
    </w:p>
    <w:p w14:paraId="57418C19">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5364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2D70B26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23E7FC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C24B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3D1EAED">
            <w:pPr>
              <w:spacing w:line="360" w:lineRule="exact"/>
              <w:rPr>
                <w:lang w:val="en-US"/>
              </w:rPr>
            </w:pPr>
          </w:p>
        </w:tc>
        <w:tc>
          <w:tcPr>
            <w:tcW w:w="1832" w:type="dxa"/>
            <w:vAlign w:val="center"/>
          </w:tcPr>
          <w:p w14:paraId="2C826D2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56BA7EC">
      <w:pPr>
        <w:pStyle w:val="3"/>
        <w:ind w:firstLine="420"/>
        <w:rPr>
          <w:rFonts w:ascii="微软雅黑" w:hAnsi="微软雅黑" w:eastAsia="微软雅黑"/>
          <w:lang w:val="en-US"/>
        </w:rPr>
      </w:pPr>
      <w:r>
        <w:rPr>
          <w:rFonts w:hint="eastAsia" w:ascii="微软雅黑" w:hAnsi="微软雅黑" w:eastAsia="微软雅黑"/>
          <w:lang w:val="en-US"/>
        </w:rPr>
        <w:t>其中：</w:t>
      </w:r>
    </w:p>
    <w:p w14:paraId="00DE0AEF">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4D5BC77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74D0F7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FC85A0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1636CB0">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910835E"/>
    <w:p w14:paraId="5F21AEDD">
      <w:pPr>
        <w:pStyle w:val="2"/>
      </w:pPr>
      <w:bookmarkStart w:id="75" w:name="_Toc452108768"/>
      <w:bookmarkStart w:id="76" w:name="_Toc9232"/>
      <w:r>
        <w:rPr>
          <w:rFonts w:hint="eastAsia"/>
        </w:rPr>
        <w:t>结果</w:t>
      </w:r>
      <w:r>
        <w:t>分析</w:t>
      </w:r>
      <w:bookmarkEnd w:id="75"/>
      <w:bookmarkEnd w:id="76"/>
    </w:p>
    <w:p w14:paraId="7B15FB04">
      <w:pPr>
        <w:pStyle w:val="4"/>
      </w:pPr>
      <w:bookmarkStart w:id="77" w:name="_Toc14537"/>
      <w:r>
        <w:rPr>
          <w:rFonts w:hint="eastAsia"/>
        </w:rPr>
        <w:t>工况</w:t>
      </w:r>
      <w:r>
        <w:t>表</w:t>
      </w:r>
      <w:bookmarkEnd w:id="77"/>
    </w:p>
    <w:p w14:paraId="1748D2D2">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86C8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7D20919">
            <w:pPr>
              <w:pStyle w:val="59"/>
            </w:pPr>
            <w:bookmarkStart w:id="78" w:name="计算工况表"/>
            <w:r>
              <w:rPr>
                <w:rFonts w:hint="eastAsia"/>
              </w:rPr>
              <w:t>序号</w:t>
            </w:r>
          </w:p>
        </w:tc>
        <w:tc>
          <w:tcPr>
            <w:tcW w:w="1166" w:type="pct"/>
            <w:shd w:val="clear" w:color="auto" w:fill="E6E6E6"/>
            <w:vAlign w:val="center"/>
          </w:tcPr>
          <w:p w14:paraId="16326D63">
            <w:pPr>
              <w:pStyle w:val="59"/>
            </w:pPr>
            <w:r>
              <w:rPr>
                <w:rFonts w:hint="eastAsia"/>
              </w:rPr>
              <w:t>季节</w:t>
            </w:r>
          </w:p>
        </w:tc>
        <w:tc>
          <w:tcPr>
            <w:tcW w:w="1187" w:type="pct"/>
            <w:shd w:val="clear" w:color="auto" w:fill="E6E6E6"/>
            <w:vAlign w:val="center"/>
          </w:tcPr>
          <w:p w14:paraId="7F7C38B4">
            <w:pPr>
              <w:pStyle w:val="59"/>
            </w:pPr>
            <w:r>
              <w:rPr>
                <w:rFonts w:hint="eastAsia"/>
              </w:rPr>
              <w:t>风速</w:t>
            </w:r>
            <w:r>
              <w:t>(m/s)</w:t>
            </w:r>
          </w:p>
        </w:tc>
        <w:tc>
          <w:tcPr>
            <w:tcW w:w="994" w:type="pct"/>
            <w:shd w:val="clear" w:color="auto" w:fill="E6E6E6"/>
            <w:vAlign w:val="center"/>
          </w:tcPr>
          <w:p w14:paraId="505EF96F">
            <w:pPr>
              <w:pStyle w:val="59"/>
            </w:pPr>
            <w:r>
              <w:rPr>
                <w:rFonts w:hint="eastAsia"/>
              </w:rPr>
              <w:t>风向</w:t>
            </w:r>
          </w:p>
        </w:tc>
        <w:tc>
          <w:tcPr>
            <w:tcW w:w="994" w:type="pct"/>
            <w:shd w:val="clear" w:color="auto" w:fill="E6E6E6"/>
            <w:vAlign w:val="center"/>
          </w:tcPr>
          <w:p w14:paraId="5536BEB9">
            <w:pPr>
              <w:pStyle w:val="59"/>
            </w:pPr>
            <w:r>
              <w:rPr>
                <w:rFonts w:hint="eastAsia"/>
              </w:rPr>
              <w:t>风向（°</w:t>
            </w:r>
            <w:r>
              <w:t>）</w:t>
            </w:r>
          </w:p>
        </w:tc>
      </w:tr>
      <w:tr w14:paraId="4B34C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1CEA0DF">
            <w:pPr>
              <w:pStyle w:val="59"/>
            </w:pPr>
            <w:r>
              <w:t>1</w:t>
            </w:r>
          </w:p>
        </w:tc>
        <w:tc>
          <w:tcPr>
            <w:tcW w:w="1166" w:type="pct"/>
            <w:vAlign w:val="center"/>
          </w:tcPr>
          <w:p w14:paraId="0C8BA228">
            <w:pPr>
              <w:pStyle w:val="59"/>
            </w:pPr>
            <w:r>
              <w:t>冬季</w:t>
            </w:r>
          </w:p>
        </w:tc>
        <w:tc>
          <w:tcPr>
            <w:tcW w:w="1187" w:type="pct"/>
            <w:vAlign w:val="center"/>
          </w:tcPr>
          <w:p w14:paraId="2875E58A">
            <w:pPr>
              <w:pStyle w:val="59"/>
            </w:pPr>
            <w:r>
              <w:t>3.00</w:t>
            </w:r>
          </w:p>
        </w:tc>
        <w:tc>
          <w:tcPr>
            <w:tcW w:w="994" w:type="pct"/>
            <w:vAlign w:val="center"/>
          </w:tcPr>
          <w:p w14:paraId="4B1E355A">
            <w:pPr>
              <w:pStyle w:val="59"/>
            </w:pPr>
            <w:r>
              <w:t>NNW</w:t>
            </w:r>
          </w:p>
        </w:tc>
        <w:tc>
          <w:tcPr>
            <w:tcW w:w="994" w:type="pct"/>
            <w:vAlign w:val="center"/>
          </w:tcPr>
          <w:p w14:paraId="1B4FFFFB">
            <w:pPr>
              <w:pStyle w:val="59"/>
            </w:pPr>
            <w:r>
              <w:t>112.5</w:t>
            </w:r>
          </w:p>
        </w:tc>
      </w:tr>
      <w:tr w14:paraId="04C86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F2FEF2F">
            <w:pPr>
              <w:pStyle w:val="59"/>
            </w:pPr>
            <w:r>
              <w:t>2</w:t>
            </w:r>
          </w:p>
        </w:tc>
        <w:tc>
          <w:tcPr>
            <w:tcW w:w="1166" w:type="pct"/>
            <w:vAlign w:val="center"/>
          </w:tcPr>
          <w:p w14:paraId="39BB0512">
            <w:pPr>
              <w:pStyle w:val="59"/>
            </w:pPr>
            <w:r>
              <w:t>夏季</w:t>
            </w:r>
          </w:p>
        </w:tc>
        <w:tc>
          <w:tcPr>
            <w:tcW w:w="1187" w:type="pct"/>
            <w:vAlign w:val="center"/>
          </w:tcPr>
          <w:p w14:paraId="361FCAE2">
            <w:pPr>
              <w:pStyle w:val="59"/>
            </w:pPr>
            <w:r>
              <w:t>2.50</w:t>
            </w:r>
          </w:p>
        </w:tc>
        <w:tc>
          <w:tcPr>
            <w:tcW w:w="994" w:type="pct"/>
            <w:vAlign w:val="center"/>
          </w:tcPr>
          <w:p w14:paraId="649C30F6">
            <w:pPr>
              <w:pStyle w:val="59"/>
            </w:pPr>
            <w:r>
              <w:t>S</w:t>
            </w:r>
          </w:p>
        </w:tc>
        <w:tc>
          <w:tcPr>
            <w:tcW w:w="994" w:type="pct"/>
            <w:vAlign w:val="center"/>
          </w:tcPr>
          <w:p w14:paraId="17261815">
            <w:pPr>
              <w:pStyle w:val="59"/>
            </w:pPr>
            <w:r>
              <w:t>270.0</w:t>
            </w:r>
          </w:p>
        </w:tc>
      </w:tr>
      <w:tr w14:paraId="02304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3F494CD">
            <w:pPr>
              <w:pStyle w:val="59"/>
            </w:pPr>
            <w:r>
              <w:t>3</w:t>
            </w:r>
          </w:p>
        </w:tc>
        <w:tc>
          <w:tcPr>
            <w:tcW w:w="1166" w:type="pct"/>
            <w:vAlign w:val="center"/>
          </w:tcPr>
          <w:p w14:paraId="410AADAC">
            <w:pPr>
              <w:pStyle w:val="59"/>
            </w:pPr>
            <w:r>
              <w:t>过渡季</w:t>
            </w:r>
          </w:p>
        </w:tc>
        <w:tc>
          <w:tcPr>
            <w:tcW w:w="1187" w:type="pct"/>
            <w:vAlign w:val="center"/>
          </w:tcPr>
          <w:p w14:paraId="425140A7">
            <w:pPr>
              <w:pStyle w:val="59"/>
            </w:pPr>
            <w:r>
              <w:t>3.00</w:t>
            </w:r>
          </w:p>
        </w:tc>
        <w:tc>
          <w:tcPr>
            <w:tcW w:w="994" w:type="pct"/>
            <w:vAlign w:val="center"/>
          </w:tcPr>
          <w:p w14:paraId="60787177">
            <w:pPr>
              <w:pStyle w:val="59"/>
            </w:pPr>
            <w:r>
              <w:t>N</w:t>
            </w:r>
          </w:p>
        </w:tc>
        <w:tc>
          <w:tcPr>
            <w:tcW w:w="994" w:type="pct"/>
            <w:vAlign w:val="center"/>
          </w:tcPr>
          <w:p w14:paraId="1D407E17">
            <w:pPr>
              <w:pStyle w:val="59"/>
            </w:pPr>
            <w:r>
              <w:t>90.0</w:t>
            </w:r>
          </w:p>
        </w:tc>
      </w:tr>
      <w:bookmarkEnd w:id="78"/>
    </w:tbl>
    <w:p w14:paraId="35AB3E8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4E0F0C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1FD985E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2A66910">
      <w:pPr>
        <w:pStyle w:val="4"/>
      </w:pPr>
      <w:bookmarkStart w:id="79" w:name="_Toc509844750"/>
      <w:bookmarkStart w:id="80" w:name="_Toc13251"/>
      <w:r>
        <w:rPr>
          <w:rFonts w:hint="eastAsia"/>
        </w:rPr>
        <w:t>冬季工况</w:t>
      </w:r>
      <w:bookmarkEnd w:id="79"/>
      <w:bookmarkEnd w:id="80"/>
    </w:p>
    <w:p w14:paraId="10A75432">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NNW</w:t>
      </w:r>
      <w:bookmarkEnd w:id="82"/>
      <w:r>
        <w:rPr>
          <w:rFonts w:hint="eastAsia" w:ascii="微软雅黑" w:hAnsi="微软雅黑" w:eastAsia="微软雅黑"/>
          <w:szCs w:val="21"/>
        </w:rPr>
        <w:t>。</w:t>
      </w:r>
    </w:p>
    <w:p w14:paraId="48657AB7">
      <w:pPr>
        <w:pStyle w:val="5"/>
      </w:pPr>
      <w:bookmarkStart w:id="83" w:name="_Toc509844751"/>
      <w:r>
        <w:rPr>
          <w:rFonts w:hint="eastAsia"/>
        </w:rPr>
        <w:t>人行区域风速达标分析</w:t>
      </w:r>
      <w:bookmarkEnd w:id="83"/>
      <w:r>
        <w:rPr>
          <w:rFonts w:hint="eastAsia"/>
        </w:rPr>
        <w:t xml:space="preserve"> </w:t>
      </w:r>
    </w:p>
    <w:p w14:paraId="08616DE8">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4BA69BC5">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未标示出超标区域，可知人行区域风速为最大值为3.89m/s，小于5m/s，</w:t>
      </w:r>
      <w:r>
        <w:rPr>
          <w:rFonts w:ascii="微软雅黑" w:hAnsi="微软雅黑" w:eastAsia="微软雅黑"/>
          <w:color w:val="0000FF"/>
          <w:lang w:val="en-US"/>
        </w:rPr>
        <w:t>满足</w:t>
      </w:r>
      <w:r>
        <w:rPr>
          <w:rFonts w:ascii="微软雅黑" w:hAnsi="微软雅黑" w:eastAsia="微软雅黑"/>
          <w:lang w:val="en-US"/>
        </w:rPr>
        <w:t>绿标要求。</w:t>
      </w:r>
    </w:p>
    <w:p w14:paraId="6F1B018F">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542EBCC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249BE56E">
      <w:pPr>
        <w:pStyle w:val="3"/>
        <w:ind w:firstLine="420"/>
        <w:rPr>
          <w:rFonts w:ascii="微软雅黑" w:hAnsi="微软雅黑" w:eastAsia="微软雅黑"/>
          <w:lang w:val="en-US"/>
        </w:rPr>
      </w:pPr>
    </w:p>
    <w:p w14:paraId="116BD099">
      <w:pPr>
        <w:pStyle w:val="5"/>
      </w:pPr>
      <w:bookmarkStart w:id="86" w:name="_Toc509844752"/>
      <w:r>
        <w:rPr>
          <w:rFonts w:hint="eastAsia"/>
        </w:rPr>
        <w:t>人行区域风速放大系数达标分析</w:t>
      </w:r>
      <w:bookmarkEnd w:id="86"/>
    </w:p>
    <w:p w14:paraId="2682C36F">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17A9827A">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6393BC9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72465746">
      <w:pPr>
        <w:pStyle w:val="3"/>
        <w:ind w:firstLine="420"/>
        <w:rPr>
          <w:rFonts w:ascii="微软雅黑" w:hAnsi="微软雅黑" w:eastAsia="微软雅黑"/>
          <w:lang w:val="en-US"/>
        </w:rPr>
      </w:pPr>
    </w:p>
    <w:p w14:paraId="5D1552AC">
      <w:pPr>
        <w:pStyle w:val="5"/>
      </w:pPr>
      <w:r>
        <w:rPr>
          <w:rFonts w:hint="eastAsia"/>
        </w:rPr>
        <w:t>户外休息区、儿童娱乐区</w:t>
      </w:r>
      <w:r>
        <w:t>域风速达标分析</w:t>
      </w:r>
    </w:p>
    <w:p w14:paraId="207646BB">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258B1C3F">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2EA0BB96">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48025"/>
                    </a:xfrm>
                    <a:prstGeom prst="rect">
                      <a:avLst/>
                    </a:prstGeom>
                  </pic:spPr>
                </pic:pic>
              </a:graphicData>
            </a:graphic>
          </wp:inline>
        </w:drawing>
      </w:r>
    </w:p>
    <w:p w14:paraId="5608A9B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524E2819">
      <w:pPr>
        <w:pStyle w:val="5"/>
      </w:pPr>
      <w:r>
        <w:rPr>
          <w:rFonts w:hint="eastAsia"/>
        </w:rPr>
        <w:t>户外休息区、儿童娱乐区风速放大系数达标</w:t>
      </w:r>
      <w:r>
        <w:t>分析</w:t>
      </w:r>
    </w:p>
    <w:p w14:paraId="43E53808">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区域内风速放大系数最大值为1.31，</w:t>
      </w:r>
      <w:r>
        <w:rPr>
          <w:color w:val="0000FF"/>
          <w:lang w:val="en-US"/>
        </w:rPr>
        <w:t>没有</w:t>
      </w:r>
      <w:r>
        <w:rPr>
          <w:lang w:val="en-US"/>
        </w:rPr>
        <w:t>风速放大系数超限区域，</w:t>
      </w:r>
      <w:r>
        <w:rPr>
          <w:color w:val="0000FF"/>
          <w:lang w:val="en-US"/>
        </w:rPr>
        <w:t>满足</w:t>
      </w:r>
      <w:r>
        <w:rPr>
          <w:lang w:val="en-US"/>
        </w:rPr>
        <w:t>标准要求。</w:t>
      </w:r>
    </w:p>
    <w:p w14:paraId="7818CA17">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48025"/>
                    </a:xfrm>
                    <a:prstGeom prst="rect">
                      <a:avLst/>
                    </a:prstGeom>
                  </pic:spPr>
                </pic:pic>
              </a:graphicData>
            </a:graphic>
          </wp:inline>
        </w:drawing>
      </w:r>
    </w:p>
    <w:p w14:paraId="7C8C346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6FA822D4">
      <w:pPr>
        <w:pStyle w:val="3"/>
        <w:ind w:firstLine="420"/>
        <w:rPr>
          <w:rFonts w:ascii="微软雅黑" w:hAnsi="微软雅黑" w:eastAsia="微软雅黑"/>
          <w:lang w:val="en-US"/>
        </w:rPr>
      </w:pPr>
    </w:p>
    <w:p w14:paraId="7FCD138D">
      <w:pPr>
        <w:pStyle w:val="37"/>
        <w:spacing w:line="440" w:lineRule="exact"/>
        <w:ind w:firstLine="420"/>
        <w:rPr>
          <w:szCs w:val="21"/>
        </w:rPr>
      </w:pPr>
      <w:r>
        <w:rPr>
          <w:rFonts w:hint="eastAsia"/>
          <w:szCs w:val="21"/>
        </w:rPr>
        <w:t>注：</w:t>
      </w:r>
    </w:p>
    <w:p w14:paraId="78FCB890">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A77A3E3">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92258F9">
      <w:pPr>
        <w:pStyle w:val="37"/>
        <w:spacing w:line="440" w:lineRule="exact"/>
        <w:ind w:firstLine="420"/>
        <w:rPr>
          <w:szCs w:val="21"/>
        </w:rPr>
      </w:pPr>
      <w:r>
        <w:rPr>
          <w:rFonts w:hint="eastAsia"/>
          <w:szCs w:val="21"/>
        </w:rPr>
        <w:t>3）通常将1.5米作为一般人群的参考行走高度，也可酌情调整人行走高度。</w:t>
      </w:r>
    </w:p>
    <w:p w14:paraId="2B907290">
      <w:pPr>
        <w:pStyle w:val="3"/>
        <w:ind w:firstLine="420"/>
        <w:rPr>
          <w:rFonts w:ascii="微软雅黑" w:hAnsi="微软雅黑" w:eastAsia="微软雅黑"/>
          <w:lang w:val="en-US"/>
        </w:rPr>
      </w:pPr>
    </w:p>
    <w:p w14:paraId="4884205F">
      <w:pPr>
        <w:pStyle w:val="5"/>
      </w:pPr>
      <w:bookmarkStart w:id="93" w:name="_Toc509844753"/>
      <w:r>
        <w:rPr>
          <w:rFonts w:hint="eastAsia"/>
        </w:rPr>
        <w:t>冬季工况风速/风速放大系数达标</w:t>
      </w:r>
      <w:bookmarkEnd w:id="93"/>
      <w:r>
        <w:rPr>
          <w:rFonts w:hint="eastAsia"/>
        </w:rPr>
        <w:t>结果汇总</w:t>
      </w:r>
    </w:p>
    <w:p w14:paraId="6A6E9833">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B1730B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838EB8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3E6FB793">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12D4965">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55C2E3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441E7C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9DAEAEC">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184198F">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A19303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8DBFA79">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057B623">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8562DD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D4503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3CAB91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4035B53">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2E937E1">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00DF80B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6F6A8A">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80C8907">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9CC2CBF">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D6E7071">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004E5AA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E3FBE6">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C168F10">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07E77CF">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D876F41">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484F2434">
      <w:pPr>
        <w:rPr>
          <w:rFonts w:ascii="微软雅黑" w:hAnsi="微软雅黑" w:eastAsia="微软雅黑"/>
        </w:rPr>
      </w:pPr>
    </w:p>
    <w:p w14:paraId="3CFEF0B0">
      <w:pPr>
        <w:pStyle w:val="5"/>
      </w:pPr>
      <w:r>
        <w:rPr>
          <w:rFonts w:hint="eastAsia"/>
        </w:rPr>
        <w:t>建筑迎风面和背风面风压分析</w:t>
      </w:r>
    </w:p>
    <w:p w14:paraId="0BD62088">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33BC271">
      <w:pPr>
        <w:pStyle w:val="6"/>
        <w:rPr>
          <w:lang w:val="en-US"/>
        </w:rPr>
      </w:pPr>
      <w:r>
        <w:rPr>
          <w:rFonts w:hint="eastAsia"/>
          <w:lang w:val="en-US"/>
        </w:rPr>
        <w:t>建筑迎风面和背风面风压差计算方法</w:t>
      </w:r>
    </w:p>
    <w:p w14:paraId="7575836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200083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CADE9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47E9D89C">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0F13FC25">
        <w:tblPrEx>
          <w:tblCellMar>
            <w:top w:w="0" w:type="dxa"/>
            <w:left w:w="108" w:type="dxa"/>
            <w:bottom w:w="0" w:type="dxa"/>
            <w:right w:w="108" w:type="dxa"/>
          </w:tblCellMar>
        </w:tblPrEx>
        <w:tc>
          <w:tcPr>
            <w:tcW w:w="6658" w:type="dxa"/>
            <w:shd w:val="clear" w:color="auto" w:fill="auto"/>
          </w:tcPr>
          <w:p w14:paraId="470A246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3C5323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9F2912C">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3CF466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5E8A823">
      <w:pPr>
        <w:pStyle w:val="6"/>
      </w:pPr>
      <w:r>
        <w:rPr>
          <w:rFonts w:hint="eastAsia"/>
        </w:rPr>
        <w:t>建筑迎风面和背风面风压云图</w:t>
      </w:r>
    </w:p>
    <w:p w14:paraId="1F71DFC4">
      <w:pPr>
        <w:jc w:val="center"/>
        <w:rPr>
          <w:rFonts w:ascii="微软雅黑" w:hAnsi="微软雅黑" w:eastAsia="微软雅黑"/>
          <w:lang w:val="en-US"/>
        </w:rPr>
      </w:pPr>
      <w:bookmarkStart w:id="103" w:name="冬季工况建筑迎风面风压云图"/>
      <w:bookmarkEnd w:id="103"/>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352800"/>
                    </a:xfrm>
                    <a:prstGeom prst="rect">
                      <a:avLst/>
                    </a:prstGeom>
                  </pic:spPr>
                </pic:pic>
              </a:graphicData>
            </a:graphic>
          </wp:inline>
        </w:drawing>
      </w:r>
    </w:p>
    <w:p w14:paraId="549217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ACBBF1E">
      <w:pPr>
        <w:jc w:val="center"/>
        <w:rPr>
          <w:rFonts w:ascii="微软雅黑" w:hAnsi="微软雅黑" w:eastAsia="微软雅黑"/>
        </w:rPr>
      </w:pPr>
      <w:bookmarkStart w:id="104" w:name="冬季工况建筑背风面风压云图"/>
      <w:bookmarkEnd w:id="104"/>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62325"/>
                    </a:xfrm>
                    <a:prstGeom prst="rect">
                      <a:avLst/>
                    </a:prstGeom>
                  </pic:spPr>
                </pic:pic>
              </a:graphicData>
            </a:graphic>
          </wp:inline>
        </w:drawing>
      </w:r>
    </w:p>
    <w:p w14:paraId="36DE7BF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EF78AC1">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74286786">
      <w:pPr>
        <w:pStyle w:val="6"/>
      </w:pPr>
      <w:r>
        <w:rPr>
          <w:rFonts w:hint="eastAsia"/>
        </w:rPr>
        <w:t>建筑迎风和背风面风压差结论汇总</w:t>
      </w:r>
    </w:p>
    <w:p w14:paraId="40071AC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76B0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B608483">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4F9F52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905DB1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610AF2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DA787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24EA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CB7416B">
            <w:pPr>
              <w:jc w:val="center"/>
              <w:rPr>
                <w:rFonts w:ascii="微软雅黑" w:hAnsi="微软雅黑" w:eastAsia="微软雅黑"/>
                <w:sz w:val="18"/>
                <w:szCs w:val="18"/>
                <w:lang w:val="en-US"/>
              </w:rPr>
            </w:pPr>
            <w:r>
              <w:rPr>
                <w:rFonts w:ascii="微软雅黑" w:hAnsi="微软雅黑" w:eastAsia="微软雅黑"/>
                <w:sz w:val="18"/>
                <w:szCs w:val="18"/>
                <w:lang w:val="en-US"/>
              </w:rPr>
              <w:t>办公楼</w:t>
            </w:r>
          </w:p>
        </w:tc>
        <w:tc>
          <w:tcPr>
            <w:tcW w:w="1697" w:type="dxa"/>
            <w:shd w:val="clear" w:color="auto" w:fill="auto"/>
            <w:vAlign w:val="center"/>
          </w:tcPr>
          <w:p w14:paraId="0C41AA47">
            <w:pPr>
              <w:jc w:val="center"/>
              <w:rPr>
                <w:rFonts w:ascii="微软雅黑" w:hAnsi="微软雅黑" w:eastAsia="微软雅黑"/>
                <w:sz w:val="18"/>
                <w:szCs w:val="18"/>
                <w:lang w:val="en-US"/>
              </w:rPr>
            </w:pPr>
            <w:r>
              <w:rPr>
                <w:rFonts w:ascii="微软雅黑" w:hAnsi="微软雅黑" w:eastAsia="微软雅黑"/>
                <w:sz w:val="18"/>
                <w:szCs w:val="18"/>
                <w:lang w:val="en-US"/>
              </w:rPr>
              <w:t>3.90</w:t>
            </w:r>
          </w:p>
        </w:tc>
        <w:tc>
          <w:tcPr>
            <w:tcW w:w="1697" w:type="dxa"/>
            <w:shd w:val="clear" w:color="auto" w:fill="auto"/>
            <w:vAlign w:val="center"/>
          </w:tcPr>
          <w:p w14:paraId="74BE2F8B">
            <w:pPr>
              <w:jc w:val="center"/>
              <w:rPr>
                <w:rFonts w:ascii="微软雅黑" w:hAnsi="微软雅黑" w:eastAsia="微软雅黑"/>
                <w:sz w:val="18"/>
                <w:szCs w:val="18"/>
                <w:lang w:val="en-US"/>
              </w:rPr>
            </w:pPr>
            <w:r>
              <w:rPr>
                <w:rFonts w:ascii="微软雅黑" w:hAnsi="微软雅黑" w:eastAsia="微软雅黑"/>
                <w:sz w:val="18"/>
                <w:szCs w:val="18"/>
                <w:lang w:val="en-US"/>
              </w:rPr>
              <w:t>-4.62</w:t>
            </w:r>
          </w:p>
        </w:tc>
        <w:tc>
          <w:tcPr>
            <w:tcW w:w="2401" w:type="dxa"/>
            <w:shd w:val="clear" w:color="auto" w:fill="auto"/>
            <w:vAlign w:val="center"/>
          </w:tcPr>
          <w:p w14:paraId="334D14EE">
            <w:pPr>
              <w:jc w:val="center"/>
              <w:rPr>
                <w:rFonts w:ascii="微软雅黑" w:hAnsi="微软雅黑" w:eastAsia="微软雅黑"/>
                <w:sz w:val="18"/>
                <w:szCs w:val="18"/>
                <w:lang w:val="en-US"/>
              </w:rPr>
            </w:pPr>
            <w:r>
              <w:rPr>
                <w:rFonts w:ascii="微软雅黑" w:hAnsi="微软雅黑" w:eastAsia="微软雅黑"/>
                <w:sz w:val="18"/>
                <w:szCs w:val="18"/>
                <w:lang w:val="en-US"/>
              </w:rPr>
              <w:t>8.52</w:t>
            </w:r>
          </w:p>
        </w:tc>
        <w:tc>
          <w:tcPr>
            <w:tcW w:w="1151" w:type="dxa"/>
            <w:shd w:val="clear" w:color="auto" w:fill="auto"/>
            <w:vAlign w:val="center"/>
          </w:tcPr>
          <w:p w14:paraId="57217C5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DC09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137AB0">
            <w:pPr>
              <w:jc w:val="center"/>
              <w:rPr>
                <w:rFonts w:ascii="微软雅黑" w:hAnsi="微软雅黑" w:eastAsia="微软雅黑"/>
                <w:sz w:val="18"/>
                <w:szCs w:val="18"/>
                <w:lang w:val="en-US"/>
              </w:rPr>
            </w:pPr>
            <w:r>
              <w:rPr>
                <w:rFonts w:ascii="微软雅黑" w:hAnsi="微软雅黑" w:eastAsia="微软雅黑"/>
                <w:sz w:val="18"/>
                <w:szCs w:val="18"/>
                <w:lang w:val="en-US"/>
              </w:rPr>
              <w:t>多层楼</w:t>
            </w:r>
          </w:p>
        </w:tc>
        <w:tc>
          <w:tcPr>
            <w:tcW w:w="1697" w:type="dxa"/>
            <w:shd w:val="clear" w:color="auto" w:fill="auto"/>
            <w:vAlign w:val="center"/>
          </w:tcPr>
          <w:p w14:paraId="547984E6">
            <w:pPr>
              <w:jc w:val="center"/>
              <w:rPr>
                <w:rFonts w:ascii="微软雅黑" w:hAnsi="微软雅黑" w:eastAsia="微软雅黑"/>
                <w:sz w:val="18"/>
                <w:szCs w:val="18"/>
                <w:lang w:val="en-US"/>
              </w:rPr>
            </w:pPr>
            <w:r>
              <w:rPr>
                <w:rFonts w:ascii="微软雅黑" w:hAnsi="微软雅黑" w:eastAsia="微软雅黑"/>
                <w:sz w:val="18"/>
                <w:szCs w:val="18"/>
                <w:lang w:val="en-US"/>
              </w:rPr>
              <w:t>1.04</w:t>
            </w:r>
          </w:p>
        </w:tc>
        <w:tc>
          <w:tcPr>
            <w:tcW w:w="1697" w:type="dxa"/>
            <w:shd w:val="clear" w:color="auto" w:fill="auto"/>
            <w:vAlign w:val="center"/>
          </w:tcPr>
          <w:p w14:paraId="1B43BE98">
            <w:pPr>
              <w:jc w:val="center"/>
              <w:rPr>
                <w:rFonts w:ascii="微软雅黑" w:hAnsi="微软雅黑" w:eastAsia="微软雅黑"/>
                <w:sz w:val="18"/>
                <w:szCs w:val="18"/>
                <w:lang w:val="en-US"/>
              </w:rPr>
            </w:pPr>
            <w:r>
              <w:rPr>
                <w:rFonts w:ascii="微软雅黑" w:hAnsi="微软雅黑" w:eastAsia="微软雅黑"/>
                <w:sz w:val="18"/>
                <w:szCs w:val="18"/>
                <w:lang w:val="en-US"/>
              </w:rPr>
              <w:t>-3.63</w:t>
            </w:r>
          </w:p>
        </w:tc>
        <w:tc>
          <w:tcPr>
            <w:tcW w:w="2401" w:type="dxa"/>
            <w:shd w:val="clear" w:color="auto" w:fill="auto"/>
            <w:vAlign w:val="center"/>
          </w:tcPr>
          <w:p w14:paraId="0E759F61">
            <w:pPr>
              <w:jc w:val="center"/>
              <w:rPr>
                <w:rFonts w:ascii="微软雅黑" w:hAnsi="微软雅黑" w:eastAsia="微软雅黑"/>
                <w:sz w:val="18"/>
                <w:szCs w:val="18"/>
                <w:lang w:val="en-US"/>
              </w:rPr>
            </w:pPr>
            <w:r>
              <w:rPr>
                <w:rFonts w:ascii="微软雅黑" w:hAnsi="微软雅黑" w:eastAsia="微软雅黑"/>
                <w:sz w:val="18"/>
                <w:szCs w:val="18"/>
                <w:lang w:val="en-US"/>
              </w:rPr>
              <w:t>4.67</w:t>
            </w:r>
          </w:p>
        </w:tc>
        <w:tc>
          <w:tcPr>
            <w:tcW w:w="1151" w:type="dxa"/>
            <w:shd w:val="clear" w:color="auto" w:fill="auto"/>
            <w:vAlign w:val="center"/>
          </w:tcPr>
          <w:p w14:paraId="5B6FAF3E">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CCA5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AC06ED3">
            <w:pPr>
              <w:jc w:val="center"/>
              <w:rPr>
                <w:rFonts w:ascii="微软雅黑" w:hAnsi="微软雅黑" w:eastAsia="微软雅黑"/>
                <w:sz w:val="18"/>
                <w:szCs w:val="18"/>
                <w:lang w:val="en-US"/>
              </w:rPr>
            </w:pPr>
            <w:r>
              <w:rPr>
                <w:rFonts w:ascii="微软雅黑" w:hAnsi="微软雅黑" w:eastAsia="微软雅黑"/>
                <w:sz w:val="18"/>
                <w:szCs w:val="18"/>
                <w:lang w:val="en-US"/>
              </w:rPr>
              <w:t>华尔街中心</w:t>
            </w:r>
          </w:p>
        </w:tc>
        <w:tc>
          <w:tcPr>
            <w:tcW w:w="1697" w:type="dxa"/>
            <w:shd w:val="clear" w:color="auto" w:fill="auto"/>
            <w:vAlign w:val="center"/>
          </w:tcPr>
          <w:p w14:paraId="1CCFCE7C">
            <w:pPr>
              <w:jc w:val="center"/>
              <w:rPr>
                <w:rFonts w:ascii="微软雅黑" w:hAnsi="微软雅黑" w:eastAsia="微软雅黑"/>
                <w:sz w:val="18"/>
                <w:szCs w:val="18"/>
                <w:lang w:val="en-US"/>
              </w:rPr>
            </w:pPr>
            <w:r>
              <w:rPr>
                <w:rFonts w:ascii="微软雅黑" w:hAnsi="微软雅黑" w:eastAsia="微软雅黑"/>
                <w:sz w:val="18"/>
                <w:szCs w:val="18"/>
                <w:lang w:val="en-US"/>
              </w:rPr>
              <w:t>2.00</w:t>
            </w:r>
          </w:p>
        </w:tc>
        <w:tc>
          <w:tcPr>
            <w:tcW w:w="1697" w:type="dxa"/>
            <w:shd w:val="clear" w:color="auto" w:fill="auto"/>
            <w:vAlign w:val="center"/>
          </w:tcPr>
          <w:p w14:paraId="600A0F9C">
            <w:pPr>
              <w:jc w:val="center"/>
              <w:rPr>
                <w:rFonts w:ascii="微软雅黑" w:hAnsi="微软雅黑" w:eastAsia="微软雅黑"/>
                <w:sz w:val="18"/>
                <w:szCs w:val="18"/>
                <w:lang w:val="en-US"/>
              </w:rPr>
            </w:pPr>
            <w:r>
              <w:rPr>
                <w:rFonts w:ascii="微软雅黑" w:hAnsi="微软雅黑" w:eastAsia="微软雅黑"/>
                <w:sz w:val="18"/>
                <w:szCs w:val="18"/>
                <w:lang w:val="en-US"/>
              </w:rPr>
              <w:t>-7.55</w:t>
            </w:r>
          </w:p>
        </w:tc>
        <w:tc>
          <w:tcPr>
            <w:tcW w:w="2401" w:type="dxa"/>
            <w:shd w:val="clear" w:color="auto" w:fill="auto"/>
            <w:vAlign w:val="center"/>
          </w:tcPr>
          <w:p w14:paraId="15CC3A17">
            <w:pPr>
              <w:jc w:val="center"/>
              <w:rPr>
                <w:rFonts w:ascii="微软雅黑" w:hAnsi="微软雅黑" w:eastAsia="微软雅黑"/>
                <w:sz w:val="18"/>
                <w:szCs w:val="18"/>
                <w:lang w:val="en-US"/>
              </w:rPr>
            </w:pPr>
            <w:r>
              <w:rPr>
                <w:rFonts w:ascii="微软雅黑" w:hAnsi="微软雅黑" w:eastAsia="微软雅黑"/>
                <w:sz w:val="18"/>
                <w:szCs w:val="18"/>
                <w:lang w:val="en-US"/>
              </w:rPr>
              <w:t>9.55</w:t>
            </w:r>
          </w:p>
        </w:tc>
        <w:tc>
          <w:tcPr>
            <w:tcW w:w="1151" w:type="dxa"/>
            <w:shd w:val="clear" w:color="auto" w:fill="auto"/>
            <w:vAlign w:val="center"/>
          </w:tcPr>
          <w:p w14:paraId="4DD7CBC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0C43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0B7980E">
            <w:pPr>
              <w:jc w:val="center"/>
              <w:rPr>
                <w:rFonts w:ascii="微软雅黑" w:hAnsi="微软雅黑" w:eastAsia="微软雅黑"/>
                <w:sz w:val="18"/>
                <w:szCs w:val="18"/>
                <w:lang w:val="en-US"/>
              </w:rPr>
            </w:pPr>
            <w:r>
              <w:rPr>
                <w:rFonts w:ascii="微软雅黑" w:hAnsi="微软雅黑" w:eastAsia="微软雅黑"/>
                <w:sz w:val="18"/>
                <w:szCs w:val="18"/>
                <w:lang w:val="en-US"/>
              </w:rPr>
              <w:t>居民楼1</w:t>
            </w:r>
          </w:p>
        </w:tc>
        <w:tc>
          <w:tcPr>
            <w:tcW w:w="1697" w:type="dxa"/>
            <w:shd w:val="clear" w:color="auto" w:fill="auto"/>
            <w:vAlign w:val="center"/>
          </w:tcPr>
          <w:p w14:paraId="30891FE0">
            <w:pPr>
              <w:jc w:val="center"/>
              <w:rPr>
                <w:rFonts w:ascii="微软雅黑" w:hAnsi="微软雅黑" w:eastAsia="微软雅黑"/>
                <w:sz w:val="18"/>
                <w:szCs w:val="18"/>
                <w:lang w:val="en-US"/>
              </w:rPr>
            </w:pPr>
            <w:r>
              <w:rPr>
                <w:rFonts w:ascii="微软雅黑" w:hAnsi="微软雅黑" w:eastAsia="微软雅黑"/>
                <w:sz w:val="18"/>
                <w:szCs w:val="18"/>
                <w:lang w:val="en-US"/>
              </w:rPr>
              <w:t>2.98</w:t>
            </w:r>
          </w:p>
        </w:tc>
        <w:tc>
          <w:tcPr>
            <w:tcW w:w="1697" w:type="dxa"/>
            <w:shd w:val="clear" w:color="auto" w:fill="auto"/>
            <w:vAlign w:val="center"/>
          </w:tcPr>
          <w:p w14:paraId="33B2032D">
            <w:pPr>
              <w:jc w:val="center"/>
              <w:rPr>
                <w:rFonts w:ascii="微软雅黑" w:hAnsi="微软雅黑" w:eastAsia="微软雅黑"/>
                <w:sz w:val="18"/>
                <w:szCs w:val="18"/>
                <w:lang w:val="en-US"/>
              </w:rPr>
            </w:pPr>
            <w:r>
              <w:rPr>
                <w:rFonts w:ascii="微软雅黑" w:hAnsi="微软雅黑" w:eastAsia="微软雅黑"/>
                <w:sz w:val="18"/>
                <w:szCs w:val="18"/>
                <w:lang w:val="en-US"/>
              </w:rPr>
              <w:t>2.01</w:t>
            </w:r>
          </w:p>
        </w:tc>
        <w:tc>
          <w:tcPr>
            <w:tcW w:w="2401" w:type="dxa"/>
            <w:shd w:val="clear" w:color="auto" w:fill="auto"/>
            <w:vAlign w:val="center"/>
          </w:tcPr>
          <w:p w14:paraId="04DB99C5">
            <w:pPr>
              <w:jc w:val="center"/>
              <w:rPr>
                <w:rFonts w:ascii="微软雅黑" w:hAnsi="微软雅黑" w:eastAsia="微软雅黑"/>
                <w:sz w:val="18"/>
                <w:szCs w:val="18"/>
                <w:lang w:val="en-US"/>
              </w:rPr>
            </w:pPr>
            <w:r>
              <w:rPr>
                <w:rFonts w:ascii="微软雅黑" w:hAnsi="微软雅黑" w:eastAsia="微软雅黑"/>
                <w:sz w:val="18"/>
                <w:szCs w:val="18"/>
                <w:lang w:val="en-US"/>
              </w:rPr>
              <w:t>0.96</w:t>
            </w:r>
          </w:p>
        </w:tc>
        <w:tc>
          <w:tcPr>
            <w:tcW w:w="1151" w:type="dxa"/>
            <w:shd w:val="clear" w:color="auto" w:fill="auto"/>
            <w:vAlign w:val="center"/>
          </w:tcPr>
          <w:p w14:paraId="321B014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C314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B4DD820">
            <w:pPr>
              <w:jc w:val="center"/>
              <w:rPr>
                <w:rFonts w:ascii="微软雅黑" w:hAnsi="微软雅黑" w:eastAsia="微软雅黑"/>
                <w:sz w:val="18"/>
                <w:szCs w:val="18"/>
                <w:lang w:val="en-US"/>
              </w:rPr>
            </w:pPr>
            <w:r>
              <w:rPr>
                <w:rFonts w:ascii="微软雅黑" w:hAnsi="微软雅黑" w:eastAsia="微软雅黑"/>
                <w:sz w:val="18"/>
                <w:szCs w:val="18"/>
                <w:lang w:val="en-US"/>
              </w:rPr>
              <w:t>居民楼2</w:t>
            </w:r>
          </w:p>
        </w:tc>
        <w:tc>
          <w:tcPr>
            <w:tcW w:w="1697" w:type="dxa"/>
            <w:shd w:val="clear" w:color="auto" w:fill="auto"/>
            <w:vAlign w:val="center"/>
          </w:tcPr>
          <w:p w14:paraId="5D187514">
            <w:pPr>
              <w:jc w:val="center"/>
              <w:rPr>
                <w:rFonts w:ascii="微软雅黑" w:hAnsi="微软雅黑" w:eastAsia="微软雅黑"/>
                <w:sz w:val="18"/>
                <w:szCs w:val="18"/>
                <w:lang w:val="en-US"/>
              </w:rPr>
            </w:pPr>
            <w:r>
              <w:rPr>
                <w:rFonts w:ascii="微软雅黑" w:hAnsi="微软雅黑" w:eastAsia="微软雅黑"/>
                <w:sz w:val="18"/>
                <w:szCs w:val="18"/>
                <w:lang w:val="en-US"/>
              </w:rPr>
              <w:t>1.69</w:t>
            </w:r>
          </w:p>
        </w:tc>
        <w:tc>
          <w:tcPr>
            <w:tcW w:w="1697" w:type="dxa"/>
            <w:shd w:val="clear" w:color="auto" w:fill="auto"/>
            <w:vAlign w:val="center"/>
          </w:tcPr>
          <w:p w14:paraId="087F5EAD">
            <w:pPr>
              <w:jc w:val="center"/>
              <w:rPr>
                <w:rFonts w:ascii="微软雅黑" w:hAnsi="微软雅黑" w:eastAsia="微软雅黑"/>
                <w:sz w:val="18"/>
                <w:szCs w:val="18"/>
                <w:lang w:val="en-US"/>
              </w:rPr>
            </w:pPr>
            <w:r>
              <w:rPr>
                <w:rFonts w:ascii="微软雅黑" w:hAnsi="微软雅黑" w:eastAsia="微软雅黑"/>
                <w:sz w:val="18"/>
                <w:szCs w:val="18"/>
                <w:lang w:val="en-US"/>
              </w:rPr>
              <w:t>-2.02</w:t>
            </w:r>
          </w:p>
        </w:tc>
        <w:tc>
          <w:tcPr>
            <w:tcW w:w="2401" w:type="dxa"/>
            <w:shd w:val="clear" w:color="auto" w:fill="auto"/>
            <w:vAlign w:val="center"/>
          </w:tcPr>
          <w:p w14:paraId="2B6203E0">
            <w:pPr>
              <w:jc w:val="center"/>
              <w:rPr>
                <w:rFonts w:ascii="微软雅黑" w:hAnsi="微软雅黑" w:eastAsia="微软雅黑"/>
                <w:sz w:val="18"/>
                <w:szCs w:val="18"/>
                <w:lang w:val="en-US"/>
              </w:rPr>
            </w:pPr>
            <w:r>
              <w:rPr>
                <w:rFonts w:ascii="微软雅黑" w:hAnsi="微软雅黑" w:eastAsia="微软雅黑"/>
                <w:sz w:val="18"/>
                <w:szCs w:val="18"/>
                <w:lang w:val="en-US"/>
              </w:rPr>
              <w:t>3.71</w:t>
            </w:r>
          </w:p>
        </w:tc>
        <w:tc>
          <w:tcPr>
            <w:tcW w:w="1151" w:type="dxa"/>
            <w:shd w:val="clear" w:color="auto" w:fill="auto"/>
            <w:vAlign w:val="center"/>
          </w:tcPr>
          <w:p w14:paraId="0C64C75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054B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F02EA9">
            <w:pPr>
              <w:jc w:val="center"/>
              <w:rPr>
                <w:rFonts w:ascii="微软雅黑" w:hAnsi="微软雅黑" w:eastAsia="微软雅黑"/>
                <w:sz w:val="18"/>
                <w:szCs w:val="18"/>
                <w:lang w:val="en-US"/>
              </w:rPr>
            </w:pPr>
            <w:r>
              <w:rPr>
                <w:rFonts w:ascii="微软雅黑" w:hAnsi="微软雅黑" w:eastAsia="微软雅黑"/>
                <w:sz w:val="18"/>
                <w:szCs w:val="18"/>
                <w:lang w:val="en-US"/>
              </w:rPr>
              <w:t>居民楼3</w:t>
            </w:r>
          </w:p>
        </w:tc>
        <w:tc>
          <w:tcPr>
            <w:tcW w:w="1697" w:type="dxa"/>
            <w:shd w:val="clear" w:color="auto" w:fill="auto"/>
            <w:vAlign w:val="center"/>
          </w:tcPr>
          <w:p w14:paraId="4D0E020A">
            <w:pPr>
              <w:jc w:val="center"/>
              <w:rPr>
                <w:rFonts w:ascii="微软雅黑" w:hAnsi="微软雅黑" w:eastAsia="微软雅黑"/>
                <w:sz w:val="18"/>
                <w:szCs w:val="18"/>
                <w:lang w:val="en-US"/>
              </w:rPr>
            </w:pPr>
            <w:r>
              <w:rPr>
                <w:rFonts w:ascii="微软雅黑" w:hAnsi="微软雅黑" w:eastAsia="微软雅黑"/>
                <w:sz w:val="18"/>
                <w:szCs w:val="18"/>
                <w:lang w:val="en-US"/>
              </w:rPr>
              <w:t>3.04</w:t>
            </w:r>
          </w:p>
        </w:tc>
        <w:tc>
          <w:tcPr>
            <w:tcW w:w="1697" w:type="dxa"/>
            <w:shd w:val="clear" w:color="auto" w:fill="auto"/>
            <w:vAlign w:val="center"/>
          </w:tcPr>
          <w:p w14:paraId="21C85749">
            <w:pPr>
              <w:jc w:val="center"/>
              <w:rPr>
                <w:rFonts w:ascii="微软雅黑" w:hAnsi="微软雅黑" w:eastAsia="微软雅黑"/>
                <w:sz w:val="18"/>
                <w:szCs w:val="18"/>
                <w:lang w:val="en-US"/>
              </w:rPr>
            </w:pPr>
            <w:r>
              <w:rPr>
                <w:rFonts w:ascii="微软雅黑" w:hAnsi="微软雅黑" w:eastAsia="微软雅黑"/>
                <w:sz w:val="18"/>
                <w:szCs w:val="18"/>
                <w:lang w:val="en-US"/>
              </w:rPr>
              <w:t>-0.97</w:t>
            </w:r>
          </w:p>
        </w:tc>
        <w:tc>
          <w:tcPr>
            <w:tcW w:w="2401" w:type="dxa"/>
            <w:shd w:val="clear" w:color="auto" w:fill="auto"/>
            <w:vAlign w:val="center"/>
          </w:tcPr>
          <w:p w14:paraId="62EE57D8">
            <w:pPr>
              <w:jc w:val="center"/>
              <w:rPr>
                <w:rFonts w:ascii="微软雅黑" w:hAnsi="微软雅黑" w:eastAsia="微软雅黑"/>
                <w:sz w:val="18"/>
                <w:szCs w:val="18"/>
                <w:lang w:val="en-US"/>
              </w:rPr>
            </w:pPr>
            <w:r>
              <w:rPr>
                <w:rFonts w:ascii="微软雅黑" w:hAnsi="微软雅黑" w:eastAsia="微软雅黑"/>
                <w:sz w:val="18"/>
                <w:szCs w:val="18"/>
                <w:lang w:val="en-US"/>
              </w:rPr>
              <w:t>4.01</w:t>
            </w:r>
          </w:p>
        </w:tc>
        <w:tc>
          <w:tcPr>
            <w:tcW w:w="1151" w:type="dxa"/>
            <w:shd w:val="clear" w:color="auto" w:fill="auto"/>
            <w:vAlign w:val="center"/>
          </w:tcPr>
          <w:p w14:paraId="47762AC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75DB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7C689BE">
            <w:pPr>
              <w:jc w:val="center"/>
              <w:rPr>
                <w:rFonts w:ascii="微软雅黑" w:hAnsi="微软雅黑" w:eastAsia="微软雅黑"/>
                <w:sz w:val="18"/>
                <w:szCs w:val="18"/>
                <w:lang w:val="en-US"/>
              </w:rPr>
            </w:pPr>
            <w:r>
              <w:rPr>
                <w:rFonts w:ascii="微软雅黑" w:hAnsi="微软雅黑" w:eastAsia="微软雅黑"/>
                <w:sz w:val="18"/>
                <w:szCs w:val="18"/>
                <w:lang w:val="en-US"/>
              </w:rPr>
              <w:t>居民楼4</w:t>
            </w:r>
          </w:p>
        </w:tc>
        <w:tc>
          <w:tcPr>
            <w:tcW w:w="1697" w:type="dxa"/>
            <w:shd w:val="clear" w:color="auto" w:fill="auto"/>
            <w:vAlign w:val="center"/>
          </w:tcPr>
          <w:p w14:paraId="2148042C">
            <w:pPr>
              <w:jc w:val="center"/>
              <w:rPr>
                <w:rFonts w:ascii="微软雅黑" w:hAnsi="微软雅黑" w:eastAsia="微软雅黑"/>
                <w:sz w:val="18"/>
                <w:szCs w:val="18"/>
                <w:lang w:val="en-US"/>
              </w:rPr>
            </w:pPr>
            <w:r>
              <w:rPr>
                <w:rFonts w:ascii="微软雅黑" w:hAnsi="微软雅黑" w:eastAsia="微软雅黑"/>
                <w:sz w:val="18"/>
                <w:szCs w:val="18"/>
                <w:lang w:val="en-US"/>
              </w:rPr>
              <w:t>-0.43</w:t>
            </w:r>
          </w:p>
        </w:tc>
        <w:tc>
          <w:tcPr>
            <w:tcW w:w="1697" w:type="dxa"/>
            <w:shd w:val="clear" w:color="auto" w:fill="auto"/>
            <w:vAlign w:val="center"/>
          </w:tcPr>
          <w:p w14:paraId="4E3A25D3">
            <w:pPr>
              <w:jc w:val="center"/>
              <w:rPr>
                <w:rFonts w:ascii="微软雅黑" w:hAnsi="微软雅黑" w:eastAsia="微软雅黑"/>
                <w:sz w:val="18"/>
                <w:szCs w:val="18"/>
                <w:lang w:val="en-US"/>
              </w:rPr>
            </w:pPr>
            <w:r>
              <w:rPr>
                <w:rFonts w:ascii="微软雅黑" w:hAnsi="微软雅黑" w:eastAsia="微软雅黑"/>
                <w:sz w:val="18"/>
                <w:szCs w:val="18"/>
                <w:lang w:val="en-US"/>
              </w:rPr>
              <w:t>-1.34</w:t>
            </w:r>
          </w:p>
        </w:tc>
        <w:tc>
          <w:tcPr>
            <w:tcW w:w="2401" w:type="dxa"/>
            <w:shd w:val="clear" w:color="auto" w:fill="auto"/>
            <w:vAlign w:val="center"/>
          </w:tcPr>
          <w:p w14:paraId="3F0F2D58">
            <w:pPr>
              <w:jc w:val="center"/>
              <w:rPr>
                <w:rFonts w:ascii="微软雅黑" w:hAnsi="微软雅黑" w:eastAsia="微软雅黑"/>
                <w:sz w:val="18"/>
                <w:szCs w:val="18"/>
                <w:lang w:val="en-US"/>
              </w:rPr>
            </w:pPr>
            <w:r>
              <w:rPr>
                <w:rFonts w:ascii="微软雅黑" w:hAnsi="微软雅黑" w:eastAsia="微软雅黑"/>
                <w:sz w:val="18"/>
                <w:szCs w:val="18"/>
                <w:lang w:val="en-US"/>
              </w:rPr>
              <w:t>0.91</w:t>
            </w:r>
          </w:p>
        </w:tc>
        <w:tc>
          <w:tcPr>
            <w:tcW w:w="1151" w:type="dxa"/>
            <w:shd w:val="clear" w:color="auto" w:fill="auto"/>
            <w:vAlign w:val="center"/>
          </w:tcPr>
          <w:p w14:paraId="594B6E1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50FE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7F29D07">
            <w:pPr>
              <w:jc w:val="center"/>
              <w:rPr>
                <w:rFonts w:ascii="微软雅黑" w:hAnsi="微软雅黑" w:eastAsia="微软雅黑"/>
                <w:sz w:val="18"/>
                <w:szCs w:val="18"/>
                <w:lang w:val="en-US"/>
              </w:rPr>
            </w:pPr>
            <w:r>
              <w:rPr>
                <w:rFonts w:ascii="微软雅黑" w:hAnsi="微软雅黑" w:eastAsia="微软雅黑"/>
                <w:sz w:val="18"/>
                <w:szCs w:val="18"/>
                <w:lang w:val="en-US"/>
              </w:rPr>
              <w:t>居民楼5</w:t>
            </w:r>
          </w:p>
        </w:tc>
        <w:tc>
          <w:tcPr>
            <w:tcW w:w="1697" w:type="dxa"/>
            <w:shd w:val="clear" w:color="auto" w:fill="auto"/>
            <w:vAlign w:val="center"/>
          </w:tcPr>
          <w:p w14:paraId="42CAE01E">
            <w:pPr>
              <w:jc w:val="center"/>
              <w:rPr>
                <w:rFonts w:ascii="微软雅黑" w:hAnsi="微软雅黑" w:eastAsia="微软雅黑"/>
                <w:sz w:val="18"/>
                <w:szCs w:val="18"/>
                <w:lang w:val="en-US"/>
              </w:rPr>
            </w:pPr>
            <w:r>
              <w:rPr>
                <w:rFonts w:ascii="微软雅黑" w:hAnsi="微软雅黑" w:eastAsia="微软雅黑"/>
                <w:sz w:val="18"/>
                <w:szCs w:val="18"/>
                <w:lang w:val="en-US"/>
              </w:rPr>
              <w:t>1.39</w:t>
            </w:r>
          </w:p>
        </w:tc>
        <w:tc>
          <w:tcPr>
            <w:tcW w:w="1697" w:type="dxa"/>
            <w:shd w:val="clear" w:color="auto" w:fill="auto"/>
            <w:vAlign w:val="center"/>
          </w:tcPr>
          <w:p w14:paraId="01F81FEF">
            <w:pPr>
              <w:jc w:val="center"/>
              <w:rPr>
                <w:rFonts w:ascii="微软雅黑" w:hAnsi="微软雅黑" w:eastAsia="微软雅黑"/>
                <w:sz w:val="18"/>
                <w:szCs w:val="18"/>
                <w:lang w:val="en-US"/>
              </w:rPr>
            </w:pPr>
            <w:r>
              <w:rPr>
                <w:rFonts w:ascii="微软雅黑" w:hAnsi="微软雅黑" w:eastAsia="微软雅黑"/>
                <w:sz w:val="18"/>
                <w:szCs w:val="18"/>
                <w:lang w:val="en-US"/>
              </w:rPr>
              <w:t>-6.53</w:t>
            </w:r>
          </w:p>
        </w:tc>
        <w:tc>
          <w:tcPr>
            <w:tcW w:w="2401" w:type="dxa"/>
            <w:shd w:val="clear" w:color="auto" w:fill="auto"/>
            <w:vAlign w:val="center"/>
          </w:tcPr>
          <w:p w14:paraId="0544A2FD">
            <w:pPr>
              <w:jc w:val="center"/>
              <w:rPr>
                <w:rFonts w:ascii="微软雅黑" w:hAnsi="微软雅黑" w:eastAsia="微软雅黑"/>
                <w:sz w:val="18"/>
                <w:szCs w:val="18"/>
                <w:lang w:val="en-US"/>
              </w:rPr>
            </w:pPr>
            <w:r>
              <w:rPr>
                <w:rFonts w:ascii="微软雅黑" w:hAnsi="微软雅黑" w:eastAsia="微软雅黑"/>
                <w:sz w:val="18"/>
                <w:szCs w:val="18"/>
                <w:lang w:val="en-US"/>
              </w:rPr>
              <w:t>7.92</w:t>
            </w:r>
          </w:p>
        </w:tc>
        <w:tc>
          <w:tcPr>
            <w:tcW w:w="1151" w:type="dxa"/>
            <w:shd w:val="clear" w:color="auto" w:fill="auto"/>
            <w:vAlign w:val="center"/>
          </w:tcPr>
          <w:p w14:paraId="59F6DDE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2607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30D97B4">
            <w:pPr>
              <w:jc w:val="center"/>
              <w:rPr>
                <w:rFonts w:ascii="微软雅黑" w:hAnsi="微软雅黑" w:eastAsia="微软雅黑"/>
                <w:sz w:val="18"/>
                <w:szCs w:val="18"/>
                <w:lang w:val="en-US"/>
              </w:rPr>
            </w:pPr>
            <w:r>
              <w:rPr>
                <w:rFonts w:ascii="微软雅黑" w:hAnsi="微软雅黑" w:eastAsia="微软雅黑"/>
                <w:sz w:val="18"/>
                <w:szCs w:val="18"/>
                <w:lang w:val="en-US"/>
              </w:rPr>
              <w:t>居民楼6</w:t>
            </w:r>
          </w:p>
        </w:tc>
        <w:tc>
          <w:tcPr>
            <w:tcW w:w="1697" w:type="dxa"/>
            <w:shd w:val="clear" w:color="auto" w:fill="auto"/>
            <w:vAlign w:val="center"/>
          </w:tcPr>
          <w:p w14:paraId="1E8DDB7D">
            <w:pPr>
              <w:jc w:val="center"/>
              <w:rPr>
                <w:rFonts w:ascii="微软雅黑" w:hAnsi="微软雅黑" w:eastAsia="微软雅黑"/>
                <w:sz w:val="18"/>
                <w:szCs w:val="18"/>
                <w:lang w:val="en-US"/>
              </w:rPr>
            </w:pPr>
            <w:r>
              <w:rPr>
                <w:rFonts w:ascii="微软雅黑" w:hAnsi="微软雅黑" w:eastAsia="微软雅黑"/>
                <w:sz w:val="18"/>
                <w:szCs w:val="18"/>
                <w:lang w:val="en-US"/>
              </w:rPr>
              <w:t>4.86</w:t>
            </w:r>
          </w:p>
        </w:tc>
        <w:tc>
          <w:tcPr>
            <w:tcW w:w="1697" w:type="dxa"/>
            <w:shd w:val="clear" w:color="auto" w:fill="auto"/>
            <w:vAlign w:val="center"/>
          </w:tcPr>
          <w:p w14:paraId="3390EECF">
            <w:pPr>
              <w:jc w:val="center"/>
              <w:rPr>
                <w:rFonts w:ascii="微软雅黑" w:hAnsi="微软雅黑" w:eastAsia="微软雅黑"/>
                <w:sz w:val="18"/>
                <w:szCs w:val="18"/>
                <w:lang w:val="en-US"/>
              </w:rPr>
            </w:pPr>
            <w:r>
              <w:rPr>
                <w:rFonts w:ascii="微软雅黑" w:hAnsi="微软雅黑" w:eastAsia="微软雅黑"/>
                <w:sz w:val="18"/>
                <w:szCs w:val="18"/>
                <w:lang w:val="en-US"/>
              </w:rPr>
              <w:t>1.72</w:t>
            </w:r>
          </w:p>
        </w:tc>
        <w:tc>
          <w:tcPr>
            <w:tcW w:w="2401" w:type="dxa"/>
            <w:shd w:val="clear" w:color="auto" w:fill="auto"/>
            <w:vAlign w:val="center"/>
          </w:tcPr>
          <w:p w14:paraId="7CF84AFE">
            <w:pPr>
              <w:jc w:val="center"/>
              <w:rPr>
                <w:rFonts w:ascii="微软雅黑" w:hAnsi="微软雅黑" w:eastAsia="微软雅黑"/>
                <w:sz w:val="18"/>
                <w:szCs w:val="18"/>
                <w:lang w:val="en-US"/>
              </w:rPr>
            </w:pPr>
            <w:r>
              <w:rPr>
                <w:rFonts w:ascii="微软雅黑" w:hAnsi="微软雅黑" w:eastAsia="微软雅黑"/>
                <w:sz w:val="18"/>
                <w:szCs w:val="18"/>
                <w:lang w:val="en-US"/>
              </w:rPr>
              <w:t>3.14</w:t>
            </w:r>
          </w:p>
        </w:tc>
        <w:tc>
          <w:tcPr>
            <w:tcW w:w="1151" w:type="dxa"/>
            <w:shd w:val="clear" w:color="auto" w:fill="auto"/>
            <w:vAlign w:val="center"/>
          </w:tcPr>
          <w:p w14:paraId="53107D3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640D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45F08D1">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老旧居民楼10</w:t>
            </w:r>
          </w:p>
        </w:tc>
        <w:tc>
          <w:tcPr>
            <w:tcW w:w="1697" w:type="dxa"/>
            <w:shd w:val="clear" w:color="auto" w:fill="auto"/>
            <w:vAlign w:val="center"/>
          </w:tcPr>
          <w:p w14:paraId="7AABE9F5">
            <w:pPr>
              <w:jc w:val="center"/>
              <w:rPr>
                <w:rFonts w:ascii="微软雅黑" w:hAnsi="微软雅黑" w:eastAsia="微软雅黑"/>
                <w:sz w:val="18"/>
                <w:szCs w:val="18"/>
                <w:lang w:val="en-US"/>
              </w:rPr>
            </w:pPr>
            <w:r>
              <w:rPr>
                <w:rFonts w:ascii="微软雅黑" w:hAnsi="微软雅黑" w:eastAsia="微软雅黑"/>
                <w:sz w:val="18"/>
                <w:szCs w:val="18"/>
                <w:lang w:val="en-US"/>
              </w:rPr>
              <w:t>2.93</w:t>
            </w:r>
          </w:p>
        </w:tc>
        <w:tc>
          <w:tcPr>
            <w:tcW w:w="1697" w:type="dxa"/>
            <w:shd w:val="clear" w:color="auto" w:fill="auto"/>
            <w:vAlign w:val="center"/>
          </w:tcPr>
          <w:p w14:paraId="0F272311">
            <w:pPr>
              <w:jc w:val="center"/>
              <w:rPr>
                <w:rFonts w:ascii="微软雅黑" w:hAnsi="微软雅黑" w:eastAsia="微软雅黑"/>
                <w:sz w:val="18"/>
                <w:szCs w:val="18"/>
                <w:lang w:val="en-US"/>
              </w:rPr>
            </w:pPr>
            <w:r>
              <w:rPr>
                <w:rFonts w:ascii="微软雅黑" w:hAnsi="微软雅黑" w:eastAsia="微软雅黑"/>
                <w:sz w:val="18"/>
                <w:szCs w:val="18"/>
                <w:lang w:val="en-US"/>
              </w:rPr>
              <w:t>2.25</w:t>
            </w:r>
          </w:p>
        </w:tc>
        <w:tc>
          <w:tcPr>
            <w:tcW w:w="2401" w:type="dxa"/>
            <w:shd w:val="clear" w:color="auto" w:fill="auto"/>
            <w:vAlign w:val="center"/>
          </w:tcPr>
          <w:p w14:paraId="7E17468C">
            <w:pPr>
              <w:jc w:val="center"/>
              <w:rPr>
                <w:rFonts w:ascii="微软雅黑" w:hAnsi="微软雅黑" w:eastAsia="微软雅黑"/>
                <w:sz w:val="18"/>
                <w:szCs w:val="18"/>
                <w:lang w:val="en-US"/>
              </w:rPr>
            </w:pPr>
            <w:r>
              <w:rPr>
                <w:rFonts w:ascii="微软雅黑" w:hAnsi="微软雅黑" w:eastAsia="微软雅黑"/>
                <w:sz w:val="18"/>
                <w:szCs w:val="18"/>
                <w:lang w:val="en-US"/>
              </w:rPr>
              <w:t>0.68</w:t>
            </w:r>
          </w:p>
        </w:tc>
        <w:tc>
          <w:tcPr>
            <w:tcW w:w="1151" w:type="dxa"/>
            <w:shd w:val="clear" w:color="auto" w:fill="auto"/>
            <w:vAlign w:val="center"/>
          </w:tcPr>
          <w:p w14:paraId="3690B90D">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D0CA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158690C">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老旧居民楼11</w:t>
            </w:r>
          </w:p>
        </w:tc>
        <w:tc>
          <w:tcPr>
            <w:tcW w:w="1697" w:type="dxa"/>
            <w:shd w:val="clear" w:color="auto" w:fill="auto"/>
            <w:vAlign w:val="center"/>
          </w:tcPr>
          <w:p w14:paraId="18DDBD69">
            <w:pPr>
              <w:jc w:val="center"/>
              <w:rPr>
                <w:rFonts w:ascii="微软雅黑" w:hAnsi="微软雅黑" w:eastAsia="微软雅黑"/>
                <w:sz w:val="18"/>
                <w:szCs w:val="18"/>
                <w:lang w:val="en-US"/>
              </w:rPr>
            </w:pPr>
            <w:r>
              <w:rPr>
                <w:rFonts w:ascii="微软雅黑" w:hAnsi="微软雅黑" w:eastAsia="微软雅黑"/>
                <w:sz w:val="18"/>
                <w:szCs w:val="18"/>
                <w:lang w:val="en-US"/>
              </w:rPr>
              <w:t>1.21</w:t>
            </w:r>
          </w:p>
        </w:tc>
        <w:tc>
          <w:tcPr>
            <w:tcW w:w="1697" w:type="dxa"/>
            <w:shd w:val="clear" w:color="auto" w:fill="auto"/>
            <w:vAlign w:val="center"/>
          </w:tcPr>
          <w:p w14:paraId="0FA4B1A8">
            <w:pPr>
              <w:jc w:val="center"/>
              <w:rPr>
                <w:rFonts w:ascii="微软雅黑" w:hAnsi="微软雅黑" w:eastAsia="微软雅黑"/>
                <w:sz w:val="18"/>
                <w:szCs w:val="18"/>
                <w:lang w:val="en-US"/>
              </w:rPr>
            </w:pPr>
            <w:r>
              <w:rPr>
                <w:rFonts w:ascii="微软雅黑" w:hAnsi="微软雅黑" w:eastAsia="微软雅黑"/>
                <w:sz w:val="18"/>
                <w:szCs w:val="18"/>
                <w:lang w:val="en-US"/>
              </w:rPr>
              <w:t>-3.71</w:t>
            </w:r>
          </w:p>
        </w:tc>
        <w:tc>
          <w:tcPr>
            <w:tcW w:w="2401" w:type="dxa"/>
            <w:shd w:val="clear" w:color="auto" w:fill="auto"/>
            <w:vAlign w:val="center"/>
          </w:tcPr>
          <w:p w14:paraId="3DBBD719">
            <w:pPr>
              <w:jc w:val="center"/>
              <w:rPr>
                <w:rFonts w:ascii="微软雅黑" w:hAnsi="微软雅黑" w:eastAsia="微软雅黑"/>
                <w:sz w:val="18"/>
                <w:szCs w:val="18"/>
                <w:lang w:val="en-US"/>
              </w:rPr>
            </w:pPr>
            <w:r>
              <w:rPr>
                <w:rFonts w:ascii="微软雅黑" w:hAnsi="微软雅黑" w:eastAsia="微软雅黑"/>
                <w:sz w:val="18"/>
                <w:szCs w:val="18"/>
                <w:lang w:val="en-US"/>
              </w:rPr>
              <w:t>4.92</w:t>
            </w:r>
          </w:p>
        </w:tc>
        <w:tc>
          <w:tcPr>
            <w:tcW w:w="1151" w:type="dxa"/>
            <w:shd w:val="clear" w:color="auto" w:fill="auto"/>
            <w:vAlign w:val="center"/>
          </w:tcPr>
          <w:p w14:paraId="185BD16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5FA0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681E271">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老旧居民楼12</w:t>
            </w:r>
          </w:p>
        </w:tc>
        <w:tc>
          <w:tcPr>
            <w:tcW w:w="1697" w:type="dxa"/>
            <w:shd w:val="clear" w:color="auto" w:fill="auto"/>
            <w:vAlign w:val="center"/>
          </w:tcPr>
          <w:p w14:paraId="1D42A3A9">
            <w:pPr>
              <w:jc w:val="center"/>
              <w:rPr>
                <w:rFonts w:ascii="微软雅黑" w:hAnsi="微软雅黑" w:eastAsia="微软雅黑"/>
                <w:sz w:val="18"/>
                <w:szCs w:val="18"/>
                <w:lang w:val="en-US"/>
              </w:rPr>
            </w:pPr>
            <w:r>
              <w:rPr>
                <w:rFonts w:ascii="微软雅黑" w:hAnsi="微软雅黑" w:eastAsia="微软雅黑"/>
                <w:sz w:val="18"/>
                <w:szCs w:val="18"/>
                <w:lang w:val="en-US"/>
              </w:rPr>
              <w:t>0.87</w:t>
            </w:r>
          </w:p>
        </w:tc>
        <w:tc>
          <w:tcPr>
            <w:tcW w:w="1697" w:type="dxa"/>
            <w:shd w:val="clear" w:color="auto" w:fill="auto"/>
            <w:vAlign w:val="center"/>
          </w:tcPr>
          <w:p w14:paraId="1E5B278F">
            <w:pPr>
              <w:jc w:val="center"/>
              <w:rPr>
                <w:rFonts w:ascii="微软雅黑" w:hAnsi="微软雅黑" w:eastAsia="微软雅黑"/>
                <w:sz w:val="18"/>
                <w:szCs w:val="18"/>
                <w:lang w:val="en-US"/>
              </w:rPr>
            </w:pPr>
            <w:r>
              <w:rPr>
                <w:rFonts w:ascii="微软雅黑" w:hAnsi="微软雅黑" w:eastAsia="微软雅黑"/>
                <w:sz w:val="18"/>
                <w:szCs w:val="18"/>
                <w:lang w:val="en-US"/>
              </w:rPr>
              <w:t>-3.19</w:t>
            </w:r>
          </w:p>
        </w:tc>
        <w:tc>
          <w:tcPr>
            <w:tcW w:w="2401" w:type="dxa"/>
            <w:shd w:val="clear" w:color="auto" w:fill="auto"/>
            <w:vAlign w:val="center"/>
          </w:tcPr>
          <w:p w14:paraId="5B02A4D8">
            <w:pPr>
              <w:jc w:val="center"/>
              <w:rPr>
                <w:rFonts w:ascii="微软雅黑" w:hAnsi="微软雅黑" w:eastAsia="微软雅黑"/>
                <w:sz w:val="18"/>
                <w:szCs w:val="18"/>
                <w:lang w:val="en-US"/>
              </w:rPr>
            </w:pPr>
            <w:r>
              <w:rPr>
                <w:rFonts w:ascii="微软雅黑" w:hAnsi="微软雅黑" w:eastAsia="微软雅黑"/>
                <w:sz w:val="18"/>
                <w:szCs w:val="18"/>
                <w:lang w:val="en-US"/>
              </w:rPr>
              <w:t>4.06</w:t>
            </w:r>
          </w:p>
        </w:tc>
        <w:tc>
          <w:tcPr>
            <w:tcW w:w="1151" w:type="dxa"/>
            <w:shd w:val="clear" w:color="auto" w:fill="auto"/>
            <w:vAlign w:val="center"/>
          </w:tcPr>
          <w:p w14:paraId="6CAB04A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8F17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D6A2B3A">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老旧居民楼13</w:t>
            </w:r>
          </w:p>
        </w:tc>
        <w:tc>
          <w:tcPr>
            <w:tcW w:w="1697" w:type="dxa"/>
            <w:shd w:val="clear" w:color="auto" w:fill="auto"/>
            <w:vAlign w:val="center"/>
          </w:tcPr>
          <w:p w14:paraId="0D02D17F">
            <w:pPr>
              <w:jc w:val="center"/>
              <w:rPr>
                <w:rFonts w:ascii="微软雅黑" w:hAnsi="微软雅黑" w:eastAsia="微软雅黑"/>
                <w:sz w:val="18"/>
                <w:szCs w:val="18"/>
                <w:lang w:val="en-US"/>
              </w:rPr>
            </w:pPr>
            <w:r>
              <w:rPr>
                <w:rFonts w:ascii="微软雅黑" w:hAnsi="微软雅黑" w:eastAsia="微软雅黑"/>
                <w:sz w:val="18"/>
                <w:szCs w:val="18"/>
                <w:lang w:val="en-US"/>
              </w:rPr>
              <w:t>1.13</w:t>
            </w:r>
          </w:p>
        </w:tc>
        <w:tc>
          <w:tcPr>
            <w:tcW w:w="1697" w:type="dxa"/>
            <w:shd w:val="clear" w:color="auto" w:fill="auto"/>
            <w:vAlign w:val="center"/>
          </w:tcPr>
          <w:p w14:paraId="671A1BCF">
            <w:pPr>
              <w:jc w:val="center"/>
              <w:rPr>
                <w:rFonts w:ascii="微软雅黑" w:hAnsi="微软雅黑" w:eastAsia="微软雅黑"/>
                <w:sz w:val="18"/>
                <w:szCs w:val="18"/>
                <w:lang w:val="en-US"/>
              </w:rPr>
            </w:pPr>
            <w:r>
              <w:rPr>
                <w:rFonts w:ascii="微软雅黑" w:hAnsi="微软雅黑" w:eastAsia="微软雅黑"/>
                <w:sz w:val="18"/>
                <w:szCs w:val="18"/>
                <w:lang w:val="en-US"/>
              </w:rPr>
              <w:t>-3.07</w:t>
            </w:r>
          </w:p>
        </w:tc>
        <w:tc>
          <w:tcPr>
            <w:tcW w:w="2401" w:type="dxa"/>
            <w:shd w:val="clear" w:color="auto" w:fill="auto"/>
            <w:vAlign w:val="center"/>
          </w:tcPr>
          <w:p w14:paraId="19A31468">
            <w:pPr>
              <w:jc w:val="center"/>
              <w:rPr>
                <w:rFonts w:ascii="微软雅黑" w:hAnsi="微软雅黑" w:eastAsia="微软雅黑"/>
                <w:sz w:val="18"/>
                <w:szCs w:val="18"/>
                <w:lang w:val="en-US"/>
              </w:rPr>
            </w:pPr>
            <w:r>
              <w:rPr>
                <w:rFonts w:ascii="微软雅黑" w:hAnsi="微软雅黑" w:eastAsia="微软雅黑"/>
                <w:sz w:val="18"/>
                <w:szCs w:val="18"/>
                <w:lang w:val="en-US"/>
              </w:rPr>
              <w:t>4.21</w:t>
            </w:r>
          </w:p>
        </w:tc>
        <w:tc>
          <w:tcPr>
            <w:tcW w:w="1151" w:type="dxa"/>
            <w:shd w:val="clear" w:color="auto" w:fill="auto"/>
            <w:vAlign w:val="center"/>
          </w:tcPr>
          <w:p w14:paraId="11F1960D">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FD53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8F7212F">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老旧居民楼14</w:t>
            </w:r>
          </w:p>
        </w:tc>
        <w:tc>
          <w:tcPr>
            <w:tcW w:w="1697" w:type="dxa"/>
            <w:shd w:val="clear" w:color="auto" w:fill="auto"/>
            <w:vAlign w:val="center"/>
          </w:tcPr>
          <w:p w14:paraId="1BCE3666">
            <w:pPr>
              <w:jc w:val="center"/>
              <w:rPr>
                <w:rFonts w:ascii="微软雅黑" w:hAnsi="微软雅黑" w:eastAsia="微软雅黑"/>
                <w:sz w:val="18"/>
                <w:szCs w:val="18"/>
                <w:lang w:val="en-US"/>
              </w:rPr>
            </w:pPr>
            <w:r>
              <w:rPr>
                <w:rFonts w:ascii="微软雅黑" w:hAnsi="微软雅黑" w:eastAsia="微软雅黑"/>
                <w:sz w:val="18"/>
                <w:szCs w:val="18"/>
                <w:lang w:val="en-US"/>
              </w:rPr>
              <w:t>0.48</w:t>
            </w:r>
          </w:p>
        </w:tc>
        <w:tc>
          <w:tcPr>
            <w:tcW w:w="1697" w:type="dxa"/>
            <w:shd w:val="clear" w:color="auto" w:fill="auto"/>
            <w:vAlign w:val="center"/>
          </w:tcPr>
          <w:p w14:paraId="7C162A5C">
            <w:pPr>
              <w:jc w:val="center"/>
              <w:rPr>
                <w:rFonts w:ascii="微软雅黑" w:hAnsi="微软雅黑" w:eastAsia="微软雅黑"/>
                <w:sz w:val="18"/>
                <w:szCs w:val="18"/>
                <w:lang w:val="en-US"/>
              </w:rPr>
            </w:pPr>
            <w:r>
              <w:rPr>
                <w:rFonts w:ascii="微软雅黑" w:hAnsi="微软雅黑" w:eastAsia="微软雅黑"/>
                <w:sz w:val="18"/>
                <w:szCs w:val="18"/>
                <w:lang w:val="en-US"/>
              </w:rPr>
              <w:t>-2.89</w:t>
            </w:r>
          </w:p>
        </w:tc>
        <w:tc>
          <w:tcPr>
            <w:tcW w:w="2401" w:type="dxa"/>
            <w:shd w:val="clear" w:color="auto" w:fill="auto"/>
            <w:vAlign w:val="center"/>
          </w:tcPr>
          <w:p w14:paraId="1D12CC3F">
            <w:pPr>
              <w:jc w:val="center"/>
              <w:rPr>
                <w:rFonts w:ascii="微软雅黑" w:hAnsi="微软雅黑" w:eastAsia="微软雅黑"/>
                <w:sz w:val="18"/>
                <w:szCs w:val="18"/>
                <w:lang w:val="en-US"/>
              </w:rPr>
            </w:pPr>
            <w:r>
              <w:rPr>
                <w:rFonts w:ascii="微软雅黑" w:hAnsi="微软雅黑" w:eastAsia="微软雅黑"/>
                <w:sz w:val="18"/>
                <w:szCs w:val="18"/>
                <w:lang w:val="en-US"/>
              </w:rPr>
              <w:t>3.37</w:t>
            </w:r>
          </w:p>
        </w:tc>
        <w:tc>
          <w:tcPr>
            <w:tcW w:w="1151" w:type="dxa"/>
            <w:shd w:val="clear" w:color="auto" w:fill="auto"/>
            <w:vAlign w:val="center"/>
          </w:tcPr>
          <w:p w14:paraId="788A3E3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0436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B94E241">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老旧居民楼15</w:t>
            </w:r>
          </w:p>
        </w:tc>
        <w:tc>
          <w:tcPr>
            <w:tcW w:w="1697" w:type="dxa"/>
            <w:shd w:val="clear" w:color="auto" w:fill="auto"/>
            <w:vAlign w:val="center"/>
          </w:tcPr>
          <w:p w14:paraId="08F80322">
            <w:pPr>
              <w:jc w:val="center"/>
              <w:rPr>
                <w:rFonts w:ascii="微软雅黑" w:hAnsi="微软雅黑" w:eastAsia="微软雅黑"/>
                <w:sz w:val="18"/>
                <w:szCs w:val="18"/>
                <w:lang w:val="en-US"/>
              </w:rPr>
            </w:pPr>
            <w:r>
              <w:rPr>
                <w:rFonts w:ascii="微软雅黑" w:hAnsi="微软雅黑" w:eastAsia="微软雅黑"/>
                <w:sz w:val="18"/>
                <w:szCs w:val="18"/>
                <w:lang w:val="en-US"/>
              </w:rPr>
              <w:t>-0.24</w:t>
            </w:r>
          </w:p>
        </w:tc>
        <w:tc>
          <w:tcPr>
            <w:tcW w:w="1697" w:type="dxa"/>
            <w:shd w:val="clear" w:color="auto" w:fill="auto"/>
            <w:vAlign w:val="center"/>
          </w:tcPr>
          <w:p w14:paraId="3BBCCBD8">
            <w:pPr>
              <w:jc w:val="center"/>
              <w:rPr>
                <w:rFonts w:ascii="微软雅黑" w:hAnsi="微软雅黑" w:eastAsia="微软雅黑"/>
                <w:sz w:val="18"/>
                <w:szCs w:val="18"/>
                <w:lang w:val="en-US"/>
              </w:rPr>
            </w:pPr>
            <w:r>
              <w:rPr>
                <w:rFonts w:ascii="微软雅黑" w:hAnsi="微软雅黑" w:eastAsia="微软雅黑"/>
                <w:sz w:val="18"/>
                <w:szCs w:val="18"/>
                <w:lang w:val="en-US"/>
              </w:rPr>
              <w:t>-2.74</w:t>
            </w:r>
          </w:p>
        </w:tc>
        <w:tc>
          <w:tcPr>
            <w:tcW w:w="2401" w:type="dxa"/>
            <w:shd w:val="clear" w:color="auto" w:fill="auto"/>
            <w:vAlign w:val="center"/>
          </w:tcPr>
          <w:p w14:paraId="37094619">
            <w:pPr>
              <w:jc w:val="center"/>
              <w:rPr>
                <w:rFonts w:ascii="微软雅黑" w:hAnsi="微软雅黑" w:eastAsia="微软雅黑"/>
                <w:sz w:val="18"/>
                <w:szCs w:val="18"/>
                <w:lang w:val="en-US"/>
              </w:rPr>
            </w:pPr>
            <w:r>
              <w:rPr>
                <w:rFonts w:ascii="微软雅黑" w:hAnsi="微软雅黑" w:eastAsia="微软雅黑"/>
                <w:sz w:val="18"/>
                <w:szCs w:val="18"/>
                <w:lang w:val="en-US"/>
              </w:rPr>
              <w:t>2.50</w:t>
            </w:r>
          </w:p>
        </w:tc>
        <w:tc>
          <w:tcPr>
            <w:tcW w:w="1151" w:type="dxa"/>
            <w:shd w:val="clear" w:color="auto" w:fill="auto"/>
            <w:vAlign w:val="center"/>
          </w:tcPr>
          <w:p w14:paraId="3C60079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AB4E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3089ACC">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老旧居民楼16</w:t>
            </w:r>
          </w:p>
        </w:tc>
        <w:tc>
          <w:tcPr>
            <w:tcW w:w="1697" w:type="dxa"/>
            <w:shd w:val="clear" w:color="auto" w:fill="auto"/>
            <w:vAlign w:val="center"/>
          </w:tcPr>
          <w:p w14:paraId="707B1218">
            <w:pPr>
              <w:jc w:val="center"/>
              <w:rPr>
                <w:rFonts w:ascii="微软雅黑" w:hAnsi="微软雅黑" w:eastAsia="微软雅黑"/>
                <w:sz w:val="18"/>
                <w:szCs w:val="18"/>
                <w:lang w:val="en-US"/>
              </w:rPr>
            </w:pPr>
            <w:r>
              <w:rPr>
                <w:rFonts w:ascii="微软雅黑" w:hAnsi="微软雅黑" w:eastAsia="微软雅黑"/>
                <w:sz w:val="18"/>
                <w:szCs w:val="18"/>
                <w:lang w:val="en-US"/>
              </w:rPr>
              <w:t>-2.02</w:t>
            </w:r>
          </w:p>
        </w:tc>
        <w:tc>
          <w:tcPr>
            <w:tcW w:w="1697" w:type="dxa"/>
            <w:shd w:val="clear" w:color="auto" w:fill="auto"/>
            <w:vAlign w:val="center"/>
          </w:tcPr>
          <w:p w14:paraId="7B12D606">
            <w:pPr>
              <w:jc w:val="center"/>
              <w:rPr>
                <w:rFonts w:ascii="微软雅黑" w:hAnsi="微软雅黑" w:eastAsia="微软雅黑"/>
                <w:sz w:val="18"/>
                <w:szCs w:val="18"/>
                <w:lang w:val="en-US"/>
              </w:rPr>
            </w:pPr>
            <w:r>
              <w:rPr>
                <w:rFonts w:ascii="微软雅黑" w:hAnsi="微软雅黑" w:eastAsia="微软雅黑"/>
                <w:sz w:val="18"/>
                <w:szCs w:val="18"/>
                <w:lang w:val="en-US"/>
              </w:rPr>
              <w:t>-2.62</w:t>
            </w:r>
          </w:p>
        </w:tc>
        <w:tc>
          <w:tcPr>
            <w:tcW w:w="2401" w:type="dxa"/>
            <w:shd w:val="clear" w:color="auto" w:fill="auto"/>
            <w:vAlign w:val="center"/>
          </w:tcPr>
          <w:p w14:paraId="3E691BBA">
            <w:pPr>
              <w:jc w:val="center"/>
              <w:rPr>
                <w:rFonts w:ascii="微软雅黑" w:hAnsi="微软雅黑" w:eastAsia="微软雅黑"/>
                <w:sz w:val="18"/>
                <w:szCs w:val="18"/>
                <w:lang w:val="en-US"/>
              </w:rPr>
            </w:pPr>
            <w:r>
              <w:rPr>
                <w:rFonts w:ascii="微软雅黑" w:hAnsi="微软雅黑" w:eastAsia="微软雅黑"/>
                <w:sz w:val="18"/>
                <w:szCs w:val="18"/>
                <w:lang w:val="en-US"/>
              </w:rPr>
              <w:t>0.60</w:t>
            </w:r>
          </w:p>
        </w:tc>
        <w:tc>
          <w:tcPr>
            <w:tcW w:w="1151" w:type="dxa"/>
            <w:shd w:val="clear" w:color="auto" w:fill="auto"/>
            <w:vAlign w:val="center"/>
          </w:tcPr>
          <w:p w14:paraId="7DFDC28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5999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F040B0E">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老旧居民楼17</w:t>
            </w:r>
          </w:p>
        </w:tc>
        <w:tc>
          <w:tcPr>
            <w:tcW w:w="1697" w:type="dxa"/>
            <w:shd w:val="clear" w:color="auto" w:fill="auto"/>
            <w:vAlign w:val="center"/>
          </w:tcPr>
          <w:p w14:paraId="23111362">
            <w:pPr>
              <w:jc w:val="center"/>
              <w:rPr>
                <w:rFonts w:ascii="微软雅黑" w:hAnsi="微软雅黑" w:eastAsia="微软雅黑"/>
                <w:sz w:val="18"/>
                <w:szCs w:val="18"/>
                <w:lang w:val="en-US"/>
              </w:rPr>
            </w:pPr>
            <w:r>
              <w:rPr>
                <w:rFonts w:ascii="微软雅黑" w:hAnsi="微软雅黑" w:eastAsia="微软雅黑"/>
                <w:sz w:val="18"/>
                <w:szCs w:val="18"/>
                <w:lang w:val="en-US"/>
              </w:rPr>
              <w:t>4.77</w:t>
            </w:r>
          </w:p>
        </w:tc>
        <w:tc>
          <w:tcPr>
            <w:tcW w:w="1697" w:type="dxa"/>
            <w:shd w:val="clear" w:color="auto" w:fill="auto"/>
            <w:vAlign w:val="center"/>
          </w:tcPr>
          <w:p w14:paraId="35FC88B6">
            <w:pPr>
              <w:jc w:val="center"/>
              <w:rPr>
                <w:rFonts w:ascii="微软雅黑" w:hAnsi="微软雅黑" w:eastAsia="微软雅黑"/>
                <w:sz w:val="18"/>
                <w:szCs w:val="18"/>
                <w:lang w:val="en-US"/>
              </w:rPr>
            </w:pPr>
            <w:r>
              <w:rPr>
                <w:rFonts w:ascii="微软雅黑" w:hAnsi="微软雅黑" w:eastAsia="微软雅黑"/>
                <w:sz w:val="18"/>
                <w:szCs w:val="18"/>
                <w:lang w:val="en-US"/>
              </w:rPr>
              <w:t>3.12</w:t>
            </w:r>
          </w:p>
        </w:tc>
        <w:tc>
          <w:tcPr>
            <w:tcW w:w="2401" w:type="dxa"/>
            <w:shd w:val="clear" w:color="auto" w:fill="auto"/>
            <w:vAlign w:val="center"/>
          </w:tcPr>
          <w:p w14:paraId="3107C2EB">
            <w:pPr>
              <w:jc w:val="center"/>
              <w:rPr>
                <w:rFonts w:ascii="微软雅黑" w:hAnsi="微软雅黑" w:eastAsia="微软雅黑"/>
                <w:sz w:val="18"/>
                <w:szCs w:val="18"/>
                <w:lang w:val="en-US"/>
              </w:rPr>
            </w:pPr>
            <w:r>
              <w:rPr>
                <w:rFonts w:ascii="微软雅黑" w:hAnsi="微软雅黑" w:eastAsia="微软雅黑"/>
                <w:sz w:val="18"/>
                <w:szCs w:val="18"/>
                <w:lang w:val="en-US"/>
              </w:rPr>
              <w:t>1.65</w:t>
            </w:r>
          </w:p>
        </w:tc>
        <w:tc>
          <w:tcPr>
            <w:tcW w:w="1151" w:type="dxa"/>
            <w:shd w:val="clear" w:color="auto" w:fill="auto"/>
            <w:vAlign w:val="center"/>
          </w:tcPr>
          <w:p w14:paraId="226D810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0CB5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EACF4B4">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老旧居民楼18</w:t>
            </w:r>
          </w:p>
        </w:tc>
        <w:tc>
          <w:tcPr>
            <w:tcW w:w="1697" w:type="dxa"/>
            <w:shd w:val="clear" w:color="auto" w:fill="auto"/>
            <w:vAlign w:val="center"/>
          </w:tcPr>
          <w:p w14:paraId="2B8F8BED">
            <w:pPr>
              <w:jc w:val="center"/>
              <w:rPr>
                <w:rFonts w:ascii="微软雅黑" w:hAnsi="微软雅黑" w:eastAsia="微软雅黑"/>
                <w:sz w:val="18"/>
                <w:szCs w:val="18"/>
                <w:lang w:val="en-US"/>
              </w:rPr>
            </w:pPr>
            <w:r>
              <w:rPr>
                <w:rFonts w:ascii="微软雅黑" w:hAnsi="微软雅黑" w:eastAsia="微软雅黑"/>
                <w:sz w:val="18"/>
                <w:szCs w:val="18"/>
                <w:lang w:val="en-US"/>
              </w:rPr>
              <w:t>-1.31</w:t>
            </w:r>
          </w:p>
        </w:tc>
        <w:tc>
          <w:tcPr>
            <w:tcW w:w="1697" w:type="dxa"/>
            <w:shd w:val="clear" w:color="auto" w:fill="auto"/>
            <w:vAlign w:val="center"/>
          </w:tcPr>
          <w:p w14:paraId="5A974DC5">
            <w:pPr>
              <w:jc w:val="center"/>
              <w:rPr>
                <w:rFonts w:ascii="微软雅黑" w:hAnsi="微软雅黑" w:eastAsia="微软雅黑"/>
                <w:sz w:val="18"/>
                <w:szCs w:val="18"/>
                <w:lang w:val="en-US"/>
              </w:rPr>
            </w:pPr>
            <w:r>
              <w:rPr>
                <w:rFonts w:ascii="微软雅黑" w:hAnsi="微软雅黑" w:eastAsia="微软雅黑"/>
                <w:sz w:val="18"/>
                <w:szCs w:val="18"/>
                <w:lang w:val="en-US"/>
              </w:rPr>
              <w:t>-2.65</w:t>
            </w:r>
          </w:p>
        </w:tc>
        <w:tc>
          <w:tcPr>
            <w:tcW w:w="2401" w:type="dxa"/>
            <w:shd w:val="clear" w:color="auto" w:fill="auto"/>
            <w:vAlign w:val="center"/>
          </w:tcPr>
          <w:p w14:paraId="2A2AFE02">
            <w:pPr>
              <w:jc w:val="center"/>
              <w:rPr>
                <w:rFonts w:ascii="微软雅黑" w:hAnsi="微软雅黑" w:eastAsia="微软雅黑"/>
                <w:sz w:val="18"/>
                <w:szCs w:val="18"/>
                <w:lang w:val="en-US"/>
              </w:rPr>
            </w:pPr>
            <w:r>
              <w:rPr>
                <w:rFonts w:ascii="微软雅黑" w:hAnsi="微软雅黑" w:eastAsia="微软雅黑"/>
                <w:sz w:val="18"/>
                <w:szCs w:val="18"/>
                <w:lang w:val="en-US"/>
              </w:rPr>
              <w:t>1.34</w:t>
            </w:r>
          </w:p>
        </w:tc>
        <w:tc>
          <w:tcPr>
            <w:tcW w:w="1151" w:type="dxa"/>
            <w:shd w:val="clear" w:color="auto" w:fill="auto"/>
            <w:vAlign w:val="center"/>
          </w:tcPr>
          <w:p w14:paraId="4915474E">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B502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8915F4">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老旧居民楼7</w:t>
            </w:r>
          </w:p>
        </w:tc>
        <w:tc>
          <w:tcPr>
            <w:tcW w:w="1697" w:type="dxa"/>
            <w:shd w:val="clear" w:color="auto" w:fill="auto"/>
            <w:vAlign w:val="center"/>
          </w:tcPr>
          <w:p w14:paraId="6982CA8E">
            <w:pPr>
              <w:jc w:val="center"/>
              <w:rPr>
                <w:rFonts w:ascii="微软雅黑" w:hAnsi="微软雅黑" w:eastAsia="微软雅黑"/>
                <w:sz w:val="18"/>
                <w:szCs w:val="18"/>
                <w:lang w:val="en-US"/>
              </w:rPr>
            </w:pPr>
            <w:r>
              <w:rPr>
                <w:rFonts w:ascii="微软雅黑" w:hAnsi="微软雅黑" w:eastAsia="微软雅黑"/>
                <w:sz w:val="18"/>
                <w:szCs w:val="18"/>
                <w:lang w:val="en-US"/>
              </w:rPr>
              <w:t>3.04</w:t>
            </w:r>
          </w:p>
        </w:tc>
        <w:tc>
          <w:tcPr>
            <w:tcW w:w="1697" w:type="dxa"/>
            <w:shd w:val="clear" w:color="auto" w:fill="auto"/>
            <w:vAlign w:val="center"/>
          </w:tcPr>
          <w:p w14:paraId="076C7325">
            <w:pPr>
              <w:jc w:val="center"/>
              <w:rPr>
                <w:rFonts w:ascii="微软雅黑" w:hAnsi="微软雅黑" w:eastAsia="微软雅黑"/>
                <w:sz w:val="18"/>
                <w:szCs w:val="18"/>
                <w:lang w:val="en-US"/>
              </w:rPr>
            </w:pPr>
            <w:r>
              <w:rPr>
                <w:rFonts w:ascii="微软雅黑" w:hAnsi="微软雅黑" w:eastAsia="微软雅黑"/>
                <w:sz w:val="18"/>
                <w:szCs w:val="18"/>
                <w:lang w:val="en-US"/>
              </w:rPr>
              <w:t>1.31</w:t>
            </w:r>
          </w:p>
        </w:tc>
        <w:tc>
          <w:tcPr>
            <w:tcW w:w="2401" w:type="dxa"/>
            <w:shd w:val="clear" w:color="auto" w:fill="auto"/>
            <w:vAlign w:val="center"/>
          </w:tcPr>
          <w:p w14:paraId="2E36736C">
            <w:pPr>
              <w:jc w:val="center"/>
              <w:rPr>
                <w:rFonts w:ascii="微软雅黑" w:hAnsi="微软雅黑" w:eastAsia="微软雅黑"/>
                <w:sz w:val="18"/>
                <w:szCs w:val="18"/>
                <w:lang w:val="en-US"/>
              </w:rPr>
            </w:pPr>
            <w:r>
              <w:rPr>
                <w:rFonts w:ascii="微软雅黑" w:hAnsi="微软雅黑" w:eastAsia="微软雅黑"/>
                <w:sz w:val="18"/>
                <w:szCs w:val="18"/>
                <w:lang w:val="en-US"/>
              </w:rPr>
              <w:t>1.73</w:t>
            </w:r>
          </w:p>
        </w:tc>
        <w:tc>
          <w:tcPr>
            <w:tcW w:w="1151" w:type="dxa"/>
            <w:shd w:val="clear" w:color="auto" w:fill="auto"/>
            <w:vAlign w:val="center"/>
          </w:tcPr>
          <w:p w14:paraId="339B629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1C13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5134EDD">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老旧居民楼8</w:t>
            </w:r>
          </w:p>
        </w:tc>
        <w:tc>
          <w:tcPr>
            <w:tcW w:w="1697" w:type="dxa"/>
            <w:shd w:val="clear" w:color="auto" w:fill="auto"/>
            <w:vAlign w:val="center"/>
          </w:tcPr>
          <w:p w14:paraId="59629C1D">
            <w:pPr>
              <w:jc w:val="center"/>
              <w:rPr>
                <w:rFonts w:ascii="微软雅黑" w:hAnsi="微软雅黑" w:eastAsia="微软雅黑"/>
                <w:sz w:val="18"/>
                <w:szCs w:val="18"/>
                <w:lang w:val="en-US"/>
              </w:rPr>
            </w:pPr>
            <w:r>
              <w:rPr>
                <w:rFonts w:ascii="微软雅黑" w:hAnsi="微软雅黑" w:eastAsia="微软雅黑"/>
                <w:sz w:val="18"/>
                <w:szCs w:val="18"/>
                <w:lang w:val="en-US"/>
              </w:rPr>
              <w:t>1.59</w:t>
            </w:r>
          </w:p>
        </w:tc>
        <w:tc>
          <w:tcPr>
            <w:tcW w:w="1697" w:type="dxa"/>
            <w:shd w:val="clear" w:color="auto" w:fill="auto"/>
            <w:vAlign w:val="center"/>
          </w:tcPr>
          <w:p w14:paraId="1EAE7429">
            <w:pPr>
              <w:jc w:val="center"/>
              <w:rPr>
                <w:rFonts w:ascii="微软雅黑" w:hAnsi="微软雅黑" w:eastAsia="微软雅黑"/>
                <w:sz w:val="18"/>
                <w:szCs w:val="18"/>
                <w:lang w:val="en-US"/>
              </w:rPr>
            </w:pPr>
            <w:r>
              <w:rPr>
                <w:rFonts w:ascii="微软雅黑" w:hAnsi="微软雅黑" w:eastAsia="微软雅黑"/>
                <w:sz w:val="18"/>
                <w:szCs w:val="18"/>
                <w:lang w:val="en-US"/>
              </w:rPr>
              <w:t>1.63</w:t>
            </w:r>
          </w:p>
        </w:tc>
        <w:tc>
          <w:tcPr>
            <w:tcW w:w="2401" w:type="dxa"/>
            <w:shd w:val="clear" w:color="auto" w:fill="auto"/>
            <w:vAlign w:val="center"/>
          </w:tcPr>
          <w:p w14:paraId="1C22D601">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151" w:type="dxa"/>
            <w:shd w:val="clear" w:color="auto" w:fill="auto"/>
            <w:vAlign w:val="center"/>
          </w:tcPr>
          <w:p w14:paraId="0BF12F9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0381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2B66476">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老旧居民楼9</w:t>
            </w:r>
          </w:p>
        </w:tc>
        <w:tc>
          <w:tcPr>
            <w:tcW w:w="1697" w:type="dxa"/>
            <w:shd w:val="clear" w:color="auto" w:fill="auto"/>
            <w:vAlign w:val="center"/>
          </w:tcPr>
          <w:p w14:paraId="6BF51DBC">
            <w:pPr>
              <w:jc w:val="center"/>
              <w:rPr>
                <w:rFonts w:ascii="微软雅黑" w:hAnsi="微软雅黑" w:eastAsia="微软雅黑"/>
                <w:sz w:val="18"/>
                <w:szCs w:val="18"/>
                <w:lang w:val="en-US"/>
              </w:rPr>
            </w:pPr>
            <w:r>
              <w:rPr>
                <w:rFonts w:ascii="微软雅黑" w:hAnsi="微软雅黑" w:eastAsia="微软雅黑"/>
                <w:sz w:val="18"/>
                <w:szCs w:val="18"/>
                <w:lang w:val="en-US"/>
              </w:rPr>
              <w:t>2.40</w:t>
            </w:r>
          </w:p>
        </w:tc>
        <w:tc>
          <w:tcPr>
            <w:tcW w:w="1697" w:type="dxa"/>
            <w:shd w:val="clear" w:color="auto" w:fill="auto"/>
            <w:vAlign w:val="center"/>
          </w:tcPr>
          <w:p w14:paraId="1BC9688B">
            <w:pPr>
              <w:jc w:val="center"/>
              <w:rPr>
                <w:rFonts w:ascii="微软雅黑" w:hAnsi="微软雅黑" w:eastAsia="微软雅黑"/>
                <w:sz w:val="18"/>
                <w:szCs w:val="18"/>
                <w:lang w:val="en-US"/>
              </w:rPr>
            </w:pPr>
            <w:r>
              <w:rPr>
                <w:rFonts w:ascii="微软雅黑" w:hAnsi="微软雅黑" w:eastAsia="微软雅黑"/>
                <w:sz w:val="18"/>
                <w:szCs w:val="18"/>
                <w:lang w:val="en-US"/>
              </w:rPr>
              <w:t>1.93</w:t>
            </w:r>
          </w:p>
        </w:tc>
        <w:tc>
          <w:tcPr>
            <w:tcW w:w="2401" w:type="dxa"/>
            <w:shd w:val="clear" w:color="auto" w:fill="auto"/>
            <w:vAlign w:val="center"/>
          </w:tcPr>
          <w:p w14:paraId="702C6D41">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151" w:type="dxa"/>
            <w:shd w:val="clear" w:color="auto" w:fill="auto"/>
            <w:vAlign w:val="center"/>
          </w:tcPr>
          <w:p w14:paraId="7ABDF81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47FF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E06C0B1">
            <w:pPr>
              <w:jc w:val="center"/>
              <w:rPr>
                <w:rFonts w:ascii="微软雅黑" w:hAnsi="微软雅黑" w:eastAsia="微软雅黑"/>
                <w:sz w:val="18"/>
                <w:szCs w:val="18"/>
                <w:lang w:val="en-US"/>
              </w:rPr>
            </w:pPr>
            <w:r>
              <w:rPr>
                <w:rFonts w:ascii="微软雅黑" w:hAnsi="微软雅黑" w:eastAsia="微软雅黑"/>
                <w:sz w:val="18"/>
                <w:szCs w:val="18"/>
                <w:lang w:val="en-US"/>
              </w:rPr>
              <w:t>裙房</w:t>
            </w:r>
          </w:p>
        </w:tc>
        <w:tc>
          <w:tcPr>
            <w:tcW w:w="1697" w:type="dxa"/>
            <w:shd w:val="clear" w:color="auto" w:fill="auto"/>
            <w:vAlign w:val="center"/>
          </w:tcPr>
          <w:p w14:paraId="5227EA15">
            <w:pPr>
              <w:jc w:val="center"/>
              <w:rPr>
                <w:rFonts w:ascii="微软雅黑" w:hAnsi="微软雅黑" w:eastAsia="微软雅黑"/>
                <w:sz w:val="18"/>
                <w:szCs w:val="18"/>
                <w:lang w:val="en-US"/>
              </w:rPr>
            </w:pPr>
            <w:r>
              <w:rPr>
                <w:rFonts w:ascii="微软雅黑" w:hAnsi="微软雅黑" w:eastAsia="微软雅黑"/>
                <w:sz w:val="18"/>
                <w:szCs w:val="18"/>
                <w:lang w:val="en-US"/>
              </w:rPr>
              <w:t>-2.42</w:t>
            </w:r>
          </w:p>
        </w:tc>
        <w:tc>
          <w:tcPr>
            <w:tcW w:w="1697" w:type="dxa"/>
            <w:shd w:val="clear" w:color="auto" w:fill="auto"/>
            <w:vAlign w:val="center"/>
          </w:tcPr>
          <w:p w14:paraId="7FB53A96">
            <w:pPr>
              <w:jc w:val="center"/>
              <w:rPr>
                <w:rFonts w:ascii="微软雅黑" w:hAnsi="微软雅黑" w:eastAsia="微软雅黑"/>
                <w:sz w:val="18"/>
                <w:szCs w:val="18"/>
                <w:lang w:val="en-US"/>
              </w:rPr>
            </w:pPr>
            <w:r>
              <w:rPr>
                <w:rFonts w:ascii="微软雅黑" w:hAnsi="微软雅黑" w:eastAsia="微软雅黑"/>
                <w:sz w:val="18"/>
                <w:szCs w:val="18"/>
                <w:lang w:val="en-US"/>
              </w:rPr>
              <w:t>-4.44</w:t>
            </w:r>
          </w:p>
        </w:tc>
        <w:tc>
          <w:tcPr>
            <w:tcW w:w="2401" w:type="dxa"/>
            <w:shd w:val="clear" w:color="auto" w:fill="auto"/>
            <w:vAlign w:val="center"/>
          </w:tcPr>
          <w:p w14:paraId="18D36141">
            <w:pPr>
              <w:jc w:val="center"/>
              <w:rPr>
                <w:rFonts w:ascii="微软雅黑" w:hAnsi="微软雅黑" w:eastAsia="微软雅黑"/>
                <w:sz w:val="18"/>
                <w:szCs w:val="18"/>
                <w:lang w:val="en-US"/>
              </w:rPr>
            </w:pPr>
            <w:r>
              <w:rPr>
                <w:rFonts w:ascii="微软雅黑" w:hAnsi="微软雅黑" w:eastAsia="微软雅黑"/>
                <w:sz w:val="18"/>
                <w:szCs w:val="18"/>
                <w:lang w:val="en-US"/>
              </w:rPr>
              <w:t>2.02</w:t>
            </w:r>
          </w:p>
        </w:tc>
        <w:tc>
          <w:tcPr>
            <w:tcW w:w="1151" w:type="dxa"/>
            <w:shd w:val="clear" w:color="auto" w:fill="auto"/>
            <w:vAlign w:val="center"/>
          </w:tcPr>
          <w:p w14:paraId="16BC3E3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D2E5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31EA5A3">
            <w:pPr>
              <w:jc w:val="center"/>
              <w:rPr>
                <w:rFonts w:ascii="微软雅黑" w:hAnsi="微软雅黑" w:eastAsia="微软雅黑"/>
                <w:sz w:val="18"/>
                <w:szCs w:val="18"/>
                <w:lang w:val="en-US"/>
              </w:rPr>
            </w:pPr>
            <w:r>
              <w:rPr>
                <w:rFonts w:ascii="微软雅黑" w:hAnsi="微软雅黑" w:eastAsia="微软雅黑"/>
                <w:sz w:val="18"/>
                <w:szCs w:val="18"/>
                <w:lang w:val="en-US"/>
              </w:rPr>
              <w:t>公寓楼</w:t>
            </w:r>
          </w:p>
        </w:tc>
        <w:tc>
          <w:tcPr>
            <w:tcW w:w="1697" w:type="dxa"/>
            <w:shd w:val="clear" w:color="auto" w:fill="auto"/>
            <w:vAlign w:val="center"/>
          </w:tcPr>
          <w:p w14:paraId="6E3355D4">
            <w:pPr>
              <w:jc w:val="center"/>
              <w:rPr>
                <w:rFonts w:ascii="微软雅黑" w:hAnsi="微软雅黑" w:eastAsia="微软雅黑"/>
                <w:sz w:val="18"/>
                <w:szCs w:val="18"/>
                <w:lang w:val="en-US"/>
              </w:rPr>
            </w:pPr>
            <w:r>
              <w:rPr>
                <w:rFonts w:ascii="微软雅黑" w:hAnsi="微软雅黑" w:eastAsia="微软雅黑"/>
                <w:sz w:val="18"/>
                <w:szCs w:val="18"/>
                <w:lang w:val="en-US"/>
              </w:rPr>
              <w:t>-4.16</w:t>
            </w:r>
          </w:p>
        </w:tc>
        <w:tc>
          <w:tcPr>
            <w:tcW w:w="1697" w:type="dxa"/>
            <w:shd w:val="clear" w:color="auto" w:fill="auto"/>
            <w:vAlign w:val="center"/>
          </w:tcPr>
          <w:p w14:paraId="4CEF89CE">
            <w:pPr>
              <w:jc w:val="center"/>
              <w:rPr>
                <w:rFonts w:ascii="微软雅黑" w:hAnsi="微软雅黑" w:eastAsia="微软雅黑"/>
                <w:sz w:val="18"/>
                <w:szCs w:val="18"/>
                <w:lang w:val="en-US"/>
              </w:rPr>
            </w:pPr>
            <w:r>
              <w:rPr>
                <w:rFonts w:ascii="微软雅黑" w:hAnsi="微软雅黑" w:eastAsia="微软雅黑"/>
                <w:sz w:val="18"/>
                <w:szCs w:val="18"/>
                <w:lang w:val="en-US"/>
              </w:rPr>
              <w:t>-5.06</w:t>
            </w:r>
          </w:p>
        </w:tc>
        <w:tc>
          <w:tcPr>
            <w:tcW w:w="2401" w:type="dxa"/>
            <w:shd w:val="clear" w:color="auto" w:fill="auto"/>
            <w:vAlign w:val="center"/>
          </w:tcPr>
          <w:p w14:paraId="46CBB710">
            <w:pPr>
              <w:jc w:val="center"/>
              <w:rPr>
                <w:rFonts w:ascii="微软雅黑" w:hAnsi="微软雅黑" w:eastAsia="微软雅黑"/>
                <w:sz w:val="18"/>
                <w:szCs w:val="18"/>
                <w:lang w:val="en-US"/>
              </w:rPr>
            </w:pPr>
            <w:r>
              <w:rPr>
                <w:rFonts w:ascii="微软雅黑" w:hAnsi="微软雅黑" w:eastAsia="微软雅黑"/>
                <w:sz w:val="18"/>
                <w:szCs w:val="18"/>
                <w:lang w:val="en-US"/>
              </w:rPr>
              <w:t>0.90</w:t>
            </w:r>
          </w:p>
        </w:tc>
        <w:tc>
          <w:tcPr>
            <w:tcW w:w="1151" w:type="dxa"/>
            <w:shd w:val="clear" w:color="auto" w:fill="auto"/>
            <w:vAlign w:val="center"/>
          </w:tcPr>
          <w:p w14:paraId="5E44200B">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C6A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EC8CA84">
            <w:pPr>
              <w:jc w:val="center"/>
              <w:rPr>
                <w:rFonts w:ascii="微软雅黑" w:hAnsi="微软雅黑" w:eastAsia="微软雅黑"/>
                <w:sz w:val="18"/>
                <w:szCs w:val="18"/>
                <w:lang w:val="en-US"/>
              </w:rPr>
            </w:pPr>
            <w:r>
              <w:rPr>
                <w:rFonts w:ascii="微软雅黑" w:hAnsi="微软雅黑" w:eastAsia="微软雅黑"/>
                <w:sz w:val="18"/>
                <w:szCs w:val="18"/>
                <w:lang w:val="en-US"/>
              </w:rPr>
              <w:t>廊道</w:t>
            </w:r>
          </w:p>
        </w:tc>
        <w:tc>
          <w:tcPr>
            <w:tcW w:w="1697" w:type="dxa"/>
            <w:shd w:val="clear" w:color="auto" w:fill="auto"/>
            <w:vAlign w:val="center"/>
          </w:tcPr>
          <w:p w14:paraId="27810376">
            <w:pPr>
              <w:jc w:val="center"/>
              <w:rPr>
                <w:rFonts w:ascii="微软雅黑" w:hAnsi="微软雅黑" w:eastAsia="微软雅黑"/>
                <w:sz w:val="18"/>
                <w:szCs w:val="18"/>
                <w:lang w:val="en-US"/>
              </w:rPr>
            </w:pPr>
            <w:r>
              <w:rPr>
                <w:rFonts w:ascii="微软雅黑" w:hAnsi="微软雅黑" w:eastAsia="微软雅黑"/>
                <w:sz w:val="18"/>
                <w:szCs w:val="18"/>
                <w:lang w:val="en-US"/>
              </w:rPr>
              <w:t>-3.56</w:t>
            </w:r>
          </w:p>
        </w:tc>
        <w:tc>
          <w:tcPr>
            <w:tcW w:w="1697" w:type="dxa"/>
            <w:shd w:val="clear" w:color="auto" w:fill="auto"/>
            <w:vAlign w:val="center"/>
          </w:tcPr>
          <w:p w14:paraId="6E9F0F22">
            <w:pPr>
              <w:jc w:val="center"/>
              <w:rPr>
                <w:rFonts w:ascii="微软雅黑" w:hAnsi="微软雅黑" w:eastAsia="微软雅黑"/>
                <w:sz w:val="18"/>
                <w:szCs w:val="18"/>
                <w:lang w:val="en-US"/>
              </w:rPr>
            </w:pPr>
            <w:r>
              <w:rPr>
                <w:rFonts w:ascii="微软雅黑" w:hAnsi="微软雅黑" w:eastAsia="微软雅黑"/>
                <w:sz w:val="18"/>
                <w:szCs w:val="18"/>
                <w:lang w:val="en-US"/>
              </w:rPr>
              <w:t>-3.76</w:t>
            </w:r>
          </w:p>
        </w:tc>
        <w:tc>
          <w:tcPr>
            <w:tcW w:w="2401" w:type="dxa"/>
            <w:shd w:val="clear" w:color="auto" w:fill="auto"/>
            <w:vAlign w:val="center"/>
          </w:tcPr>
          <w:p w14:paraId="5E7E07C5">
            <w:pPr>
              <w:jc w:val="center"/>
              <w:rPr>
                <w:rFonts w:ascii="微软雅黑" w:hAnsi="微软雅黑" w:eastAsia="微软雅黑"/>
                <w:sz w:val="18"/>
                <w:szCs w:val="18"/>
                <w:lang w:val="en-US"/>
              </w:rPr>
            </w:pPr>
            <w:r>
              <w:rPr>
                <w:rFonts w:ascii="微软雅黑" w:hAnsi="微软雅黑" w:eastAsia="微软雅黑"/>
                <w:sz w:val="18"/>
                <w:szCs w:val="18"/>
                <w:lang w:val="en-US"/>
              </w:rPr>
              <w:t>0.21</w:t>
            </w:r>
          </w:p>
        </w:tc>
        <w:tc>
          <w:tcPr>
            <w:tcW w:w="1151" w:type="dxa"/>
            <w:shd w:val="clear" w:color="auto" w:fill="auto"/>
            <w:vAlign w:val="center"/>
          </w:tcPr>
          <w:p w14:paraId="7C3A8D2B">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9AC7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F1F6321">
            <w:pPr>
              <w:jc w:val="center"/>
              <w:rPr>
                <w:rFonts w:ascii="微软雅黑" w:hAnsi="微软雅黑" w:eastAsia="微软雅黑"/>
                <w:sz w:val="18"/>
                <w:szCs w:val="18"/>
                <w:lang w:val="en-US"/>
              </w:rPr>
            </w:pPr>
            <w:r>
              <w:rPr>
                <w:rFonts w:ascii="微软雅黑" w:hAnsi="微软雅黑" w:eastAsia="微软雅黑"/>
                <w:sz w:val="18"/>
                <w:szCs w:val="18"/>
                <w:lang w:val="en-US"/>
              </w:rPr>
              <w:t>廊道顶板</w:t>
            </w:r>
          </w:p>
        </w:tc>
        <w:tc>
          <w:tcPr>
            <w:tcW w:w="1697" w:type="dxa"/>
            <w:shd w:val="clear" w:color="auto" w:fill="auto"/>
            <w:vAlign w:val="center"/>
          </w:tcPr>
          <w:p w14:paraId="4F4C7CBB">
            <w:pPr>
              <w:jc w:val="center"/>
              <w:rPr>
                <w:rFonts w:ascii="微软雅黑" w:hAnsi="微软雅黑" w:eastAsia="微软雅黑"/>
                <w:sz w:val="18"/>
                <w:szCs w:val="18"/>
                <w:lang w:val="en-US"/>
              </w:rPr>
            </w:pPr>
            <w:r>
              <w:rPr>
                <w:rFonts w:ascii="微软雅黑" w:hAnsi="微软雅黑" w:eastAsia="微软雅黑"/>
                <w:sz w:val="18"/>
                <w:szCs w:val="18"/>
                <w:lang w:val="en-US"/>
              </w:rPr>
              <w:t>-3.54</w:t>
            </w:r>
          </w:p>
        </w:tc>
        <w:tc>
          <w:tcPr>
            <w:tcW w:w="1697" w:type="dxa"/>
            <w:shd w:val="clear" w:color="auto" w:fill="auto"/>
            <w:vAlign w:val="center"/>
          </w:tcPr>
          <w:p w14:paraId="618A0305">
            <w:pPr>
              <w:jc w:val="center"/>
              <w:rPr>
                <w:rFonts w:ascii="微软雅黑" w:hAnsi="微软雅黑" w:eastAsia="微软雅黑"/>
                <w:sz w:val="18"/>
                <w:szCs w:val="18"/>
                <w:lang w:val="en-US"/>
              </w:rPr>
            </w:pPr>
            <w:r>
              <w:rPr>
                <w:rFonts w:ascii="微软雅黑" w:hAnsi="微软雅黑" w:eastAsia="微软雅黑"/>
                <w:sz w:val="18"/>
                <w:szCs w:val="18"/>
                <w:lang w:val="en-US"/>
              </w:rPr>
              <w:t>-4.67</w:t>
            </w:r>
          </w:p>
        </w:tc>
        <w:tc>
          <w:tcPr>
            <w:tcW w:w="2401" w:type="dxa"/>
            <w:shd w:val="clear" w:color="auto" w:fill="auto"/>
            <w:vAlign w:val="center"/>
          </w:tcPr>
          <w:p w14:paraId="79C972EB">
            <w:pPr>
              <w:jc w:val="center"/>
              <w:rPr>
                <w:rFonts w:ascii="微软雅黑" w:hAnsi="微软雅黑" w:eastAsia="微软雅黑"/>
                <w:sz w:val="18"/>
                <w:szCs w:val="18"/>
                <w:lang w:val="en-US"/>
              </w:rPr>
            </w:pPr>
            <w:r>
              <w:rPr>
                <w:rFonts w:ascii="微软雅黑" w:hAnsi="微软雅黑" w:eastAsia="微软雅黑"/>
                <w:sz w:val="18"/>
                <w:szCs w:val="18"/>
                <w:lang w:val="en-US"/>
              </w:rPr>
              <w:t>1.13</w:t>
            </w:r>
          </w:p>
        </w:tc>
        <w:tc>
          <w:tcPr>
            <w:tcW w:w="1151" w:type="dxa"/>
            <w:shd w:val="clear" w:color="auto" w:fill="auto"/>
            <w:vAlign w:val="center"/>
          </w:tcPr>
          <w:p w14:paraId="38510B9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F8F1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68585FB">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老旧居民楼1</w:t>
            </w:r>
          </w:p>
        </w:tc>
        <w:tc>
          <w:tcPr>
            <w:tcW w:w="1697" w:type="dxa"/>
            <w:shd w:val="clear" w:color="auto" w:fill="auto"/>
            <w:vAlign w:val="center"/>
          </w:tcPr>
          <w:p w14:paraId="37F17A4E">
            <w:pPr>
              <w:jc w:val="center"/>
              <w:rPr>
                <w:rFonts w:ascii="微软雅黑" w:hAnsi="微软雅黑" w:eastAsia="微软雅黑"/>
                <w:sz w:val="18"/>
                <w:szCs w:val="18"/>
                <w:lang w:val="en-US"/>
              </w:rPr>
            </w:pPr>
            <w:r>
              <w:rPr>
                <w:rFonts w:ascii="微软雅黑" w:hAnsi="微软雅黑" w:eastAsia="微软雅黑"/>
                <w:sz w:val="18"/>
                <w:szCs w:val="18"/>
                <w:lang w:val="en-US"/>
              </w:rPr>
              <w:t>-0.87</w:t>
            </w:r>
          </w:p>
        </w:tc>
        <w:tc>
          <w:tcPr>
            <w:tcW w:w="1697" w:type="dxa"/>
            <w:shd w:val="clear" w:color="auto" w:fill="auto"/>
            <w:vAlign w:val="center"/>
          </w:tcPr>
          <w:p w14:paraId="55DC8850">
            <w:pPr>
              <w:jc w:val="center"/>
              <w:rPr>
                <w:rFonts w:ascii="微软雅黑" w:hAnsi="微软雅黑" w:eastAsia="微软雅黑"/>
                <w:sz w:val="18"/>
                <w:szCs w:val="18"/>
                <w:lang w:val="en-US"/>
              </w:rPr>
            </w:pPr>
            <w:r>
              <w:rPr>
                <w:rFonts w:ascii="微软雅黑" w:hAnsi="微软雅黑" w:eastAsia="微软雅黑"/>
                <w:sz w:val="18"/>
                <w:szCs w:val="18"/>
                <w:lang w:val="en-US"/>
              </w:rPr>
              <w:t>-2.03</w:t>
            </w:r>
          </w:p>
        </w:tc>
        <w:tc>
          <w:tcPr>
            <w:tcW w:w="2401" w:type="dxa"/>
            <w:shd w:val="clear" w:color="auto" w:fill="auto"/>
            <w:vAlign w:val="center"/>
          </w:tcPr>
          <w:p w14:paraId="717D0C6B">
            <w:pPr>
              <w:jc w:val="center"/>
              <w:rPr>
                <w:rFonts w:ascii="微软雅黑" w:hAnsi="微软雅黑" w:eastAsia="微软雅黑"/>
                <w:sz w:val="18"/>
                <w:szCs w:val="18"/>
                <w:lang w:val="en-US"/>
              </w:rPr>
            </w:pPr>
            <w:r>
              <w:rPr>
                <w:rFonts w:ascii="微软雅黑" w:hAnsi="微软雅黑" w:eastAsia="微软雅黑"/>
                <w:sz w:val="18"/>
                <w:szCs w:val="18"/>
                <w:lang w:val="en-US"/>
              </w:rPr>
              <w:t>1.16</w:t>
            </w:r>
          </w:p>
        </w:tc>
        <w:tc>
          <w:tcPr>
            <w:tcW w:w="1151" w:type="dxa"/>
            <w:shd w:val="clear" w:color="auto" w:fill="auto"/>
            <w:vAlign w:val="center"/>
          </w:tcPr>
          <w:p w14:paraId="61E0ECC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42B0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084429">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老旧居民楼2</w:t>
            </w:r>
          </w:p>
        </w:tc>
        <w:tc>
          <w:tcPr>
            <w:tcW w:w="1697" w:type="dxa"/>
            <w:shd w:val="clear" w:color="auto" w:fill="auto"/>
            <w:vAlign w:val="center"/>
          </w:tcPr>
          <w:p w14:paraId="00D069BC">
            <w:pPr>
              <w:jc w:val="center"/>
              <w:rPr>
                <w:rFonts w:ascii="微软雅黑" w:hAnsi="微软雅黑" w:eastAsia="微软雅黑"/>
                <w:sz w:val="18"/>
                <w:szCs w:val="18"/>
                <w:lang w:val="en-US"/>
              </w:rPr>
            </w:pPr>
            <w:r>
              <w:rPr>
                <w:rFonts w:ascii="微软雅黑" w:hAnsi="微软雅黑" w:eastAsia="微软雅黑"/>
                <w:sz w:val="18"/>
                <w:szCs w:val="18"/>
                <w:lang w:val="en-US"/>
              </w:rPr>
              <w:t>-1.23</w:t>
            </w:r>
          </w:p>
        </w:tc>
        <w:tc>
          <w:tcPr>
            <w:tcW w:w="1697" w:type="dxa"/>
            <w:shd w:val="clear" w:color="auto" w:fill="auto"/>
            <w:vAlign w:val="center"/>
          </w:tcPr>
          <w:p w14:paraId="5497660A">
            <w:pPr>
              <w:jc w:val="center"/>
              <w:rPr>
                <w:rFonts w:ascii="微软雅黑" w:hAnsi="微软雅黑" w:eastAsia="微软雅黑"/>
                <w:sz w:val="18"/>
                <w:szCs w:val="18"/>
                <w:lang w:val="en-US"/>
              </w:rPr>
            </w:pPr>
            <w:r>
              <w:rPr>
                <w:rFonts w:ascii="微软雅黑" w:hAnsi="微软雅黑" w:eastAsia="微软雅黑"/>
                <w:sz w:val="18"/>
                <w:szCs w:val="18"/>
                <w:lang w:val="en-US"/>
              </w:rPr>
              <w:t>-2.44</w:t>
            </w:r>
          </w:p>
        </w:tc>
        <w:tc>
          <w:tcPr>
            <w:tcW w:w="2401" w:type="dxa"/>
            <w:shd w:val="clear" w:color="auto" w:fill="auto"/>
            <w:vAlign w:val="center"/>
          </w:tcPr>
          <w:p w14:paraId="5D06AA69">
            <w:pPr>
              <w:jc w:val="center"/>
              <w:rPr>
                <w:rFonts w:ascii="微软雅黑" w:hAnsi="微软雅黑" w:eastAsia="微软雅黑"/>
                <w:sz w:val="18"/>
                <w:szCs w:val="18"/>
                <w:lang w:val="en-US"/>
              </w:rPr>
            </w:pPr>
            <w:r>
              <w:rPr>
                <w:rFonts w:ascii="微软雅黑" w:hAnsi="微软雅黑" w:eastAsia="微软雅黑"/>
                <w:sz w:val="18"/>
                <w:szCs w:val="18"/>
                <w:lang w:val="en-US"/>
              </w:rPr>
              <w:t>1.22</w:t>
            </w:r>
          </w:p>
        </w:tc>
        <w:tc>
          <w:tcPr>
            <w:tcW w:w="1151" w:type="dxa"/>
            <w:shd w:val="clear" w:color="auto" w:fill="auto"/>
            <w:vAlign w:val="center"/>
          </w:tcPr>
          <w:p w14:paraId="02D8D23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1291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AC1E335">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老旧居民楼3</w:t>
            </w:r>
          </w:p>
        </w:tc>
        <w:tc>
          <w:tcPr>
            <w:tcW w:w="1697" w:type="dxa"/>
            <w:shd w:val="clear" w:color="auto" w:fill="auto"/>
            <w:vAlign w:val="center"/>
          </w:tcPr>
          <w:p w14:paraId="63A4E224">
            <w:pPr>
              <w:jc w:val="center"/>
              <w:rPr>
                <w:rFonts w:ascii="微软雅黑" w:hAnsi="微软雅黑" w:eastAsia="微软雅黑"/>
                <w:sz w:val="18"/>
                <w:szCs w:val="18"/>
                <w:lang w:val="en-US"/>
              </w:rPr>
            </w:pPr>
            <w:r>
              <w:rPr>
                <w:rFonts w:ascii="微软雅黑" w:hAnsi="微软雅黑" w:eastAsia="微软雅黑"/>
                <w:sz w:val="18"/>
                <w:szCs w:val="18"/>
                <w:lang w:val="en-US"/>
              </w:rPr>
              <w:t>-1.18</w:t>
            </w:r>
          </w:p>
        </w:tc>
        <w:tc>
          <w:tcPr>
            <w:tcW w:w="1697" w:type="dxa"/>
            <w:shd w:val="clear" w:color="auto" w:fill="auto"/>
            <w:vAlign w:val="center"/>
          </w:tcPr>
          <w:p w14:paraId="7090DC5B">
            <w:pPr>
              <w:jc w:val="center"/>
              <w:rPr>
                <w:rFonts w:ascii="微软雅黑" w:hAnsi="微软雅黑" w:eastAsia="微软雅黑"/>
                <w:sz w:val="18"/>
                <w:szCs w:val="18"/>
                <w:lang w:val="en-US"/>
              </w:rPr>
            </w:pPr>
            <w:r>
              <w:rPr>
                <w:rFonts w:ascii="微软雅黑" w:hAnsi="微软雅黑" w:eastAsia="微软雅黑"/>
                <w:sz w:val="18"/>
                <w:szCs w:val="18"/>
                <w:lang w:val="en-US"/>
              </w:rPr>
              <w:t>-2.59</w:t>
            </w:r>
          </w:p>
        </w:tc>
        <w:tc>
          <w:tcPr>
            <w:tcW w:w="2401" w:type="dxa"/>
            <w:shd w:val="clear" w:color="auto" w:fill="auto"/>
            <w:vAlign w:val="center"/>
          </w:tcPr>
          <w:p w14:paraId="08621E64">
            <w:pPr>
              <w:jc w:val="center"/>
              <w:rPr>
                <w:rFonts w:ascii="微软雅黑" w:hAnsi="微软雅黑" w:eastAsia="微软雅黑"/>
                <w:sz w:val="18"/>
                <w:szCs w:val="18"/>
                <w:lang w:val="en-US"/>
              </w:rPr>
            </w:pPr>
            <w:r>
              <w:rPr>
                <w:rFonts w:ascii="微软雅黑" w:hAnsi="微软雅黑" w:eastAsia="微软雅黑"/>
                <w:sz w:val="18"/>
                <w:szCs w:val="18"/>
                <w:lang w:val="en-US"/>
              </w:rPr>
              <w:t>1.41</w:t>
            </w:r>
          </w:p>
        </w:tc>
        <w:tc>
          <w:tcPr>
            <w:tcW w:w="1151" w:type="dxa"/>
            <w:shd w:val="clear" w:color="auto" w:fill="auto"/>
            <w:vAlign w:val="center"/>
          </w:tcPr>
          <w:p w14:paraId="4E147D1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2E78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3B5D90B">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老旧居民楼4</w:t>
            </w:r>
          </w:p>
        </w:tc>
        <w:tc>
          <w:tcPr>
            <w:tcW w:w="1697" w:type="dxa"/>
            <w:shd w:val="clear" w:color="auto" w:fill="auto"/>
            <w:vAlign w:val="center"/>
          </w:tcPr>
          <w:p w14:paraId="3F792AA6">
            <w:pPr>
              <w:jc w:val="center"/>
              <w:rPr>
                <w:rFonts w:ascii="微软雅黑" w:hAnsi="微软雅黑" w:eastAsia="微软雅黑"/>
                <w:sz w:val="18"/>
                <w:szCs w:val="18"/>
                <w:lang w:val="en-US"/>
              </w:rPr>
            </w:pPr>
            <w:r>
              <w:rPr>
                <w:rFonts w:ascii="微软雅黑" w:hAnsi="微软雅黑" w:eastAsia="微软雅黑"/>
                <w:sz w:val="18"/>
                <w:szCs w:val="18"/>
                <w:lang w:val="en-US"/>
              </w:rPr>
              <w:t>0.64</w:t>
            </w:r>
          </w:p>
        </w:tc>
        <w:tc>
          <w:tcPr>
            <w:tcW w:w="1697" w:type="dxa"/>
            <w:shd w:val="clear" w:color="auto" w:fill="auto"/>
            <w:vAlign w:val="center"/>
          </w:tcPr>
          <w:p w14:paraId="249F053E">
            <w:pPr>
              <w:jc w:val="center"/>
              <w:rPr>
                <w:rFonts w:ascii="微软雅黑" w:hAnsi="微软雅黑" w:eastAsia="微软雅黑"/>
                <w:sz w:val="18"/>
                <w:szCs w:val="18"/>
                <w:lang w:val="en-US"/>
              </w:rPr>
            </w:pPr>
            <w:r>
              <w:rPr>
                <w:rFonts w:ascii="微软雅黑" w:hAnsi="微软雅黑" w:eastAsia="微软雅黑"/>
                <w:sz w:val="18"/>
                <w:szCs w:val="18"/>
                <w:lang w:val="en-US"/>
              </w:rPr>
              <w:t>-2.77</w:t>
            </w:r>
          </w:p>
        </w:tc>
        <w:tc>
          <w:tcPr>
            <w:tcW w:w="2401" w:type="dxa"/>
            <w:shd w:val="clear" w:color="auto" w:fill="auto"/>
            <w:vAlign w:val="center"/>
          </w:tcPr>
          <w:p w14:paraId="28CAA12E">
            <w:pPr>
              <w:jc w:val="center"/>
              <w:rPr>
                <w:rFonts w:ascii="微软雅黑" w:hAnsi="微软雅黑" w:eastAsia="微软雅黑"/>
                <w:sz w:val="18"/>
                <w:szCs w:val="18"/>
                <w:lang w:val="en-US"/>
              </w:rPr>
            </w:pPr>
            <w:r>
              <w:rPr>
                <w:rFonts w:ascii="微软雅黑" w:hAnsi="微软雅黑" w:eastAsia="微软雅黑"/>
                <w:sz w:val="18"/>
                <w:szCs w:val="18"/>
                <w:lang w:val="en-US"/>
              </w:rPr>
              <w:t>3.41</w:t>
            </w:r>
          </w:p>
        </w:tc>
        <w:tc>
          <w:tcPr>
            <w:tcW w:w="1151" w:type="dxa"/>
            <w:shd w:val="clear" w:color="auto" w:fill="auto"/>
            <w:vAlign w:val="center"/>
          </w:tcPr>
          <w:p w14:paraId="78461F36">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F013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6899BBC">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老旧居民楼5</w:t>
            </w:r>
          </w:p>
        </w:tc>
        <w:tc>
          <w:tcPr>
            <w:tcW w:w="1697" w:type="dxa"/>
            <w:shd w:val="clear" w:color="auto" w:fill="auto"/>
            <w:vAlign w:val="center"/>
          </w:tcPr>
          <w:p w14:paraId="1476B0E9">
            <w:pPr>
              <w:jc w:val="center"/>
              <w:rPr>
                <w:rFonts w:ascii="微软雅黑" w:hAnsi="微软雅黑" w:eastAsia="微软雅黑"/>
                <w:sz w:val="18"/>
                <w:szCs w:val="18"/>
                <w:lang w:val="en-US"/>
              </w:rPr>
            </w:pPr>
            <w:r>
              <w:rPr>
                <w:rFonts w:ascii="微软雅黑" w:hAnsi="微软雅黑" w:eastAsia="微软雅黑"/>
                <w:sz w:val="18"/>
                <w:szCs w:val="18"/>
                <w:lang w:val="en-US"/>
              </w:rPr>
              <w:t>-2.02</w:t>
            </w:r>
          </w:p>
        </w:tc>
        <w:tc>
          <w:tcPr>
            <w:tcW w:w="1697" w:type="dxa"/>
            <w:shd w:val="clear" w:color="auto" w:fill="auto"/>
            <w:vAlign w:val="center"/>
          </w:tcPr>
          <w:p w14:paraId="741A92BD">
            <w:pPr>
              <w:jc w:val="center"/>
              <w:rPr>
                <w:rFonts w:ascii="微软雅黑" w:hAnsi="微软雅黑" w:eastAsia="微软雅黑"/>
                <w:sz w:val="18"/>
                <w:szCs w:val="18"/>
                <w:lang w:val="en-US"/>
              </w:rPr>
            </w:pPr>
            <w:r>
              <w:rPr>
                <w:rFonts w:ascii="微软雅黑" w:hAnsi="微软雅黑" w:eastAsia="微软雅黑"/>
                <w:sz w:val="18"/>
                <w:szCs w:val="18"/>
                <w:lang w:val="en-US"/>
              </w:rPr>
              <w:t>-2.88</w:t>
            </w:r>
          </w:p>
        </w:tc>
        <w:tc>
          <w:tcPr>
            <w:tcW w:w="2401" w:type="dxa"/>
            <w:shd w:val="clear" w:color="auto" w:fill="auto"/>
            <w:vAlign w:val="center"/>
          </w:tcPr>
          <w:p w14:paraId="1C8FBDB7">
            <w:pPr>
              <w:jc w:val="center"/>
              <w:rPr>
                <w:rFonts w:ascii="微软雅黑" w:hAnsi="微软雅黑" w:eastAsia="微软雅黑"/>
                <w:sz w:val="18"/>
                <w:szCs w:val="18"/>
                <w:lang w:val="en-US"/>
              </w:rPr>
            </w:pPr>
            <w:r>
              <w:rPr>
                <w:rFonts w:ascii="微软雅黑" w:hAnsi="微软雅黑" w:eastAsia="微软雅黑"/>
                <w:sz w:val="18"/>
                <w:szCs w:val="18"/>
                <w:lang w:val="en-US"/>
              </w:rPr>
              <w:t>0.86</w:t>
            </w:r>
          </w:p>
        </w:tc>
        <w:tc>
          <w:tcPr>
            <w:tcW w:w="1151" w:type="dxa"/>
            <w:shd w:val="clear" w:color="auto" w:fill="auto"/>
            <w:vAlign w:val="center"/>
          </w:tcPr>
          <w:p w14:paraId="46F0BEE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CF32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42A7C55">
            <w:pPr>
              <w:jc w:val="center"/>
              <w:rPr>
                <w:rFonts w:ascii="微软雅黑" w:hAnsi="微软雅黑" w:eastAsia="微软雅黑"/>
                <w:sz w:val="18"/>
                <w:szCs w:val="18"/>
                <w:lang w:val="en-US"/>
              </w:rPr>
            </w:pPr>
            <w:r>
              <w:rPr>
                <w:rFonts w:ascii="微软雅黑" w:hAnsi="微软雅黑" w:eastAsia="微软雅黑"/>
                <w:sz w:val="18"/>
                <w:szCs w:val="18"/>
                <w:lang w:val="en-US"/>
              </w:rPr>
              <w:t>老旧居民楼6</w:t>
            </w:r>
          </w:p>
        </w:tc>
        <w:tc>
          <w:tcPr>
            <w:tcW w:w="1697" w:type="dxa"/>
            <w:shd w:val="clear" w:color="auto" w:fill="auto"/>
            <w:vAlign w:val="center"/>
          </w:tcPr>
          <w:p w14:paraId="2AA9D9AA">
            <w:pPr>
              <w:jc w:val="center"/>
              <w:rPr>
                <w:rFonts w:ascii="微软雅黑" w:hAnsi="微软雅黑" w:eastAsia="微软雅黑"/>
                <w:sz w:val="18"/>
                <w:szCs w:val="18"/>
                <w:lang w:val="en-US"/>
              </w:rPr>
            </w:pPr>
            <w:r>
              <w:rPr>
                <w:rFonts w:ascii="微软雅黑" w:hAnsi="微软雅黑" w:eastAsia="微软雅黑"/>
                <w:sz w:val="18"/>
                <w:szCs w:val="18"/>
                <w:lang w:val="en-US"/>
              </w:rPr>
              <w:t>2.63</w:t>
            </w:r>
          </w:p>
        </w:tc>
        <w:tc>
          <w:tcPr>
            <w:tcW w:w="1697" w:type="dxa"/>
            <w:shd w:val="clear" w:color="auto" w:fill="auto"/>
            <w:vAlign w:val="center"/>
          </w:tcPr>
          <w:p w14:paraId="22181D7E">
            <w:pPr>
              <w:jc w:val="center"/>
              <w:rPr>
                <w:rFonts w:ascii="微软雅黑" w:hAnsi="微软雅黑" w:eastAsia="微软雅黑"/>
                <w:sz w:val="18"/>
                <w:szCs w:val="18"/>
                <w:lang w:val="en-US"/>
              </w:rPr>
            </w:pPr>
            <w:r>
              <w:rPr>
                <w:rFonts w:ascii="微软雅黑" w:hAnsi="微软雅黑" w:eastAsia="微软雅黑"/>
                <w:sz w:val="18"/>
                <w:szCs w:val="18"/>
                <w:lang w:val="en-US"/>
              </w:rPr>
              <w:t>2.85</w:t>
            </w:r>
          </w:p>
        </w:tc>
        <w:tc>
          <w:tcPr>
            <w:tcW w:w="2401" w:type="dxa"/>
            <w:shd w:val="clear" w:color="auto" w:fill="auto"/>
            <w:vAlign w:val="center"/>
          </w:tcPr>
          <w:p w14:paraId="46164878">
            <w:pPr>
              <w:jc w:val="center"/>
              <w:rPr>
                <w:rFonts w:ascii="微软雅黑" w:hAnsi="微软雅黑" w:eastAsia="微软雅黑"/>
                <w:sz w:val="18"/>
                <w:szCs w:val="18"/>
                <w:lang w:val="en-US"/>
              </w:rPr>
            </w:pPr>
            <w:r>
              <w:rPr>
                <w:rFonts w:ascii="微软雅黑" w:hAnsi="微软雅黑" w:eastAsia="微软雅黑"/>
                <w:sz w:val="18"/>
                <w:szCs w:val="18"/>
                <w:lang w:val="en-US"/>
              </w:rPr>
              <w:t>-0.22</w:t>
            </w:r>
          </w:p>
        </w:tc>
        <w:tc>
          <w:tcPr>
            <w:tcW w:w="1151" w:type="dxa"/>
            <w:shd w:val="clear" w:color="auto" w:fill="auto"/>
            <w:vAlign w:val="center"/>
          </w:tcPr>
          <w:p w14:paraId="149BDE0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127968D6">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4D754653">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07C3208E">
      <w:pPr>
        <w:rPr>
          <w:lang w:val="en-US"/>
        </w:rPr>
      </w:pPr>
      <w:bookmarkStart w:id="109" w:name="冬季工况"/>
      <w:bookmarkEnd w:id="109"/>
      <w:r>
        <w:rPr>
          <w:rFonts w:hint="eastAsia"/>
          <w:lang w:val="en-US"/>
        </w:rPr>
        <w:t xml:space="preserve"> </w:t>
      </w:r>
    </w:p>
    <w:p w14:paraId="04137178">
      <w:pPr>
        <w:pStyle w:val="4"/>
      </w:pPr>
      <w:bookmarkStart w:id="110" w:name="_Toc509844759"/>
      <w:bookmarkStart w:id="111" w:name="_Toc18833"/>
      <w:r>
        <w:rPr>
          <w:rFonts w:hint="eastAsia"/>
        </w:rPr>
        <w:t>夏季工况</w:t>
      </w:r>
      <w:bookmarkEnd w:id="110"/>
      <w:bookmarkEnd w:id="111"/>
    </w:p>
    <w:p w14:paraId="75C84EF4">
      <w:pPr>
        <w:ind w:firstLine="420"/>
      </w:pPr>
      <w:r>
        <w:rPr>
          <w:rFonts w:hint="eastAsia"/>
          <w:lang w:val="en-US"/>
        </w:rPr>
        <w:t>本项目夏季工况的入口边界风速为</w:t>
      </w:r>
      <w:bookmarkStart w:id="112" w:name="入口边界风速"/>
      <w:r>
        <w:rPr>
          <w:rFonts w:hint="eastAsia"/>
          <w:lang w:val="en-US"/>
        </w:rPr>
        <w:t>2.50</w:t>
      </w:r>
      <w:bookmarkEnd w:id="112"/>
      <w:r>
        <w:rPr>
          <w:rFonts w:hint="eastAsia"/>
          <w:lang w:val="en-US"/>
        </w:rPr>
        <w:t>m/s，风向为</w:t>
      </w:r>
      <w:bookmarkStart w:id="113" w:name="入口边界风向"/>
      <w:r>
        <w:t>S</w:t>
      </w:r>
      <w:bookmarkEnd w:id="113"/>
      <w:r>
        <w:rPr>
          <w:rFonts w:hint="eastAsia"/>
          <w:lang w:val="en-US"/>
        </w:rPr>
        <w:t>。</w:t>
      </w:r>
    </w:p>
    <w:p w14:paraId="4DC419CE">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5BBA906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A426745">
      <w:pPr>
        <w:ind w:firstLine="420"/>
      </w:pPr>
      <w:r>
        <w:rPr>
          <w:rFonts w:hint="eastAsia"/>
          <w:lang w:val="en-US"/>
        </w:rPr>
        <w:t>注：无风区的定义参考《</w:t>
      </w:r>
      <w:r>
        <w:rPr>
          <w:rFonts w:hint="eastAsia"/>
        </w:rPr>
        <w:t>建筑设计资料集</w:t>
      </w:r>
      <w:r>
        <w:rPr>
          <w:rFonts w:hint="eastAsia"/>
          <w:lang w:val="en-US"/>
        </w:rPr>
        <w:t>》第一分册，第二版。</w:t>
      </w:r>
    </w:p>
    <w:p w14:paraId="65706E28">
      <w:pPr>
        <w:pStyle w:val="5"/>
      </w:pPr>
      <w:bookmarkStart w:id="116" w:name="_Toc509844760"/>
      <w:r>
        <w:rPr>
          <w:rFonts w:hint="eastAsia"/>
        </w:rPr>
        <w:t>人活动区域无风区计算分析</w:t>
      </w:r>
      <w:bookmarkEnd w:id="116"/>
    </w:p>
    <w:p w14:paraId="759D48FB">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07E9EBBD">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48025"/>
                    </a:xfrm>
                    <a:prstGeom prst="rect">
                      <a:avLst/>
                    </a:prstGeom>
                  </pic:spPr>
                </pic:pic>
              </a:graphicData>
            </a:graphic>
          </wp:inline>
        </w:drawing>
      </w:r>
    </w:p>
    <w:p w14:paraId="4A4980E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44E0661B">
      <w:pPr>
        <w:pStyle w:val="5"/>
      </w:pPr>
      <w:bookmarkStart w:id="120" w:name="_Toc509844761"/>
      <w:r>
        <w:rPr>
          <w:rFonts w:hint="eastAsia"/>
        </w:rPr>
        <w:t>人活动区域旋涡区分析</w:t>
      </w:r>
      <w:bookmarkEnd w:id="120"/>
    </w:p>
    <w:p w14:paraId="3D792AD6">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5979E1F">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51138C3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78EB98B">
      <w:pPr>
        <w:pStyle w:val="5"/>
      </w:pPr>
      <w:bookmarkStart w:id="122" w:name="_Toc509844762"/>
      <w:r>
        <w:rPr>
          <w:rFonts w:hint="eastAsia"/>
        </w:rPr>
        <w:t>人活动区域旋涡区/无风区达标</w:t>
      </w:r>
      <w:bookmarkEnd w:id="122"/>
      <w:r>
        <w:rPr>
          <w:rFonts w:hint="eastAsia"/>
        </w:rPr>
        <w:t>结果汇总</w:t>
      </w:r>
    </w:p>
    <w:p w14:paraId="468894D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03117FB">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E17954">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18F058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76F652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45F9CC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E82382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D7D98B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6FD989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10C32FE">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15986B1A">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6969C66C">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B01674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519451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AFE4A3C">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49610E24">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084F49E8">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3ED07271">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45FED2B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0782BC0">
      <w:pPr>
        <w:ind w:firstLine="420"/>
      </w:pPr>
      <w:r>
        <w:rPr>
          <w:rFonts w:hint="eastAsia"/>
          <w:lang w:val="en-US"/>
        </w:rPr>
        <w:t>下图为夏季工况下，建筑迎风面和背风面对应外窗表面的风压分布图，结合图例数值可以清晰看到外窗表面风压小于0.5Pa的外窗区域。</w:t>
      </w:r>
    </w:p>
    <w:p w14:paraId="198AB5F7">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352800"/>
                    </a:xfrm>
                    <a:prstGeom prst="rect">
                      <a:avLst/>
                    </a:prstGeom>
                  </pic:spPr>
                </pic:pic>
              </a:graphicData>
            </a:graphic>
          </wp:inline>
        </w:drawing>
      </w:r>
    </w:p>
    <w:p w14:paraId="357F6B5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41956D63">
      <w:pPr>
        <w:jc w:val="center"/>
        <w:rPr>
          <w:rFonts w:ascii="微软雅黑" w:hAnsi="微软雅黑" w:eastAsia="微软雅黑"/>
        </w:rPr>
      </w:pPr>
      <w:bookmarkStart w:id="133" w:name="背风面风压云图"/>
      <w:bookmarkEnd w:id="133"/>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362325"/>
                    </a:xfrm>
                    <a:prstGeom prst="rect">
                      <a:avLst/>
                    </a:prstGeom>
                  </pic:spPr>
                </pic:pic>
              </a:graphicData>
            </a:graphic>
          </wp:inline>
        </w:drawing>
      </w:r>
    </w:p>
    <w:p w14:paraId="6FD558C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7E57D67A">
      <w:pPr>
        <w:ind w:firstLine="420"/>
      </w:pPr>
      <w:r>
        <w:rPr>
          <w:rFonts w:hint="eastAsia"/>
        </w:rPr>
        <w:t>下表为依据上图提取的外窗外表面平均风压数据，相当于外窗室内外表面风压差数据，并依据标准做出达标判断：</w:t>
      </w:r>
    </w:p>
    <w:p w14:paraId="365DB7A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8A51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09E9010">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00EA7F3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733825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8B805B8">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C717C0D">
            <w:pPr>
              <w:jc w:val="center"/>
              <w:rPr>
                <w:sz w:val="18"/>
                <w:szCs w:val="18"/>
                <w:lang w:val="en-US"/>
              </w:rPr>
            </w:pPr>
            <w:r>
              <w:rPr>
                <w:rFonts w:hint="eastAsia"/>
                <w:sz w:val="18"/>
                <w:szCs w:val="18"/>
                <w:lang w:val="en-US"/>
              </w:rPr>
              <w:t>是否达标</w:t>
            </w:r>
          </w:p>
        </w:tc>
      </w:tr>
      <w:tr w14:paraId="21B30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B751618">
            <w:pPr>
              <w:jc w:val="center"/>
              <w:rPr>
                <w:sz w:val="18"/>
                <w:szCs w:val="18"/>
                <w:lang w:val="en-US"/>
              </w:rPr>
            </w:pPr>
            <w:r>
              <w:rPr>
                <w:sz w:val="18"/>
                <w:szCs w:val="18"/>
                <w:lang w:val="en-US"/>
              </w:rPr>
              <w:t>公寓楼</w:t>
            </w:r>
          </w:p>
        </w:tc>
        <w:tc>
          <w:tcPr>
            <w:tcW w:w="1559" w:type="dxa"/>
            <w:shd w:val="clear" w:color="auto" w:fill="auto"/>
            <w:vAlign w:val="center"/>
          </w:tcPr>
          <w:p w14:paraId="0B8B8616">
            <w:pPr>
              <w:jc w:val="center"/>
              <w:rPr>
                <w:sz w:val="18"/>
                <w:szCs w:val="18"/>
                <w:lang w:val="en-US"/>
              </w:rPr>
            </w:pPr>
            <w:r>
              <w:rPr>
                <w:sz w:val="18"/>
                <w:szCs w:val="18"/>
                <w:lang w:val="en-US"/>
              </w:rPr>
              <w:t>331</w:t>
            </w:r>
          </w:p>
        </w:tc>
        <w:tc>
          <w:tcPr>
            <w:tcW w:w="3544" w:type="dxa"/>
            <w:shd w:val="clear" w:color="auto" w:fill="auto"/>
            <w:vAlign w:val="center"/>
          </w:tcPr>
          <w:p w14:paraId="729F6EEC">
            <w:pPr>
              <w:jc w:val="center"/>
              <w:rPr>
                <w:sz w:val="18"/>
                <w:szCs w:val="18"/>
                <w:lang w:val="en-US"/>
              </w:rPr>
            </w:pPr>
            <w:r>
              <w:rPr>
                <w:sz w:val="18"/>
                <w:szCs w:val="18"/>
                <w:lang w:val="en-US"/>
              </w:rPr>
              <w:t>317</w:t>
            </w:r>
          </w:p>
        </w:tc>
        <w:tc>
          <w:tcPr>
            <w:tcW w:w="1116" w:type="dxa"/>
            <w:shd w:val="clear" w:color="auto" w:fill="auto"/>
            <w:vAlign w:val="center"/>
          </w:tcPr>
          <w:p w14:paraId="69BCC69D">
            <w:pPr>
              <w:jc w:val="center"/>
              <w:rPr>
                <w:sz w:val="18"/>
                <w:szCs w:val="18"/>
                <w:lang w:val="en-US"/>
              </w:rPr>
            </w:pPr>
            <w:r>
              <w:rPr>
                <w:sz w:val="18"/>
                <w:szCs w:val="18"/>
                <w:lang w:val="en-US"/>
              </w:rPr>
              <w:t>95.77</w:t>
            </w:r>
          </w:p>
        </w:tc>
        <w:tc>
          <w:tcPr>
            <w:tcW w:w="1011" w:type="dxa"/>
            <w:shd w:val="clear" w:color="auto" w:fill="auto"/>
            <w:vAlign w:val="center"/>
          </w:tcPr>
          <w:p w14:paraId="4738111D">
            <w:pPr>
              <w:jc w:val="center"/>
              <w:rPr>
                <w:sz w:val="18"/>
                <w:szCs w:val="18"/>
                <w:lang w:val="en-US"/>
              </w:rPr>
            </w:pPr>
            <w:r>
              <w:rPr>
                <w:sz w:val="18"/>
                <w:szCs w:val="18"/>
                <w:lang w:val="en-US"/>
              </w:rPr>
              <w:t>是</w:t>
            </w:r>
          </w:p>
        </w:tc>
      </w:tr>
      <w:bookmarkEnd w:id="135"/>
    </w:tbl>
    <w:p w14:paraId="6596FB49">
      <w:pPr>
        <w:rPr>
          <w:sz w:val="18"/>
          <w:szCs w:val="18"/>
        </w:rPr>
      </w:pPr>
      <w:r>
        <w:rPr>
          <w:rFonts w:hint="eastAsia"/>
          <w:sz w:val="18"/>
          <w:szCs w:val="18"/>
          <w:lang w:val="en-US"/>
        </w:rPr>
        <w:t>说明：达标比例＝（室内外风压差大于0.5Pa的总数/可开启外窗总数）*100％</w:t>
      </w:r>
    </w:p>
    <w:p w14:paraId="2640E66B">
      <w:pPr>
        <w:rPr>
          <w:lang w:val="en-US"/>
        </w:rPr>
      </w:pPr>
    </w:p>
    <w:p w14:paraId="510A2FE0">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CABE8B2">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D1B5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050805C8">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635C4864">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3C942A2">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61153AB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2FAEBF4">
            <w:pPr>
              <w:jc w:val="center"/>
              <w:rPr>
                <w:sz w:val="18"/>
                <w:szCs w:val="18"/>
                <w:lang w:val="en-US"/>
              </w:rPr>
            </w:pPr>
            <w:r>
              <w:rPr>
                <w:rFonts w:hint="eastAsia"/>
                <w:sz w:val="18"/>
                <w:szCs w:val="18"/>
                <w:lang w:val="en-US"/>
              </w:rPr>
              <w:t>是否达标</w:t>
            </w:r>
          </w:p>
        </w:tc>
      </w:tr>
      <w:tr w14:paraId="076DD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5708ADA">
            <w:pPr>
              <w:spacing w:line="440" w:lineRule="exact"/>
              <w:jc w:val="center"/>
              <w:rPr>
                <w:sz w:val="18"/>
                <w:szCs w:val="18"/>
                <w:lang w:val="en-US"/>
              </w:rPr>
            </w:pPr>
            <w:r>
              <w:rPr>
                <w:sz w:val="18"/>
                <w:szCs w:val="18"/>
                <w:lang w:val="en-US"/>
              </w:rPr>
              <w:t>办公楼</w:t>
            </w:r>
          </w:p>
        </w:tc>
        <w:tc>
          <w:tcPr>
            <w:tcW w:w="1418" w:type="dxa"/>
            <w:vAlign w:val="center"/>
          </w:tcPr>
          <w:p w14:paraId="21D5D9A2">
            <w:pPr>
              <w:spacing w:line="440" w:lineRule="exact"/>
              <w:jc w:val="center"/>
              <w:rPr>
                <w:sz w:val="18"/>
                <w:szCs w:val="18"/>
                <w:lang w:val="en-US"/>
              </w:rPr>
            </w:pPr>
            <w:r>
              <w:rPr>
                <w:sz w:val="18"/>
                <w:szCs w:val="18"/>
                <w:lang w:val="en-US"/>
              </w:rPr>
              <w:t>6615.55</w:t>
            </w:r>
          </w:p>
        </w:tc>
        <w:tc>
          <w:tcPr>
            <w:tcW w:w="3260" w:type="dxa"/>
            <w:vAlign w:val="center"/>
          </w:tcPr>
          <w:p w14:paraId="29D11B0A">
            <w:pPr>
              <w:spacing w:line="440" w:lineRule="exact"/>
              <w:jc w:val="center"/>
              <w:rPr>
                <w:sz w:val="18"/>
                <w:szCs w:val="18"/>
                <w:lang w:val="en-US"/>
              </w:rPr>
            </w:pPr>
            <w:r>
              <w:rPr>
                <w:sz w:val="18"/>
                <w:szCs w:val="18"/>
                <w:lang w:val="en-US"/>
              </w:rPr>
              <w:t>6548.11</w:t>
            </w:r>
          </w:p>
        </w:tc>
        <w:tc>
          <w:tcPr>
            <w:tcW w:w="1276" w:type="dxa"/>
            <w:vAlign w:val="center"/>
          </w:tcPr>
          <w:p w14:paraId="7C662162">
            <w:pPr>
              <w:spacing w:line="440" w:lineRule="exact"/>
              <w:jc w:val="center"/>
              <w:rPr>
                <w:sz w:val="18"/>
                <w:szCs w:val="18"/>
                <w:lang w:val="en-US"/>
              </w:rPr>
            </w:pPr>
            <w:r>
              <w:rPr>
                <w:sz w:val="18"/>
                <w:szCs w:val="18"/>
                <w:lang w:val="en-US"/>
              </w:rPr>
              <w:t>98.98</w:t>
            </w:r>
          </w:p>
        </w:tc>
        <w:tc>
          <w:tcPr>
            <w:tcW w:w="1073" w:type="dxa"/>
            <w:vAlign w:val="center"/>
          </w:tcPr>
          <w:p w14:paraId="1895A3D1">
            <w:pPr>
              <w:spacing w:line="440" w:lineRule="exact"/>
              <w:jc w:val="center"/>
              <w:rPr>
                <w:sz w:val="18"/>
                <w:szCs w:val="18"/>
                <w:lang w:val="en-US"/>
              </w:rPr>
            </w:pPr>
            <w:r>
              <w:rPr>
                <w:sz w:val="18"/>
                <w:szCs w:val="18"/>
                <w:lang w:val="en-US"/>
              </w:rPr>
              <w:t>是</w:t>
            </w:r>
          </w:p>
        </w:tc>
      </w:tr>
      <w:tr w14:paraId="73CC6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03DD307">
            <w:pPr>
              <w:spacing w:line="440" w:lineRule="exact"/>
              <w:jc w:val="center"/>
              <w:rPr>
                <w:sz w:val="18"/>
                <w:szCs w:val="18"/>
                <w:lang w:val="en-US"/>
              </w:rPr>
            </w:pPr>
            <w:r>
              <w:rPr>
                <w:sz w:val="18"/>
                <w:szCs w:val="18"/>
                <w:lang w:val="en-US"/>
              </w:rPr>
              <w:t>多层楼</w:t>
            </w:r>
          </w:p>
        </w:tc>
        <w:tc>
          <w:tcPr>
            <w:tcW w:w="1418" w:type="dxa"/>
            <w:vAlign w:val="center"/>
          </w:tcPr>
          <w:p w14:paraId="067E4BB0">
            <w:pPr>
              <w:spacing w:line="440" w:lineRule="exact"/>
              <w:jc w:val="center"/>
              <w:rPr>
                <w:sz w:val="18"/>
                <w:szCs w:val="18"/>
                <w:lang w:val="en-US"/>
              </w:rPr>
            </w:pPr>
            <w:r>
              <w:rPr>
                <w:sz w:val="18"/>
                <w:szCs w:val="18"/>
                <w:lang w:val="en-US"/>
              </w:rPr>
              <w:t>1027.89</w:t>
            </w:r>
          </w:p>
        </w:tc>
        <w:tc>
          <w:tcPr>
            <w:tcW w:w="3260" w:type="dxa"/>
            <w:vAlign w:val="center"/>
          </w:tcPr>
          <w:p w14:paraId="4F625C52">
            <w:pPr>
              <w:spacing w:line="440" w:lineRule="exact"/>
              <w:jc w:val="center"/>
              <w:rPr>
                <w:sz w:val="18"/>
                <w:szCs w:val="18"/>
                <w:lang w:val="en-US"/>
              </w:rPr>
            </w:pPr>
            <w:r>
              <w:rPr>
                <w:sz w:val="18"/>
                <w:szCs w:val="18"/>
                <w:lang w:val="en-US"/>
              </w:rPr>
              <w:t>1003.89</w:t>
            </w:r>
          </w:p>
        </w:tc>
        <w:tc>
          <w:tcPr>
            <w:tcW w:w="1276" w:type="dxa"/>
            <w:vAlign w:val="center"/>
          </w:tcPr>
          <w:p w14:paraId="7A3731EA">
            <w:pPr>
              <w:spacing w:line="440" w:lineRule="exact"/>
              <w:jc w:val="center"/>
              <w:rPr>
                <w:sz w:val="18"/>
                <w:szCs w:val="18"/>
                <w:lang w:val="en-US"/>
              </w:rPr>
            </w:pPr>
            <w:r>
              <w:rPr>
                <w:sz w:val="18"/>
                <w:szCs w:val="18"/>
                <w:lang w:val="en-US"/>
              </w:rPr>
              <w:t>97.66</w:t>
            </w:r>
          </w:p>
        </w:tc>
        <w:tc>
          <w:tcPr>
            <w:tcW w:w="1073" w:type="dxa"/>
            <w:vAlign w:val="center"/>
          </w:tcPr>
          <w:p w14:paraId="117F62BD">
            <w:pPr>
              <w:spacing w:line="440" w:lineRule="exact"/>
              <w:jc w:val="center"/>
              <w:rPr>
                <w:sz w:val="18"/>
                <w:szCs w:val="18"/>
                <w:lang w:val="en-US"/>
              </w:rPr>
            </w:pPr>
            <w:r>
              <w:rPr>
                <w:sz w:val="18"/>
                <w:szCs w:val="18"/>
                <w:lang w:val="en-US"/>
              </w:rPr>
              <w:t>是</w:t>
            </w:r>
          </w:p>
        </w:tc>
      </w:tr>
      <w:tr w14:paraId="04D74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ECDDE85">
            <w:pPr>
              <w:spacing w:line="440" w:lineRule="exact"/>
              <w:jc w:val="center"/>
              <w:rPr>
                <w:sz w:val="18"/>
                <w:szCs w:val="18"/>
                <w:lang w:val="en-US"/>
              </w:rPr>
            </w:pPr>
            <w:r>
              <w:rPr>
                <w:sz w:val="18"/>
                <w:szCs w:val="18"/>
                <w:lang w:val="en-US"/>
              </w:rPr>
              <w:t>华尔街中心</w:t>
            </w:r>
          </w:p>
        </w:tc>
        <w:tc>
          <w:tcPr>
            <w:tcW w:w="1418" w:type="dxa"/>
            <w:vAlign w:val="center"/>
          </w:tcPr>
          <w:p w14:paraId="740522C7">
            <w:pPr>
              <w:spacing w:line="440" w:lineRule="exact"/>
              <w:jc w:val="center"/>
              <w:rPr>
                <w:sz w:val="18"/>
                <w:szCs w:val="18"/>
                <w:lang w:val="en-US"/>
              </w:rPr>
            </w:pPr>
            <w:r>
              <w:rPr>
                <w:sz w:val="18"/>
                <w:szCs w:val="18"/>
                <w:lang w:val="en-US"/>
              </w:rPr>
              <w:t>17690.60</w:t>
            </w:r>
          </w:p>
        </w:tc>
        <w:tc>
          <w:tcPr>
            <w:tcW w:w="3260" w:type="dxa"/>
            <w:vAlign w:val="center"/>
          </w:tcPr>
          <w:p w14:paraId="3AB326EE">
            <w:pPr>
              <w:spacing w:line="440" w:lineRule="exact"/>
              <w:jc w:val="center"/>
              <w:rPr>
                <w:sz w:val="18"/>
                <w:szCs w:val="18"/>
                <w:lang w:val="en-US"/>
              </w:rPr>
            </w:pPr>
            <w:r>
              <w:rPr>
                <w:sz w:val="18"/>
                <w:szCs w:val="18"/>
                <w:lang w:val="en-US"/>
              </w:rPr>
              <w:t>17511.90</w:t>
            </w:r>
          </w:p>
        </w:tc>
        <w:tc>
          <w:tcPr>
            <w:tcW w:w="1276" w:type="dxa"/>
            <w:vAlign w:val="center"/>
          </w:tcPr>
          <w:p w14:paraId="0D811269">
            <w:pPr>
              <w:spacing w:line="440" w:lineRule="exact"/>
              <w:jc w:val="center"/>
              <w:rPr>
                <w:sz w:val="18"/>
                <w:szCs w:val="18"/>
                <w:lang w:val="en-US"/>
              </w:rPr>
            </w:pPr>
            <w:r>
              <w:rPr>
                <w:sz w:val="18"/>
                <w:szCs w:val="18"/>
                <w:lang w:val="en-US"/>
              </w:rPr>
              <w:t>98.99</w:t>
            </w:r>
          </w:p>
        </w:tc>
        <w:tc>
          <w:tcPr>
            <w:tcW w:w="1073" w:type="dxa"/>
            <w:vAlign w:val="center"/>
          </w:tcPr>
          <w:p w14:paraId="7C715EC6">
            <w:pPr>
              <w:spacing w:line="440" w:lineRule="exact"/>
              <w:jc w:val="center"/>
              <w:rPr>
                <w:sz w:val="18"/>
                <w:szCs w:val="18"/>
                <w:lang w:val="en-US"/>
              </w:rPr>
            </w:pPr>
            <w:r>
              <w:rPr>
                <w:sz w:val="18"/>
                <w:szCs w:val="18"/>
                <w:lang w:val="en-US"/>
              </w:rPr>
              <w:t>是</w:t>
            </w:r>
          </w:p>
        </w:tc>
      </w:tr>
      <w:tr w14:paraId="79996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A4E4109">
            <w:pPr>
              <w:spacing w:line="440" w:lineRule="exact"/>
              <w:jc w:val="center"/>
              <w:rPr>
                <w:sz w:val="18"/>
                <w:szCs w:val="18"/>
                <w:lang w:val="en-US"/>
              </w:rPr>
            </w:pPr>
            <w:r>
              <w:rPr>
                <w:sz w:val="18"/>
                <w:szCs w:val="18"/>
                <w:lang w:val="en-US"/>
              </w:rPr>
              <w:t>居民楼1</w:t>
            </w:r>
          </w:p>
        </w:tc>
        <w:tc>
          <w:tcPr>
            <w:tcW w:w="1418" w:type="dxa"/>
            <w:vAlign w:val="center"/>
          </w:tcPr>
          <w:p w14:paraId="1C174EDA">
            <w:pPr>
              <w:spacing w:line="440" w:lineRule="exact"/>
              <w:jc w:val="center"/>
              <w:rPr>
                <w:sz w:val="18"/>
                <w:szCs w:val="18"/>
                <w:lang w:val="en-US"/>
              </w:rPr>
            </w:pPr>
            <w:r>
              <w:rPr>
                <w:sz w:val="18"/>
                <w:szCs w:val="18"/>
                <w:lang w:val="en-US"/>
              </w:rPr>
              <w:t>1879.19</w:t>
            </w:r>
          </w:p>
        </w:tc>
        <w:tc>
          <w:tcPr>
            <w:tcW w:w="3260" w:type="dxa"/>
            <w:vAlign w:val="center"/>
          </w:tcPr>
          <w:p w14:paraId="4C7AF634">
            <w:pPr>
              <w:spacing w:line="440" w:lineRule="exact"/>
              <w:jc w:val="center"/>
              <w:rPr>
                <w:sz w:val="18"/>
                <w:szCs w:val="18"/>
                <w:lang w:val="en-US"/>
              </w:rPr>
            </w:pPr>
            <w:r>
              <w:rPr>
                <w:sz w:val="18"/>
                <w:szCs w:val="18"/>
                <w:lang w:val="en-US"/>
              </w:rPr>
              <w:t>1703.02</w:t>
            </w:r>
          </w:p>
        </w:tc>
        <w:tc>
          <w:tcPr>
            <w:tcW w:w="1276" w:type="dxa"/>
            <w:vAlign w:val="center"/>
          </w:tcPr>
          <w:p w14:paraId="6C21BA7B">
            <w:pPr>
              <w:spacing w:line="440" w:lineRule="exact"/>
              <w:jc w:val="center"/>
              <w:rPr>
                <w:sz w:val="18"/>
                <w:szCs w:val="18"/>
                <w:lang w:val="en-US"/>
              </w:rPr>
            </w:pPr>
            <w:r>
              <w:rPr>
                <w:sz w:val="18"/>
                <w:szCs w:val="18"/>
                <w:lang w:val="en-US"/>
              </w:rPr>
              <w:t>90.63</w:t>
            </w:r>
          </w:p>
        </w:tc>
        <w:tc>
          <w:tcPr>
            <w:tcW w:w="1073" w:type="dxa"/>
            <w:vAlign w:val="center"/>
          </w:tcPr>
          <w:p w14:paraId="1BE8BBFB">
            <w:pPr>
              <w:spacing w:line="440" w:lineRule="exact"/>
              <w:jc w:val="center"/>
              <w:rPr>
                <w:sz w:val="18"/>
                <w:szCs w:val="18"/>
                <w:lang w:val="en-US"/>
              </w:rPr>
            </w:pPr>
            <w:r>
              <w:rPr>
                <w:sz w:val="18"/>
                <w:szCs w:val="18"/>
                <w:lang w:val="en-US"/>
              </w:rPr>
              <w:t>是</w:t>
            </w:r>
          </w:p>
        </w:tc>
      </w:tr>
      <w:tr w14:paraId="1F161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B8E705E">
            <w:pPr>
              <w:spacing w:line="440" w:lineRule="exact"/>
              <w:jc w:val="center"/>
              <w:rPr>
                <w:sz w:val="18"/>
                <w:szCs w:val="18"/>
                <w:lang w:val="en-US"/>
              </w:rPr>
            </w:pPr>
            <w:r>
              <w:rPr>
                <w:sz w:val="18"/>
                <w:szCs w:val="18"/>
                <w:lang w:val="en-US"/>
              </w:rPr>
              <w:t>居民楼2</w:t>
            </w:r>
          </w:p>
        </w:tc>
        <w:tc>
          <w:tcPr>
            <w:tcW w:w="1418" w:type="dxa"/>
            <w:vAlign w:val="center"/>
          </w:tcPr>
          <w:p w14:paraId="1D9C1AB9">
            <w:pPr>
              <w:spacing w:line="440" w:lineRule="exact"/>
              <w:jc w:val="center"/>
              <w:rPr>
                <w:sz w:val="18"/>
                <w:szCs w:val="18"/>
                <w:lang w:val="en-US"/>
              </w:rPr>
            </w:pPr>
            <w:r>
              <w:rPr>
                <w:sz w:val="18"/>
                <w:szCs w:val="18"/>
                <w:lang w:val="en-US"/>
              </w:rPr>
              <w:t>2897.85</w:t>
            </w:r>
          </w:p>
        </w:tc>
        <w:tc>
          <w:tcPr>
            <w:tcW w:w="3260" w:type="dxa"/>
            <w:vAlign w:val="center"/>
          </w:tcPr>
          <w:p w14:paraId="45189BC4">
            <w:pPr>
              <w:spacing w:line="440" w:lineRule="exact"/>
              <w:jc w:val="center"/>
              <w:rPr>
                <w:sz w:val="18"/>
                <w:szCs w:val="18"/>
                <w:lang w:val="en-US"/>
              </w:rPr>
            </w:pPr>
            <w:r>
              <w:rPr>
                <w:sz w:val="18"/>
                <w:szCs w:val="18"/>
                <w:lang w:val="en-US"/>
              </w:rPr>
              <w:t>2833.14</w:t>
            </w:r>
          </w:p>
        </w:tc>
        <w:tc>
          <w:tcPr>
            <w:tcW w:w="1276" w:type="dxa"/>
            <w:vAlign w:val="center"/>
          </w:tcPr>
          <w:p w14:paraId="522F358B">
            <w:pPr>
              <w:spacing w:line="440" w:lineRule="exact"/>
              <w:jc w:val="center"/>
              <w:rPr>
                <w:sz w:val="18"/>
                <w:szCs w:val="18"/>
                <w:lang w:val="en-US"/>
              </w:rPr>
            </w:pPr>
            <w:r>
              <w:rPr>
                <w:sz w:val="18"/>
                <w:szCs w:val="18"/>
                <w:lang w:val="en-US"/>
              </w:rPr>
              <w:t>97.77</w:t>
            </w:r>
          </w:p>
        </w:tc>
        <w:tc>
          <w:tcPr>
            <w:tcW w:w="1073" w:type="dxa"/>
            <w:vAlign w:val="center"/>
          </w:tcPr>
          <w:p w14:paraId="68BEBA37">
            <w:pPr>
              <w:spacing w:line="440" w:lineRule="exact"/>
              <w:jc w:val="center"/>
              <w:rPr>
                <w:sz w:val="18"/>
                <w:szCs w:val="18"/>
                <w:lang w:val="en-US"/>
              </w:rPr>
            </w:pPr>
            <w:r>
              <w:rPr>
                <w:sz w:val="18"/>
                <w:szCs w:val="18"/>
                <w:lang w:val="en-US"/>
              </w:rPr>
              <w:t>是</w:t>
            </w:r>
          </w:p>
        </w:tc>
      </w:tr>
      <w:tr w14:paraId="71A9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D2DC8A">
            <w:pPr>
              <w:spacing w:line="440" w:lineRule="exact"/>
              <w:jc w:val="center"/>
              <w:rPr>
                <w:sz w:val="18"/>
                <w:szCs w:val="18"/>
                <w:lang w:val="en-US"/>
              </w:rPr>
            </w:pPr>
            <w:r>
              <w:rPr>
                <w:sz w:val="18"/>
                <w:szCs w:val="18"/>
                <w:lang w:val="en-US"/>
              </w:rPr>
              <w:t>居民楼3</w:t>
            </w:r>
          </w:p>
        </w:tc>
        <w:tc>
          <w:tcPr>
            <w:tcW w:w="1418" w:type="dxa"/>
            <w:vAlign w:val="center"/>
          </w:tcPr>
          <w:p w14:paraId="21C86F18">
            <w:pPr>
              <w:spacing w:line="440" w:lineRule="exact"/>
              <w:jc w:val="center"/>
              <w:rPr>
                <w:sz w:val="18"/>
                <w:szCs w:val="18"/>
                <w:lang w:val="en-US"/>
              </w:rPr>
            </w:pPr>
            <w:r>
              <w:rPr>
                <w:sz w:val="18"/>
                <w:szCs w:val="18"/>
                <w:lang w:val="en-US"/>
              </w:rPr>
              <w:t>2381.87</w:t>
            </w:r>
          </w:p>
        </w:tc>
        <w:tc>
          <w:tcPr>
            <w:tcW w:w="3260" w:type="dxa"/>
            <w:vAlign w:val="center"/>
          </w:tcPr>
          <w:p w14:paraId="77F10C20">
            <w:pPr>
              <w:spacing w:line="440" w:lineRule="exact"/>
              <w:jc w:val="center"/>
              <w:rPr>
                <w:sz w:val="18"/>
                <w:szCs w:val="18"/>
                <w:lang w:val="en-US"/>
              </w:rPr>
            </w:pPr>
            <w:r>
              <w:rPr>
                <w:sz w:val="18"/>
                <w:szCs w:val="18"/>
                <w:lang w:val="en-US"/>
              </w:rPr>
              <w:t>2204.89</w:t>
            </w:r>
          </w:p>
        </w:tc>
        <w:tc>
          <w:tcPr>
            <w:tcW w:w="1276" w:type="dxa"/>
            <w:vAlign w:val="center"/>
          </w:tcPr>
          <w:p w14:paraId="6E8F1CC1">
            <w:pPr>
              <w:spacing w:line="440" w:lineRule="exact"/>
              <w:jc w:val="center"/>
              <w:rPr>
                <w:sz w:val="18"/>
                <w:szCs w:val="18"/>
                <w:lang w:val="en-US"/>
              </w:rPr>
            </w:pPr>
            <w:r>
              <w:rPr>
                <w:sz w:val="18"/>
                <w:szCs w:val="18"/>
                <w:lang w:val="en-US"/>
              </w:rPr>
              <w:t>92.57</w:t>
            </w:r>
          </w:p>
        </w:tc>
        <w:tc>
          <w:tcPr>
            <w:tcW w:w="1073" w:type="dxa"/>
            <w:vAlign w:val="center"/>
          </w:tcPr>
          <w:p w14:paraId="5D653CF8">
            <w:pPr>
              <w:spacing w:line="440" w:lineRule="exact"/>
              <w:jc w:val="center"/>
              <w:rPr>
                <w:sz w:val="18"/>
                <w:szCs w:val="18"/>
                <w:lang w:val="en-US"/>
              </w:rPr>
            </w:pPr>
            <w:r>
              <w:rPr>
                <w:sz w:val="18"/>
                <w:szCs w:val="18"/>
                <w:lang w:val="en-US"/>
              </w:rPr>
              <w:t>是</w:t>
            </w:r>
          </w:p>
        </w:tc>
      </w:tr>
      <w:tr w14:paraId="39247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DDA57E">
            <w:pPr>
              <w:spacing w:line="440" w:lineRule="exact"/>
              <w:jc w:val="center"/>
              <w:rPr>
                <w:sz w:val="18"/>
                <w:szCs w:val="18"/>
                <w:lang w:val="en-US"/>
              </w:rPr>
            </w:pPr>
            <w:r>
              <w:rPr>
                <w:sz w:val="18"/>
                <w:szCs w:val="18"/>
                <w:lang w:val="en-US"/>
              </w:rPr>
              <w:t>居民楼4</w:t>
            </w:r>
          </w:p>
        </w:tc>
        <w:tc>
          <w:tcPr>
            <w:tcW w:w="1418" w:type="dxa"/>
            <w:vAlign w:val="center"/>
          </w:tcPr>
          <w:p w14:paraId="60CD0E02">
            <w:pPr>
              <w:spacing w:line="440" w:lineRule="exact"/>
              <w:jc w:val="center"/>
              <w:rPr>
                <w:sz w:val="18"/>
                <w:szCs w:val="18"/>
                <w:lang w:val="en-US"/>
              </w:rPr>
            </w:pPr>
            <w:r>
              <w:rPr>
                <w:sz w:val="18"/>
                <w:szCs w:val="18"/>
                <w:lang w:val="en-US"/>
              </w:rPr>
              <w:t>915.67</w:t>
            </w:r>
          </w:p>
        </w:tc>
        <w:tc>
          <w:tcPr>
            <w:tcW w:w="3260" w:type="dxa"/>
            <w:vAlign w:val="center"/>
          </w:tcPr>
          <w:p w14:paraId="54178100">
            <w:pPr>
              <w:spacing w:line="440" w:lineRule="exact"/>
              <w:jc w:val="center"/>
              <w:rPr>
                <w:sz w:val="18"/>
                <w:szCs w:val="18"/>
                <w:lang w:val="en-US"/>
              </w:rPr>
            </w:pPr>
            <w:r>
              <w:rPr>
                <w:sz w:val="18"/>
                <w:szCs w:val="18"/>
                <w:lang w:val="en-US"/>
              </w:rPr>
              <w:t>907.46</w:t>
            </w:r>
          </w:p>
        </w:tc>
        <w:tc>
          <w:tcPr>
            <w:tcW w:w="1276" w:type="dxa"/>
            <w:vAlign w:val="center"/>
          </w:tcPr>
          <w:p w14:paraId="69FF8D68">
            <w:pPr>
              <w:spacing w:line="440" w:lineRule="exact"/>
              <w:jc w:val="center"/>
              <w:rPr>
                <w:sz w:val="18"/>
                <w:szCs w:val="18"/>
                <w:lang w:val="en-US"/>
              </w:rPr>
            </w:pPr>
            <w:r>
              <w:rPr>
                <w:sz w:val="18"/>
                <w:szCs w:val="18"/>
                <w:lang w:val="en-US"/>
              </w:rPr>
              <w:t>99.10</w:t>
            </w:r>
          </w:p>
        </w:tc>
        <w:tc>
          <w:tcPr>
            <w:tcW w:w="1073" w:type="dxa"/>
            <w:vAlign w:val="center"/>
          </w:tcPr>
          <w:p w14:paraId="3D59ECBA">
            <w:pPr>
              <w:spacing w:line="440" w:lineRule="exact"/>
              <w:jc w:val="center"/>
              <w:rPr>
                <w:sz w:val="18"/>
                <w:szCs w:val="18"/>
                <w:lang w:val="en-US"/>
              </w:rPr>
            </w:pPr>
            <w:r>
              <w:rPr>
                <w:sz w:val="18"/>
                <w:szCs w:val="18"/>
                <w:lang w:val="en-US"/>
              </w:rPr>
              <w:t>是</w:t>
            </w:r>
          </w:p>
        </w:tc>
      </w:tr>
      <w:tr w14:paraId="35EF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4ACCAD3">
            <w:pPr>
              <w:spacing w:line="440" w:lineRule="exact"/>
              <w:jc w:val="center"/>
              <w:rPr>
                <w:sz w:val="18"/>
                <w:szCs w:val="18"/>
                <w:lang w:val="en-US"/>
              </w:rPr>
            </w:pPr>
            <w:r>
              <w:rPr>
                <w:sz w:val="18"/>
                <w:szCs w:val="18"/>
                <w:lang w:val="en-US"/>
              </w:rPr>
              <w:t>居民楼5</w:t>
            </w:r>
          </w:p>
        </w:tc>
        <w:tc>
          <w:tcPr>
            <w:tcW w:w="1418" w:type="dxa"/>
            <w:vAlign w:val="center"/>
          </w:tcPr>
          <w:p w14:paraId="0E2BF0AC">
            <w:pPr>
              <w:spacing w:line="440" w:lineRule="exact"/>
              <w:jc w:val="center"/>
              <w:rPr>
                <w:sz w:val="18"/>
                <w:szCs w:val="18"/>
                <w:lang w:val="en-US"/>
              </w:rPr>
            </w:pPr>
            <w:r>
              <w:rPr>
                <w:sz w:val="18"/>
                <w:szCs w:val="18"/>
                <w:lang w:val="en-US"/>
              </w:rPr>
              <w:t>6550.19</w:t>
            </w:r>
          </w:p>
        </w:tc>
        <w:tc>
          <w:tcPr>
            <w:tcW w:w="3260" w:type="dxa"/>
            <w:vAlign w:val="center"/>
          </w:tcPr>
          <w:p w14:paraId="19486B99">
            <w:pPr>
              <w:spacing w:line="440" w:lineRule="exact"/>
              <w:jc w:val="center"/>
              <w:rPr>
                <w:sz w:val="18"/>
                <w:szCs w:val="18"/>
                <w:lang w:val="en-US"/>
              </w:rPr>
            </w:pPr>
            <w:r>
              <w:rPr>
                <w:sz w:val="18"/>
                <w:szCs w:val="18"/>
                <w:lang w:val="en-US"/>
              </w:rPr>
              <w:t>6338.03</w:t>
            </w:r>
          </w:p>
        </w:tc>
        <w:tc>
          <w:tcPr>
            <w:tcW w:w="1276" w:type="dxa"/>
            <w:vAlign w:val="center"/>
          </w:tcPr>
          <w:p w14:paraId="3333FBB3">
            <w:pPr>
              <w:spacing w:line="440" w:lineRule="exact"/>
              <w:jc w:val="center"/>
              <w:rPr>
                <w:sz w:val="18"/>
                <w:szCs w:val="18"/>
                <w:lang w:val="en-US"/>
              </w:rPr>
            </w:pPr>
            <w:r>
              <w:rPr>
                <w:sz w:val="18"/>
                <w:szCs w:val="18"/>
                <w:lang w:val="en-US"/>
              </w:rPr>
              <w:t>96.76</w:t>
            </w:r>
          </w:p>
        </w:tc>
        <w:tc>
          <w:tcPr>
            <w:tcW w:w="1073" w:type="dxa"/>
            <w:vAlign w:val="center"/>
          </w:tcPr>
          <w:p w14:paraId="597BD114">
            <w:pPr>
              <w:spacing w:line="440" w:lineRule="exact"/>
              <w:jc w:val="center"/>
              <w:rPr>
                <w:sz w:val="18"/>
                <w:szCs w:val="18"/>
                <w:lang w:val="en-US"/>
              </w:rPr>
            </w:pPr>
            <w:r>
              <w:rPr>
                <w:sz w:val="18"/>
                <w:szCs w:val="18"/>
                <w:lang w:val="en-US"/>
              </w:rPr>
              <w:t>是</w:t>
            </w:r>
          </w:p>
        </w:tc>
      </w:tr>
      <w:tr w14:paraId="4783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A168A45">
            <w:pPr>
              <w:spacing w:line="440" w:lineRule="exact"/>
              <w:jc w:val="center"/>
              <w:rPr>
                <w:sz w:val="18"/>
                <w:szCs w:val="18"/>
                <w:lang w:val="en-US"/>
              </w:rPr>
            </w:pPr>
            <w:r>
              <w:rPr>
                <w:sz w:val="18"/>
                <w:szCs w:val="18"/>
                <w:lang w:val="en-US"/>
              </w:rPr>
              <w:t>居民楼6</w:t>
            </w:r>
          </w:p>
        </w:tc>
        <w:tc>
          <w:tcPr>
            <w:tcW w:w="1418" w:type="dxa"/>
            <w:vAlign w:val="center"/>
          </w:tcPr>
          <w:p w14:paraId="4029FD3B">
            <w:pPr>
              <w:spacing w:line="440" w:lineRule="exact"/>
              <w:jc w:val="center"/>
              <w:rPr>
                <w:sz w:val="18"/>
                <w:szCs w:val="18"/>
                <w:lang w:val="en-US"/>
              </w:rPr>
            </w:pPr>
            <w:r>
              <w:rPr>
                <w:sz w:val="18"/>
                <w:szCs w:val="18"/>
                <w:lang w:val="en-US"/>
              </w:rPr>
              <w:t>2413.61</w:t>
            </w:r>
          </w:p>
        </w:tc>
        <w:tc>
          <w:tcPr>
            <w:tcW w:w="3260" w:type="dxa"/>
            <w:vAlign w:val="center"/>
          </w:tcPr>
          <w:p w14:paraId="51A37835">
            <w:pPr>
              <w:spacing w:line="440" w:lineRule="exact"/>
              <w:jc w:val="center"/>
              <w:rPr>
                <w:sz w:val="18"/>
                <w:szCs w:val="18"/>
                <w:lang w:val="en-US"/>
              </w:rPr>
            </w:pPr>
            <w:r>
              <w:rPr>
                <w:sz w:val="18"/>
                <w:szCs w:val="18"/>
                <w:lang w:val="en-US"/>
              </w:rPr>
              <w:t>2354.10</w:t>
            </w:r>
          </w:p>
        </w:tc>
        <w:tc>
          <w:tcPr>
            <w:tcW w:w="1276" w:type="dxa"/>
            <w:vAlign w:val="center"/>
          </w:tcPr>
          <w:p w14:paraId="511AE271">
            <w:pPr>
              <w:spacing w:line="440" w:lineRule="exact"/>
              <w:jc w:val="center"/>
              <w:rPr>
                <w:sz w:val="18"/>
                <w:szCs w:val="18"/>
                <w:lang w:val="en-US"/>
              </w:rPr>
            </w:pPr>
            <w:r>
              <w:rPr>
                <w:sz w:val="18"/>
                <w:szCs w:val="18"/>
                <w:lang w:val="en-US"/>
              </w:rPr>
              <w:t>97.53</w:t>
            </w:r>
          </w:p>
        </w:tc>
        <w:tc>
          <w:tcPr>
            <w:tcW w:w="1073" w:type="dxa"/>
            <w:vAlign w:val="center"/>
          </w:tcPr>
          <w:p w14:paraId="38E08E20">
            <w:pPr>
              <w:spacing w:line="440" w:lineRule="exact"/>
              <w:jc w:val="center"/>
              <w:rPr>
                <w:sz w:val="18"/>
                <w:szCs w:val="18"/>
                <w:lang w:val="en-US"/>
              </w:rPr>
            </w:pPr>
            <w:r>
              <w:rPr>
                <w:sz w:val="18"/>
                <w:szCs w:val="18"/>
                <w:lang w:val="en-US"/>
              </w:rPr>
              <w:t>是</w:t>
            </w:r>
          </w:p>
        </w:tc>
      </w:tr>
      <w:tr w14:paraId="19893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6129687">
            <w:pPr>
              <w:spacing w:line="440" w:lineRule="exact"/>
              <w:jc w:val="center"/>
              <w:rPr>
                <w:sz w:val="18"/>
                <w:szCs w:val="18"/>
                <w:lang w:val="en-US"/>
              </w:rPr>
            </w:pPr>
            <w:r>
              <w:rPr>
                <w:sz w:val="18"/>
                <w:szCs w:val="18"/>
                <w:lang w:val="en-US"/>
              </w:rPr>
              <w:t>廊道</w:t>
            </w:r>
          </w:p>
        </w:tc>
        <w:tc>
          <w:tcPr>
            <w:tcW w:w="1418" w:type="dxa"/>
            <w:vAlign w:val="center"/>
          </w:tcPr>
          <w:p w14:paraId="4CDB8FA9">
            <w:pPr>
              <w:spacing w:line="440" w:lineRule="exact"/>
              <w:jc w:val="center"/>
              <w:rPr>
                <w:sz w:val="18"/>
                <w:szCs w:val="18"/>
                <w:lang w:val="en-US"/>
              </w:rPr>
            </w:pPr>
            <w:r>
              <w:rPr>
                <w:sz w:val="18"/>
                <w:szCs w:val="18"/>
                <w:lang w:val="en-US"/>
              </w:rPr>
              <w:t>421.31</w:t>
            </w:r>
          </w:p>
        </w:tc>
        <w:tc>
          <w:tcPr>
            <w:tcW w:w="3260" w:type="dxa"/>
            <w:vAlign w:val="center"/>
          </w:tcPr>
          <w:p w14:paraId="56079736">
            <w:pPr>
              <w:spacing w:line="440" w:lineRule="exact"/>
              <w:jc w:val="center"/>
              <w:rPr>
                <w:sz w:val="18"/>
                <w:szCs w:val="18"/>
                <w:lang w:val="en-US"/>
              </w:rPr>
            </w:pPr>
            <w:r>
              <w:rPr>
                <w:sz w:val="18"/>
                <w:szCs w:val="18"/>
                <w:lang w:val="en-US"/>
              </w:rPr>
              <w:t>421.31</w:t>
            </w:r>
          </w:p>
        </w:tc>
        <w:tc>
          <w:tcPr>
            <w:tcW w:w="1276" w:type="dxa"/>
            <w:vAlign w:val="center"/>
          </w:tcPr>
          <w:p w14:paraId="730D9A80">
            <w:pPr>
              <w:spacing w:line="440" w:lineRule="exact"/>
              <w:jc w:val="center"/>
              <w:rPr>
                <w:sz w:val="18"/>
                <w:szCs w:val="18"/>
                <w:lang w:val="en-US"/>
              </w:rPr>
            </w:pPr>
            <w:r>
              <w:rPr>
                <w:sz w:val="18"/>
                <w:szCs w:val="18"/>
                <w:lang w:val="en-US"/>
              </w:rPr>
              <w:t>100.00</w:t>
            </w:r>
          </w:p>
        </w:tc>
        <w:tc>
          <w:tcPr>
            <w:tcW w:w="1073" w:type="dxa"/>
            <w:vAlign w:val="center"/>
          </w:tcPr>
          <w:p w14:paraId="277F45A6">
            <w:pPr>
              <w:spacing w:line="440" w:lineRule="exact"/>
              <w:jc w:val="center"/>
              <w:rPr>
                <w:sz w:val="18"/>
                <w:szCs w:val="18"/>
                <w:lang w:val="en-US"/>
              </w:rPr>
            </w:pPr>
            <w:r>
              <w:rPr>
                <w:sz w:val="18"/>
                <w:szCs w:val="18"/>
                <w:lang w:val="en-US"/>
              </w:rPr>
              <w:t>是</w:t>
            </w:r>
          </w:p>
        </w:tc>
      </w:tr>
      <w:tr w14:paraId="49298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CB99B18">
            <w:pPr>
              <w:spacing w:line="440" w:lineRule="exact"/>
              <w:jc w:val="center"/>
              <w:rPr>
                <w:sz w:val="18"/>
                <w:szCs w:val="18"/>
                <w:lang w:val="en-US"/>
              </w:rPr>
            </w:pPr>
            <w:r>
              <w:rPr>
                <w:sz w:val="18"/>
                <w:szCs w:val="18"/>
                <w:lang w:val="en-US"/>
              </w:rPr>
              <w:t>廊道顶板</w:t>
            </w:r>
          </w:p>
        </w:tc>
        <w:tc>
          <w:tcPr>
            <w:tcW w:w="1418" w:type="dxa"/>
            <w:vAlign w:val="center"/>
          </w:tcPr>
          <w:p w14:paraId="5DDD807F">
            <w:pPr>
              <w:spacing w:line="440" w:lineRule="exact"/>
              <w:jc w:val="center"/>
              <w:rPr>
                <w:sz w:val="18"/>
                <w:szCs w:val="18"/>
                <w:lang w:val="en-US"/>
              </w:rPr>
            </w:pPr>
            <w:r>
              <w:rPr>
                <w:sz w:val="18"/>
                <w:szCs w:val="18"/>
                <w:lang w:val="en-US"/>
              </w:rPr>
              <w:t>421.26</w:t>
            </w:r>
          </w:p>
        </w:tc>
        <w:tc>
          <w:tcPr>
            <w:tcW w:w="3260" w:type="dxa"/>
            <w:vAlign w:val="center"/>
          </w:tcPr>
          <w:p w14:paraId="13B91CAD">
            <w:pPr>
              <w:spacing w:line="440" w:lineRule="exact"/>
              <w:jc w:val="center"/>
              <w:rPr>
                <w:sz w:val="18"/>
                <w:szCs w:val="18"/>
                <w:lang w:val="en-US"/>
              </w:rPr>
            </w:pPr>
            <w:r>
              <w:rPr>
                <w:sz w:val="18"/>
                <w:szCs w:val="18"/>
                <w:lang w:val="en-US"/>
              </w:rPr>
              <w:t>421.26</w:t>
            </w:r>
          </w:p>
        </w:tc>
        <w:tc>
          <w:tcPr>
            <w:tcW w:w="1276" w:type="dxa"/>
            <w:vAlign w:val="center"/>
          </w:tcPr>
          <w:p w14:paraId="22428535">
            <w:pPr>
              <w:spacing w:line="440" w:lineRule="exact"/>
              <w:jc w:val="center"/>
              <w:rPr>
                <w:sz w:val="18"/>
                <w:szCs w:val="18"/>
                <w:lang w:val="en-US"/>
              </w:rPr>
            </w:pPr>
            <w:r>
              <w:rPr>
                <w:sz w:val="18"/>
                <w:szCs w:val="18"/>
                <w:lang w:val="en-US"/>
              </w:rPr>
              <w:t>100.00</w:t>
            </w:r>
          </w:p>
        </w:tc>
        <w:tc>
          <w:tcPr>
            <w:tcW w:w="1073" w:type="dxa"/>
            <w:vAlign w:val="center"/>
          </w:tcPr>
          <w:p w14:paraId="33008892">
            <w:pPr>
              <w:spacing w:line="440" w:lineRule="exact"/>
              <w:jc w:val="center"/>
              <w:rPr>
                <w:sz w:val="18"/>
                <w:szCs w:val="18"/>
                <w:lang w:val="en-US"/>
              </w:rPr>
            </w:pPr>
            <w:r>
              <w:rPr>
                <w:sz w:val="18"/>
                <w:szCs w:val="18"/>
                <w:lang w:val="en-US"/>
              </w:rPr>
              <w:t>是</w:t>
            </w:r>
          </w:p>
        </w:tc>
      </w:tr>
      <w:tr w14:paraId="2E058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6FC663">
            <w:pPr>
              <w:spacing w:line="440" w:lineRule="exact"/>
              <w:jc w:val="center"/>
              <w:rPr>
                <w:sz w:val="18"/>
                <w:szCs w:val="18"/>
                <w:lang w:val="en-US"/>
              </w:rPr>
            </w:pPr>
            <w:r>
              <w:rPr>
                <w:sz w:val="18"/>
                <w:szCs w:val="18"/>
                <w:lang w:val="en-US"/>
              </w:rPr>
              <w:t>老旧居民楼1</w:t>
            </w:r>
          </w:p>
        </w:tc>
        <w:tc>
          <w:tcPr>
            <w:tcW w:w="1418" w:type="dxa"/>
            <w:vAlign w:val="center"/>
          </w:tcPr>
          <w:p w14:paraId="0402D0ED">
            <w:pPr>
              <w:spacing w:line="440" w:lineRule="exact"/>
              <w:jc w:val="center"/>
              <w:rPr>
                <w:sz w:val="18"/>
                <w:szCs w:val="18"/>
                <w:lang w:val="en-US"/>
              </w:rPr>
            </w:pPr>
            <w:r>
              <w:rPr>
                <w:sz w:val="18"/>
                <w:szCs w:val="18"/>
                <w:lang w:val="en-US"/>
              </w:rPr>
              <w:t>169.03</w:t>
            </w:r>
          </w:p>
        </w:tc>
        <w:tc>
          <w:tcPr>
            <w:tcW w:w="3260" w:type="dxa"/>
            <w:vAlign w:val="center"/>
          </w:tcPr>
          <w:p w14:paraId="7E1B430E">
            <w:pPr>
              <w:spacing w:line="440" w:lineRule="exact"/>
              <w:jc w:val="center"/>
              <w:rPr>
                <w:sz w:val="18"/>
                <w:szCs w:val="18"/>
                <w:lang w:val="en-US"/>
              </w:rPr>
            </w:pPr>
            <w:r>
              <w:rPr>
                <w:sz w:val="18"/>
                <w:szCs w:val="18"/>
                <w:lang w:val="en-US"/>
              </w:rPr>
              <w:t>139.39</w:t>
            </w:r>
          </w:p>
        </w:tc>
        <w:tc>
          <w:tcPr>
            <w:tcW w:w="1276" w:type="dxa"/>
            <w:vAlign w:val="center"/>
          </w:tcPr>
          <w:p w14:paraId="3B49DE7C">
            <w:pPr>
              <w:spacing w:line="440" w:lineRule="exact"/>
              <w:jc w:val="center"/>
              <w:rPr>
                <w:sz w:val="18"/>
                <w:szCs w:val="18"/>
                <w:lang w:val="en-US"/>
              </w:rPr>
            </w:pPr>
            <w:r>
              <w:rPr>
                <w:sz w:val="18"/>
                <w:szCs w:val="18"/>
                <w:lang w:val="en-US"/>
              </w:rPr>
              <w:t>82.46</w:t>
            </w:r>
          </w:p>
        </w:tc>
        <w:tc>
          <w:tcPr>
            <w:tcW w:w="1073" w:type="dxa"/>
            <w:vAlign w:val="center"/>
          </w:tcPr>
          <w:p w14:paraId="367C1B0D">
            <w:pPr>
              <w:spacing w:line="440" w:lineRule="exact"/>
              <w:jc w:val="center"/>
              <w:rPr>
                <w:sz w:val="18"/>
                <w:szCs w:val="18"/>
                <w:lang w:val="en-US"/>
              </w:rPr>
            </w:pPr>
            <w:r>
              <w:rPr>
                <w:sz w:val="18"/>
                <w:szCs w:val="18"/>
                <w:lang w:val="en-US"/>
              </w:rPr>
              <w:t>是</w:t>
            </w:r>
          </w:p>
        </w:tc>
      </w:tr>
      <w:tr w14:paraId="136C4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26D1158">
            <w:pPr>
              <w:spacing w:line="440" w:lineRule="exact"/>
              <w:jc w:val="center"/>
              <w:rPr>
                <w:sz w:val="18"/>
                <w:szCs w:val="18"/>
                <w:lang w:val="en-US"/>
              </w:rPr>
            </w:pPr>
            <w:r>
              <w:rPr>
                <w:sz w:val="18"/>
                <w:szCs w:val="18"/>
                <w:lang w:val="en-US"/>
              </w:rPr>
              <w:t>老旧居民楼10</w:t>
            </w:r>
          </w:p>
        </w:tc>
        <w:tc>
          <w:tcPr>
            <w:tcW w:w="1418" w:type="dxa"/>
            <w:vAlign w:val="center"/>
          </w:tcPr>
          <w:p w14:paraId="77F56EDE">
            <w:pPr>
              <w:spacing w:line="440" w:lineRule="exact"/>
              <w:jc w:val="center"/>
              <w:rPr>
                <w:sz w:val="18"/>
                <w:szCs w:val="18"/>
                <w:lang w:val="en-US"/>
              </w:rPr>
            </w:pPr>
            <w:r>
              <w:rPr>
                <w:sz w:val="18"/>
                <w:szCs w:val="18"/>
                <w:lang w:val="en-US"/>
              </w:rPr>
              <w:t>333.24</w:t>
            </w:r>
          </w:p>
        </w:tc>
        <w:tc>
          <w:tcPr>
            <w:tcW w:w="3260" w:type="dxa"/>
            <w:vAlign w:val="center"/>
          </w:tcPr>
          <w:p w14:paraId="533FF2C1">
            <w:pPr>
              <w:spacing w:line="440" w:lineRule="exact"/>
              <w:jc w:val="center"/>
              <w:rPr>
                <w:sz w:val="18"/>
                <w:szCs w:val="18"/>
                <w:lang w:val="en-US"/>
              </w:rPr>
            </w:pPr>
            <w:r>
              <w:rPr>
                <w:sz w:val="18"/>
                <w:szCs w:val="18"/>
                <w:lang w:val="en-US"/>
              </w:rPr>
              <w:t>333.24</w:t>
            </w:r>
          </w:p>
        </w:tc>
        <w:tc>
          <w:tcPr>
            <w:tcW w:w="1276" w:type="dxa"/>
            <w:vAlign w:val="center"/>
          </w:tcPr>
          <w:p w14:paraId="4B321832">
            <w:pPr>
              <w:spacing w:line="440" w:lineRule="exact"/>
              <w:jc w:val="center"/>
              <w:rPr>
                <w:sz w:val="18"/>
                <w:szCs w:val="18"/>
                <w:lang w:val="en-US"/>
              </w:rPr>
            </w:pPr>
            <w:r>
              <w:rPr>
                <w:sz w:val="18"/>
                <w:szCs w:val="18"/>
                <w:lang w:val="en-US"/>
              </w:rPr>
              <w:t>100.00</w:t>
            </w:r>
          </w:p>
        </w:tc>
        <w:tc>
          <w:tcPr>
            <w:tcW w:w="1073" w:type="dxa"/>
            <w:vAlign w:val="center"/>
          </w:tcPr>
          <w:p w14:paraId="7338C21F">
            <w:pPr>
              <w:spacing w:line="440" w:lineRule="exact"/>
              <w:jc w:val="center"/>
              <w:rPr>
                <w:sz w:val="18"/>
                <w:szCs w:val="18"/>
                <w:lang w:val="en-US"/>
              </w:rPr>
            </w:pPr>
            <w:r>
              <w:rPr>
                <w:sz w:val="18"/>
                <w:szCs w:val="18"/>
                <w:lang w:val="en-US"/>
              </w:rPr>
              <w:t>是</w:t>
            </w:r>
          </w:p>
        </w:tc>
      </w:tr>
      <w:tr w14:paraId="10088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AF1F0E5">
            <w:pPr>
              <w:spacing w:line="440" w:lineRule="exact"/>
              <w:jc w:val="center"/>
              <w:rPr>
                <w:sz w:val="18"/>
                <w:szCs w:val="18"/>
                <w:lang w:val="en-US"/>
              </w:rPr>
            </w:pPr>
            <w:r>
              <w:rPr>
                <w:sz w:val="18"/>
                <w:szCs w:val="18"/>
                <w:lang w:val="en-US"/>
              </w:rPr>
              <w:t>老旧居民楼11</w:t>
            </w:r>
          </w:p>
        </w:tc>
        <w:tc>
          <w:tcPr>
            <w:tcW w:w="1418" w:type="dxa"/>
            <w:vAlign w:val="center"/>
          </w:tcPr>
          <w:p w14:paraId="73C5E04E">
            <w:pPr>
              <w:spacing w:line="440" w:lineRule="exact"/>
              <w:jc w:val="center"/>
              <w:rPr>
                <w:sz w:val="18"/>
                <w:szCs w:val="18"/>
                <w:lang w:val="en-US"/>
              </w:rPr>
            </w:pPr>
            <w:r>
              <w:rPr>
                <w:sz w:val="18"/>
                <w:szCs w:val="18"/>
                <w:lang w:val="en-US"/>
              </w:rPr>
              <w:t>175.83</w:t>
            </w:r>
          </w:p>
        </w:tc>
        <w:tc>
          <w:tcPr>
            <w:tcW w:w="3260" w:type="dxa"/>
            <w:vAlign w:val="center"/>
          </w:tcPr>
          <w:p w14:paraId="168A11B1">
            <w:pPr>
              <w:spacing w:line="440" w:lineRule="exact"/>
              <w:jc w:val="center"/>
              <w:rPr>
                <w:sz w:val="18"/>
                <w:szCs w:val="18"/>
                <w:lang w:val="en-US"/>
              </w:rPr>
            </w:pPr>
            <w:r>
              <w:rPr>
                <w:sz w:val="18"/>
                <w:szCs w:val="18"/>
                <w:lang w:val="en-US"/>
              </w:rPr>
              <w:t>168.85</w:t>
            </w:r>
          </w:p>
        </w:tc>
        <w:tc>
          <w:tcPr>
            <w:tcW w:w="1276" w:type="dxa"/>
            <w:vAlign w:val="center"/>
          </w:tcPr>
          <w:p w14:paraId="2876C943">
            <w:pPr>
              <w:spacing w:line="440" w:lineRule="exact"/>
              <w:jc w:val="center"/>
              <w:rPr>
                <w:sz w:val="18"/>
                <w:szCs w:val="18"/>
                <w:lang w:val="en-US"/>
              </w:rPr>
            </w:pPr>
            <w:r>
              <w:rPr>
                <w:sz w:val="18"/>
                <w:szCs w:val="18"/>
                <w:lang w:val="en-US"/>
              </w:rPr>
              <w:t>96.03</w:t>
            </w:r>
          </w:p>
        </w:tc>
        <w:tc>
          <w:tcPr>
            <w:tcW w:w="1073" w:type="dxa"/>
            <w:vAlign w:val="center"/>
          </w:tcPr>
          <w:p w14:paraId="2AE4E276">
            <w:pPr>
              <w:spacing w:line="440" w:lineRule="exact"/>
              <w:jc w:val="center"/>
              <w:rPr>
                <w:sz w:val="18"/>
                <w:szCs w:val="18"/>
                <w:lang w:val="en-US"/>
              </w:rPr>
            </w:pPr>
            <w:r>
              <w:rPr>
                <w:sz w:val="18"/>
                <w:szCs w:val="18"/>
                <w:lang w:val="en-US"/>
              </w:rPr>
              <w:t>是</w:t>
            </w:r>
          </w:p>
        </w:tc>
      </w:tr>
      <w:tr w14:paraId="2E9D2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1B77858">
            <w:pPr>
              <w:spacing w:line="440" w:lineRule="exact"/>
              <w:jc w:val="center"/>
              <w:rPr>
                <w:sz w:val="18"/>
                <w:szCs w:val="18"/>
                <w:lang w:val="en-US"/>
              </w:rPr>
            </w:pPr>
            <w:r>
              <w:rPr>
                <w:sz w:val="18"/>
                <w:szCs w:val="18"/>
                <w:lang w:val="en-US"/>
              </w:rPr>
              <w:t>老旧居民楼12</w:t>
            </w:r>
          </w:p>
        </w:tc>
        <w:tc>
          <w:tcPr>
            <w:tcW w:w="1418" w:type="dxa"/>
            <w:vAlign w:val="center"/>
          </w:tcPr>
          <w:p w14:paraId="4821F1D5">
            <w:pPr>
              <w:spacing w:line="440" w:lineRule="exact"/>
              <w:jc w:val="center"/>
              <w:rPr>
                <w:sz w:val="18"/>
                <w:szCs w:val="18"/>
                <w:lang w:val="en-US"/>
              </w:rPr>
            </w:pPr>
            <w:r>
              <w:rPr>
                <w:sz w:val="18"/>
                <w:szCs w:val="18"/>
                <w:lang w:val="en-US"/>
              </w:rPr>
              <w:t>100.59</w:t>
            </w:r>
          </w:p>
        </w:tc>
        <w:tc>
          <w:tcPr>
            <w:tcW w:w="3260" w:type="dxa"/>
            <w:vAlign w:val="center"/>
          </w:tcPr>
          <w:p w14:paraId="7C459868">
            <w:pPr>
              <w:spacing w:line="440" w:lineRule="exact"/>
              <w:jc w:val="center"/>
              <w:rPr>
                <w:sz w:val="18"/>
                <w:szCs w:val="18"/>
                <w:lang w:val="en-US"/>
              </w:rPr>
            </w:pPr>
            <w:r>
              <w:rPr>
                <w:sz w:val="18"/>
                <w:szCs w:val="18"/>
                <w:lang w:val="en-US"/>
              </w:rPr>
              <w:t>74.15</w:t>
            </w:r>
          </w:p>
        </w:tc>
        <w:tc>
          <w:tcPr>
            <w:tcW w:w="1276" w:type="dxa"/>
            <w:vAlign w:val="center"/>
          </w:tcPr>
          <w:p w14:paraId="76EFECF2">
            <w:pPr>
              <w:spacing w:line="440" w:lineRule="exact"/>
              <w:jc w:val="center"/>
              <w:rPr>
                <w:sz w:val="18"/>
                <w:szCs w:val="18"/>
                <w:lang w:val="en-US"/>
              </w:rPr>
            </w:pPr>
            <w:r>
              <w:rPr>
                <w:sz w:val="18"/>
                <w:szCs w:val="18"/>
                <w:lang w:val="en-US"/>
              </w:rPr>
              <w:t>73.71</w:t>
            </w:r>
          </w:p>
        </w:tc>
        <w:tc>
          <w:tcPr>
            <w:tcW w:w="1073" w:type="dxa"/>
            <w:vAlign w:val="center"/>
          </w:tcPr>
          <w:p w14:paraId="3DB1DE5B">
            <w:pPr>
              <w:spacing w:line="440" w:lineRule="exact"/>
              <w:jc w:val="center"/>
              <w:rPr>
                <w:sz w:val="18"/>
                <w:szCs w:val="18"/>
                <w:lang w:val="en-US"/>
              </w:rPr>
            </w:pPr>
            <w:r>
              <w:rPr>
                <w:sz w:val="18"/>
                <w:szCs w:val="18"/>
                <w:lang w:val="en-US"/>
              </w:rPr>
              <w:t>是</w:t>
            </w:r>
          </w:p>
        </w:tc>
      </w:tr>
      <w:tr w14:paraId="03D02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F4D2097">
            <w:pPr>
              <w:spacing w:line="440" w:lineRule="exact"/>
              <w:jc w:val="center"/>
              <w:rPr>
                <w:sz w:val="18"/>
                <w:szCs w:val="18"/>
                <w:lang w:val="en-US"/>
              </w:rPr>
            </w:pPr>
            <w:r>
              <w:rPr>
                <w:sz w:val="18"/>
                <w:szCs w:val="18"/>
                <w:lang w:val="en-US"/>
              </w:rPr>
              <w:t>老旧居民楼13</w:t>
            </w:r>
          </w:p>
        </w:tc>
        <w:tc>
          <w:tcPr>
            <w:tcW w:w="1418" w:type="dxa"/>
            <w:vAlign w:val="center"/>
          </w:tcPr>
          <w:p w14:paraId="09FC3F9A">
            <w:pPr>
              <w:spacing w:line="440" w:lineRule="exact"/>
              <w:jc w:val="center"/>
              <w:rPr>
                <w:sz w:val="18"/>
                <w:szCs w:val="18"/>
                <w:lang w:val="en-US"/>
              </w:rPr>
            </w:pPr>
            <w:r>
              <w:rPr>
                <w:sz w:val="18"/>
                <w:szCs w:val="18"/>
                <w:lang w:val="en-US"/>
              </w:rPr>
              <w:t>105.58</w:t>
            </w:r>
          </w:p>
        </w:tc>
        <w:tc>
          <w:tcPr>
            <w:tcW w:w="3260" w:type="dxa"/>
            <w:vAlign w:val="center"/>
          </w:tcPr>
          <w:p w14:paraId="06C2EFD5">
            <w:pPr>
              <w:spacing w:line="440" w:lineRule="exact"/>
              <w:jc w:val="center"/>
              <w:rPr>
                <w:sz w:val="18"/>
                <w:szCs w:val="18"/>
                <w:lang w:val="en-US"/>
              </w:rPr>
            </w:pPr>
            <w:r>
              <w:rPr>
                <w:sz w:val="18"/>
                <w:szCs w:val="18"/>
                <w:lang w:val="en-US"/>
              </w:rPr>
              <w:t>101.43</w:t>
            </w:r>
          </w:p>
        </w:tc>
        <w:tc>
          <w:tcPr>
            <w:tcW w:w="1276" w:type="dxa"/>
            <w:vAlign w:val="center"/>
          </w:tcPr>
          <w:p w14:paraId="2913E16B">
            <w:pPr>
              <w:spacing w:line="440" w:lineRule="exact"/>
              <w:jc w:val="center"/>
              <w:rPr>
                <w:sz w:val="18"/>
                <w:szCs w:val="18"/>
                <w:lang w:val="en-US"/>
              </w:rPr>
            </w:pPr>
            <w:r>
              <w:rPr>
                <w:sz w:val="18"/>
                <w:szCs w:val="18"/>
                <w:lang w:val="en-US"/>
              </w:rPr>
              <w:t>96.06</w:t>
            </w:r>
          </w:p>
        </w:tc>
        <w:tc>
          <w:tcPr>
            <w:tcW w:w="1073" w:type="dxa"/>
            <w:vAlign w:val="center"/>
          </w:tcPr>
          <w:p w14:paraId="2F213DE7">
            <w:pPr>
              <w:spacing w:line="440" w:lineRule="exact"/>
              <w:jc w:val="center"/>
              <w:rPr>
                <w:sz w:val="18"/>
                <w:szCs w:val="18"/>
                <w:lang w:val="en-US"/>
              </w:rPr>
            </w:pPr>
            <w:r>
              <w:rPr>
                <w:sz w:val="18"/>
                <w:szCs w:val="18"/>
                <w:lang w:val="en-US"/>
              </w:rPr>
              <w:t>是</w:t>
            </w:r>
          </w:p>
        </w:tc>
      </w:tr>
      <w:tr w14:paraId="2B907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EC2C8A8">
            <w:pPr>
              <w:spacing w:line="440" w:lineRule="exact"/>
              <w:jc w:val="center"/>
              <w:rPr>
                <w:sz w:val="18"/>
                <w:szCs w:val="18"/>
                <w:lang w:val="en-US"/>
              </w:rPr>
            </w:pPr>
            <w:r>
              <w:rPr>
                <w:sz w:val="18"/>
                <w:szCs w:val="18"/>
                <w:lang w:val="en-US"/>
              </w:rPr>
              <w:t>老旧居民楼14</w:t>
            </w:r>
          </w:p>
        </w:tc>
        <w:tc>
          <w:tcPr>
            <w:tcW w:w="1418" w:type="dxa"/>
            <w:vAlign w:val="center"/>
          </w:tcPr>
          <w:p w14:paraId="20E8259A">
            <w:pPr>
              <w:spacing w:line="440" w:lineRule="exact"/>
              <w:jc w:val="center"/>
              <w:rPr>
                <w:sz w:val="18"/>
                <w:szCs w:val="18"/>
                <w:lang w:val="en-US"/>
              </w:rPr>
            </w:pPr>
            <w:r>
              <w:rPr>
                <w:sz w:val="18"/>
                <w:szCs w:val="18"/>
                <w:lang w:val="en-US"/>
              </w:rPr>
              <w:t>88.60</w:t>
            </w:r>
          </w:p>
        </w:tc>
        <w:tc>
          <w:tcPr>
            <w:tcW w:w="3260" w:type="dxa"/>
            <w:vAlign w:val="center"/>
          </w:tcPr>
          <w:p w14:paraId="15C40E24">
            <w:pPr>
              <w:spacing w:line="440" w:lineRule="exact"/>
              <w:jc w:val="center"/>
              <w:rPr>
                <w:sz w:val="18"/>
                <w:szCs w:val="18"/>
                <w:lang w:val="en-US"/>
              </w:rPr>
            </w:pPr>
            <w:r>
              <w:rPr>
                <w:sz w:val="18"/>
                <w:szCs w:val="18"/>
                <w:lang w:val="en-US"/>
              </w:rPr>
              <w:t>88.60</w:t>
            </w:r>
          </w:p>
        </w:tc>
        <w:tc>
          <w:tcPr>
            <w:tcW w:w="1276" w:type="dxa"/>
            <w:vAlign w:val="center"/>
          </w:tcPr>
          <w:p w14:paraId="491C670B">
            <w:pPr>
              <w:spacing w:line="440" w:lineRule="exact"/>
              <w:jc w:val="center"/>
              <w:rPr>
                <w:sz w:val="18"/>
                <w:szCs w:val="18"/>
                <w:lang w:val="en-US"/>
              </w:rPr>
            </w:pPr>
            <w:r>
              <w:rPr>
                <w:sz w:val="18"/>
                <w:szCs w:val="18"/>
                <w:lang w:val="en-US"/>
              </w:rPr>
              <w:t>100.00</w:t>
            </w:r>
          </w:p>
        </w:tc>
        <w:tc>
          <w:tcPr>
            <w:tcW w:w="1073" w:type="dxa"/>
            <w:vAlign w:val="center"/>
          </w:tcPr>
          <w:p w14:paraId="4499B9FF">
            <w:pPr>
              <w:spacing w:line="440" w:lineRule="exact"/>
              <w:jc w:val="center"/>
              <w:rPr>
                <w:sz w:val="18"/>
                <w:szCs w:val="18"/>
                <w:lang w:val="en-US"/>
              </w:rPr>
            </w:pPr>
            <w:r>
              <w:rPr>
                <w:sz w:val="18"/>
                <w:szCs w:val="18"/>
                <w:lang w:val="en-US"/>
              </w:rPr>
              <w:t>是</w:t>
            </w:r>
          </w:p>
        </w:tc>
      </w:tr>
      <w:tr w14:paraId="29244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930A21F">
            <w:pPr>
              <w:spacing w:line="440" w:lineRule="exact"/>
              <w:jc w:val="center"/>
              <w:rPr>
                <w:sz w:val="18"/>
                <w:szCs w:val="18"/>
                <w:lang w:val="en-US"/>
              </w:rPr>
            </w:pPr>
            <w:r>
              <w:rPr>
                <w:sz w:val="18"/>
                <w:szCs w:val="18"/>
                <w:lang w:val="en-US"/>
              </w:rPr>
              <w:t>老旧居民楼15</w:t>
            </w:r>
          </w:p>
        </w:tc>
        <w:tc>
          <w:tcPr>
            <w:tcW w:w="1418" w:type="dxa"/>
            <w:vAlign w:val="center"/>
          </w:tcPr>
          <w:p w14:paraId="0AE594B7">
            <w:pPr>
              <w:spacing w:line="440" w:lineRule="exact"/>
              <w:jc w:val="center"/>
              <w:rPr>
                <w:sz w:val="18"/>
                <w:szCs w:val="18"/>
                <w:lang w:val="en-US"/>
              </w:rPr>
            </w:pPr>
            <w:r>
              <w:rPr>
                <w:sz w:val="18"/>
                <w:szCs w:val="18"/>
                <w:lang w:val="en-US"/>
              </w:rPr>
              <w:t>62.49</w:t>
            </w:r>
          </w:p>
        </w:tc>
        <w:tc>
          <w:tcPr>
            <w:tcW w:w="3260" w:type="dxa"/>
            <w:vAlign w:val="center"/>
          </w:tcPr>
          <w:p w14:paraId="2D8B802A">
            <w:pPr>
              <w:spacing w:line="440" w:lineRule="exact"/>
              <w:jc w:val="center"/>
              <w:rPr>
                <w:sz w:val="18"/>
                <w:szCs w:val="18"/>
                <w:lang w:val="en-US"/>
              </w:rPr>
            </w:pPr>
            <w:r>
              <w:rPr>
                <w:sz w:val="18"/>
                <w:szCs w:val="18"/>
                <w:lang w:val="en-US"/>
              </w:rPr>
              <w:t>62.49</w:t>
            </w:r>
          </w:p>
        </w:tc>
        <w:tc>
          <w:tcPr>
            <w:tcW w:w="1276" w:type="dxa"/>
            <w:vAlign w:val="center"/>
          </w:tcPr>
          <w:p w14:paraId="0B5182D7">
            <w:pPr>
              <w:spacing w:line="440" w:lineRule="exact"/>
              <w:jc w:val="center"/>
              <w:rPr>
                <w:sz w:val="18"/>
                <w:szCs w:val="18"/>
                <w:lang w:val="en-US"/>
              </w:rPr>
            </w:pPr>
            <w:r>
              <w:rPr>
                <w:sz w:val="18"/>
                <w:szCs w:val="18"/>
                <w:lang w:val="en-US"/>
              </w:rPr>
              <w:t>100.00</w:t>
            </w:r>
          </w:p>
        </w:tc>
        <w:tc>
          <w:tcPr>
            <w:tcW w:w="1073" w:type="dxa"/>
            <w:vAlign w:val="center"/>
          </w:tcPr>
          <w:p w14:paraId="40C41DF9">
            <w:pPr>
              <w:spacing w:line="440" w:lineRule="exact"/>
              <w:jc w:val="center"/>
              <w:rPr>
                <w:sz w:val="18"/>
                <w:szCs w:val="18"/>
                <w:lang w:val="en-US"/>
              </w:rPr>
            </w:pPr>
            <w:r>
              <w:rPr>
                <w:sz w:val="18"/>
                <w:szCs w:val="18"/>
                <w:lang w:val="en-US"/>
              </w:rPr>
              <w:t>是</w:t>
            </w:r>
          </w:p>
        </w:tc>
      </w:tr>
      <w:tr w14:paraId="28229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CC4B4BC">
            <w:pPr>
              <w:spacing w:line="440" w:lineRule="exact"/>
              <w:jc w:val="center"/>
              <w:rPr>
                <w:sz w:val="18"/>
                <w:szCs w:val="18"/>
                <w:lang w:val="en-US"/>
              </w:rPr>
            </w:pPr>
            <w:r>
              <w:rPr>
                <w:sz w:val="18"/>
                <w:szCs w:val="18"/>
                <w:lang w:val="en-US"/>
              </w:rPr>
              <w:t>老旧居民楼16</w:t>
            </w:r>
          </w:p>
        </w:tc>
        <w:tc>
          <w:tcPr>
            <w:tcW w:w="1418" w:type="dxa"/>
            <w:vAlign w:val="center"/>
          </w:tcPr>
          <w:p w14:paraId="7930B1FF">
            <w:pPr>
              <w:spacing w:line="440" w:lineRule="exact"/>
              <w:jc w:val="center"/>
              <w:rPr>
                <w:sz w:val="18"/>
                <w:szCs w:val="18"/>
                <w:lang w:val="en-US"/>
              </w:rPr>
            </w:pPr>
            <w:r>
              <w:rPr>
                <w:sz w:val="18"/>
                <w:szCs w:val="18"/>
                <w:lang w:val="en-US"/>
              </w:rPr>
              <w:t>179.17</w:t>
            </w:r>
          </w:p>
        </w:tc>
        <w:tc>
          <w:tcPr>
            <w:tcW w:w="3260" w:type="dxa"/>
            <w:vAlign w:val="center"/>
          </w:tcPr>
          <w:p w14:paraId="72139EF0">
            <w:pPr>
              <w:spacing w:line="440" w:lineRule="exact"/>
              <w:jc w:val="center"/>
              <w:rPr>
                <w:sz w:val="18"/>
                <w:szCs w:val="18"/>
                <w:lang w:val="en-US"/>
              </w:rPr>
            </w:pPr>
            <w:r>
              <w:rPr>
                <w:sz w:val="18"/>
                <w:szCs w:val="18"/>
                <w:lang w:val="en-US"/>
              </w:rPr>
              <w:t>166.96</w:t>
            </w:r>
          </w:p>
        </w:tc>
        <w:tc>
          <w:tcPr>
            <w:tcW w:w="1276" w:type="dxa"/>
            <w:vAlign w:val="center"/>
          </w:tcPr>
          <w:p w14:paraId="25E93696">
            <w:pPr>
              <w:spacing w:line="440" w:lineRule="exact"/>
              <w:jc w:val="center"/>
              <w:rPr>
                <w:sz w:val="18"/>
                <w:szCs w:val="18"/>
                <w:lang w:val="en-US"/>
              </w:rPr>
            </w:pPr>
            <w:r>
              <w:rPr>
                <w:sz w:val="18"/>
                <w:szCs w:val="18"/>
                <w:lang w:val="en-US"/>
              </w:rPr>
              <w:t>93.19</w:t>
            </w:r>
          </w:p>
        </w:tc>
        <w:tc>
          <w:tcPr>
            <w:tcW w:w="1073" w:type="dxa"/>
            <w:vAlign w:val="center"/>
          </w:tcPr>
          <w:p w14:paraId="6C67F1AF">
            <w:pPr>
              <w:spacing w:line="440" w:lineRule="exact"/>
              <w:jc w:val="center"/>
              <w:rPr>
                <w:sz w:val="18"/>
                <w:szCs w:val="18"/>
                <w:lang w:val="en-US"/>
              </w:rPr>
            </w:pPr>
            <w:r>
              <w:rPr>
                <w:sz w:val="18"/>
                <w:szCs w:val="18"/>
                <w:lang w:val="en-US"/>
              </w:rPr>
              <w:t>是</w:t>
            </w:r>
          </w:p>
        </w:tc>
      </w:tr>
      <w:tr w14:paraId="20492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A4B73C9">
            <w:pPr>
              <w:spacing w:line="440" w:lineRule="exact"/>
              <w:jc w:val="center"/>
              <w:rPr>
                <w:sz w:val="18"/>
                <w:szCs w:val="18"/>
                <w:lang w:val="en-US"/>
              </w:rPr>
            </w:pPr>
            <w:r>
              <w:rPr>
                <w:sz w:val="18"/>
                <w:szCs w:val="18"/>
                <w:lang w:val="en-US"/>
              </w:rPr>
              <w:t>老旧居民楼17</w:t>
            </w:r>
          </w:p>
        </w:tc>
        <w:tc>
          <w:tcPr>
            <w:tcW w:w="1418" w:type="dxa"/>
            <w:vAlign w:val="center"/>
          </w:tcPr>
          <w:p w14:paraId="7102A61E">
            <w:pPr>
              <w:spacing w:line="440" w:lineRule="exact"/>
              <w:jc w:val="center"/>
              <w:rPr>
                <w:sz w:val="18"/>
                <w:szCs w:val="18"/>
                <w:lang w:val="en-US"/>
              </w:rPr>
            </w:pPr>
            <w:r>
              <w:rPr>
                <w:sz w:val="18"/>
                <w:szCs w:val="18"/>
                <w:lang w:val="en-US"/>
              </w:rPr>
              <w:t>337.06</w:t>
            </w:r>
          </w:p>
        </w:tc>
        <w:tc>
          <w:tcPr>
            <w:tcW w:w="3260" w:type="dxa"/>
            <w:vAlign w:val="center"/>
          </w:tcPr>
          <w:p w14:paraId="16936BD8">
            <w:pPr>
              <w:spacing w:line="440" w:lineRule="exact"/>
              <w:jc w:val="center"/>
              <w:rPr>
                <w:sz w:val="18"/>
                <w:szCs w:val="18"/>
                <w:lang w:val="en-US"/>
              </w:rPr>
            </w:pPr>
            <w:r>
              <w:rPr>
                <w:sz w:val="18"/>
                <w:szCs w:val="18"/>
                <w:lang w:val="en-US"/>
              </w:rPr>
              <w:t>337.06</w:t>
            </w:r>
          </w:p>
        </w:tc>
        <w:tc>
          <w:tcPr>
            <w:tcW w:w="1276" w:type="dxa"/>
            <w:vAlign w:val="center"/>
          </w:tcPr>
          <w:p w14:paraId="0D0B9B34">
            <w:pPr>
              <w:spacing w:line="440" w:lineRule="exact"/>
              <w:jc w:val="center"/>
              <w:rPr>
                <w:sz w:val="18"/>
                <w:szCs w:val="18"/>
                <w:lang w:val="en-US"/>
              </w:rPr>
            </w:pPr>
            <w:r>
              <w:rPr>
                <w:sz w:val="18"/>
                <w:szCs w:val="18"/>
                <w:lang w:val="en-US"/>
              </w:rPr>
              <w:t>100.00</w:t>
            </w:r>
          </w:p>
        </w:tc>
        <w:tc>
          <w:tcPr>
            <w:tcW w:w="1073" w:type="dxa"/>
            <w:vAlign w:val="center"/>
          </w:tcPr>
          <w:p w14:paraId="33AEE60D">
            <w:pPr>
              <w:spacing w:line="440" w:lineRule="exact"/>
              <w:jc w:val="center"/>
              <w:rPr>
                <w:sz w:val="18"/>
                <w:szCs w:val="18"/>
                <w:lang w:val="en-US"/>
              </w:rPr>
            </w:pPr>
            <w:r>
              <w:rPr>
                <w:sz w:val="18"/>
                <w:szCs w:val="18"/>
                <w:lang w:val="en-US"/>
              </w:rPr>
              <w:t>是</w:t>
            </w:r>
          </w:p>
        </w:tc>
      </w:tr>
      <w:tr w14:paraId="1BA64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D058195">
            <w:pPr>
              <w:spacing w:line="440" w:lineRule="exact"/>
              <w:jc w:val="center"/>
              <w:rPr>
                <w:sz w:val="18"/>
                <w:szCs w:val="18"/>
                <w:lang w:val="en-US"/>
              </w:rPr>
            </w:pPr>
            <w:r>
              <w:rPr>
                <w:sz w:val="18"/>
                <w:szCs w:val="18"/>
                <w:lang w:val="en-US"/>
              </w:rPr>
              <w:t>老旧居民楼18</w:t>
            </w:r>
          </w:p>
        </w:tc>
        <w:tc>
          <w:tcPr>
            <w:tcW w:w="1418" w:type="dxa"/>
            <w:vAlign w:val="center"/>
          </w:tcPr>
          <w:p w14:paraId="659B04F8">
            <w:pPr>
              <w:spacing w:line="440" w:lineRule="exact"/>
              <w:jc w:val="center"/>
              <w:rPr>
                <w:sz w:val="18"/>
                <w:szCs w:val="18"/>
                <w:lang w:val="en-US"/>
              </w:rPr>
            </w:pPr>
            <w:r>
              <w:rPr>
                <w:sz w:val="18"/>
                <w:szCs w:val="18"/>
                <w:lang w:val="en-US"/>
              </w:rPr>
              <w:t>79.59</w:t>
            </w:r>
          </w:p>
        </w:tc>
        <w:tc>
          <w:tcPr>
            <w:tcW w:w="3260" w:type="dxa"/>
            <w:vAlign w:val="center"/>
          </w:tcPr>
          <w:p w14:paraId="2EE80CC4">
            <w:pPr>
              <w:spacing w:line="440" w:lineRule="exact"/>
              <w:jc w:val="center"/>
              <w:rPr>
                <w:sz w:val="18"/>
                <w:szCs w:val="18"/>
                <w:lang w:val="en-US"/>
              </w:rPr>
            </w:pPr>
            <w:r>
              <w:rPr>
                <w:sz w:val="18"/>
                <w:szCs w:val="18"/>
                <w:lang w:val="en-US"/>
              </w:rPr>
              <w:t>77.75</w:t>
            </w:r>
          </w:p>
        </w:tc>
        <w:tc>
          <w:tcPr>
            <w:tcW w:w="1276" w:type="dxa"/>
            <w:vAlign w:val="center"/>
          </w:tcPr>
          <w:p w14:paraId="398D272A">
            <w:pPr>
              <w:spacing w:line="440" w:lineRule="exact"/>
              <w:jc w:val="center"/>
              <w:rPr>
                <w:sz w:val="18"/>
                <w:szCs w:val="18"/>
                <w:lang w:val="en-US"/>
              </w:rPr>
            </w:pPr>
            <w:r>
              <w:rPr>
                <w:sz w:val="18"/>
                <w:szCs w:val="18"/>
                <w:lang w:val="en-US"/>
              </w:rPr>
              <w:t>97.69</w:t>
            </w:r>
          </w:p>
        </w:tc>
        <w:tc>
          <w:tcPr>
            <w:tcW w:w="1073" w:type="dxa"/>
            <w:vAlign w:val="center"/>
          </w:tcPr>
          <w:p w14:paraId="163A65AD">
            <w:pPr>
              <w:spacing w:line="440" w:lineRule="exact"/>
              <w:jc w:val="center"/>
              <w:rPr>
                <w:sz w:val="18"/>
                <w:szCs w:val="18"/>
                <w:lang w:val="en-US"/>
              </w:rPr>
            </w:pPr>
            <w:r>
              <w:rPr>
                <w:sz w:val="18"/>
                <w:szCs w:val="18"/>
                <w:lang w:val="en-US"/>
              </w:rPr>
              <w:t>是</w:t>
            </w:r>
          </w:p>
        </w:tc>
      </w:tr>
      <w:tr w14:paraId="0A23D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28D5597">
            <w:pPr>
              <w:spacing w:line="440" w:lineRule="exact"/>
              <w:jc w:val="center"/>
              <w:rPr>
                <w:sz w:val="18"/>
                <w:szCs w:val="18"/>
                <w:lang w:val="en-US"/>
              </w:rPr>
            </w:pPr>
            <w:r>
              <w:rPr>
                <w:sz w:val="18"/>
                <w:szCs w:val="18"/>
                <w:lang w:val="en-US"/>
              </w:rPr>
              <w:t>老旧居民楼2</w:t>
            </w:r>
          </w:p>
        </w:tc>
        <w:tc>
          <w:tcPr>
            <w:tcW w:w="1418" w:type="dxa"/>
            <w:vAlign w:val="center"/>
          </w:tcPr>
          <w:p w14:paraId="515CC25B">
            <w:pPr>
              <w:spacing w:line="440" w:lineRule="exact"/>
              <w:jc w:val="center"/>
              <w:rPr>
                <w:sz w:val="18"/>
                <w:szCs w:val="18"/>
                <w:lang w:val="en-US"/>
              </w:rPr>
            </w:pPr>
            <w:r>
              <w:rPr>
                <w:sz w:val="18"/>
                <w:szCs w:val="18"/>
                <w:lang w:val="en-US"/>
              </w:rPr>
              <w:t>122.31</w:t>
            </w:r>
          </w:p>
        </w:tc>
        <w:tc>
          <w:tcPr>
            <w:tcW w:w="3260" w:type="dxa"/>
            <w:vAlign w:val="center"/>
          </w:tcPr>
          <w:p w14:paraId="7B2DA8FC">
            <w:pPr>
              <w:spacing w:line="440" w:lineRule="exact"/>
              <w:jc w:val="center"/>
              <w:rPr>
                <w:sz w:val="18"/>
                <w:szCs w:val="18"/>
                <w:lang w:val="en-US"/>
              </w:rPr>
            </w:pPr>
            <w:r>
              <w:rPr>
                <w:sz w:val="18"/>
                <w:szCs w:val="18"/>
                <w:lang w:val="en-US"/>
              </w:rPr>
              <w:t>81.92</w:t>
            </w:r>
          </w:p>
        </w:tc>
        <w:tc>
          <w:tcPr>
            <w:tcW w:w="1276" w:type="dxa"/>
            <w:vAlign w:val="center"/>
          </w:tcPr>
          <w:p w14:paraId="1323C05D">
            <w:pPr>
              <w:spacing w:line="440" w:lineRule="exact"/>
              <w:jc w:val="center"/>
              <w:rPr>
                <w:sz w:val="18"/>
                <w:szCs w:val="18"/>
                <w:lang w:val="en-US"/>
              </w:rPr>
            </w:pPr>
            <w:r>
              <w:rPr>
                <w:sz w:val="18"/>
                <w:szCs w:val="18"/>
                <w:lang w:val="en-US"/>
              </w:rPr>
              <w:t>66.98</w:t>
            </w:r>
          </w:p>
        </w:tc>
        <w:tc>
          <w:tcPr>
            <w:tcW w:w="1073" w:type="dxa"/>
            <w:vAlign w:val="center"/>
          </w:tcPr>
          <w:p w14:paraId="173F12D8">
            <w:pPr>
              <w:spacing w:line="440" w:lineRule="exact"/>
              <w:jc w:val="center"/>
              <w:rPr>
                <w:sz w:val="18"/>
                <w:szCs w:val="18"/>
                <w:lang w:val="en-US"/>
              </w:rPr>
            </w:pPr>
            <w:r>
              <w:rPr>
                <w:sz w:val="18"/>
                <w:szCs w:val="18"/>
                <w:lang w:val="en-US"/>
              </w:rPr>
              <w:t>是</w:t>
            </w:r>
          </w:p>
        </w:tc>
      </w:tr>
      <w:tr w14:paraId="2DDF4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4E26C19">
            <w:pPr>
              <w:spacing w:line="440" w:lineRule="exact"/>
              <w:jc w:val="center"/>
              <w:rPr>
                <w:sz w:val="18"/>
                <w:szCs w:val="18"/>
                <w:lang w:val="en-US"/>
              </w:rPr>
            </w:pPr>
            <w:r>
              <w:rPr>
                <w:sz w:val="18"/>
                <w:szCs w:val="18"/>
                <w:lang w:val="en-US"/>
              </w:rPr>
              <w:t>老旧居民楼3</w:t>
            </w:r>
          </w:p>
        </w:tc>
        <w:tc>
          <w:tcPr>
            <w:tcW w:w="1418" w:type="dxa"/>
            <w:vAlign w:val="center"/>
          </w:tcPr>
          <w:p w14:paraId="7F599965">
            <w:pPr>
              <w:spacing w:line="440" w:lineRule="exact"/>
              <w:jc w:val="center"/>
              <w:rPr>
                <w:sz w:val="18"/>
                <w:szCs w:val="18"/>
                <w:lang w:val="en-US"/>
              </w:rPr>
            </w:pPr>
            <w:r>
              <w:rPr>
                <w:sz w:val="18"/>
                <w:szCs w:val="18"/>
                <w:lang w:val="en-US"/>
              </w:rPr>
              <w:t>125.87</w:t>
            </w:r>
          </w:p>
        </w:tc>
        <w:tc>
          <w:tcPr>
            <w:tcW w:w="3260" w:type="dxa"/>
            <w:vAlign w:val="center"/>
          </w:tcPr>
          <w:p w14:paraId="7544552C">
            <w:pPr>
              <w:spacing w:line="440" w:lineRule="exact"/>
              <w:jc w:val="center"/>
              <w:rPr>
                <w:sz w:val="18"/>
                <w:szCs w:val="18"/>
                <w:lang w:val="en-US"/>
              </w:rPr>
            </w:pPr>
            <w:r>
              <w:rPr>
                <w:sz w:val="18"/>
                <w:szCs w:val="18"/>
                <w:lang w:val="en-US"/>
              </w:rPr>
              <w:t>76.79</w:t>
            </w:r>
          </w:p>
        </w:tc>
        <w:tc>
          <w:tcPr>
            <w:tcW w:w="1276" w:type="dxa"/>
            <w:vAlign w:val="center"/>
          </w:tcPr>
          <w:p w14:paraId="22274CA2">
            <w:pPr>
              <w:spacing w:line="440" w:lineRule="exact"/>
              <w:jc w:val="center"/>
              <w:rPr>
                <w:sz w:val="18"/>
                <w:szCs w:val="18"/>
                <w:lang w:val="en-US"/>
              </w:rPr>
            </w:pPr>
            <w:r>
              <w:rPr>
                <w:sz w:val="18"/>
                <w:szCs w:val="18"/>
                <w:lang w:val="en-US"/>
              </w:rPr>
              <w:t>61.01</w:t>
            </w:r>
          </w:p>
        </w:tc>
        <w:tc>
          <w:tcPr>
            <w:tcW w:w="1073" w:type="dxa"/>
            <w:vAlign w:val="center"/>
          </w:tcPr>
          <w:p w14:paraId="5BC1F177">
            <w:pPr>
              <w:spacing w:line="440" w:lineRule="exact"/>
              <w:jc w:val="center"/>
              <w:rPr>
                <w:sz w:val="18"/>
                <w:szCs w:val="18"/>
                <w:lang w:val="en-US"/>
              </w:rPr>
            </w:pPr>
            <w:r>
              <w:rPr>
                <w:sz w:val="18"/>
                <w:szCs w:val="18"/>
                <w:lang w:val="en-US"/>
              </w:rPr>
              <w:t>是</w:t>
            </w:r>
          </w:p>
        </w:tc>
      </w:tr>
      <w:tr w14:paraId="6463E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BAF9DBA">
            <w:pPr>
              <w:spacing w:line="440" w:lineRule="exact"/>
              <w:jc w:val="center"/>
              <w:rPr>
                <w:sz w:val="18"/>
                <w:szCs w:val="18"/>
                <w:lang w:val="en-US"/>
              </w:rPr>
            </w:pPr>
            <w:r>
              <w:rPr>
                <w:sz w:val="18"/>
                <w:szCs w:val="18"/>
                <w:lang w:val="en-US"/>
              </w:rPr>
              <w:t>老旧居民楼4</w:t>
            </w:r>
          </w:p>
        </w:tc>
        <w:tc>
          <w:tcPr>
            <w:tcW w:w="1418" w:type="dxa"/>
            <w:vAlign w:val="center"/>
          </w:tcPr>
          <w:p w14:paraId="1F0B23EB">
            <w:pPr>
              <w:spacing w:line="440" w:lineRule="exact"/>
              <w:jc w:val="center"/>
              <w:rPr>
                <w:sz w:val="18"/>
                <w:szCs w:val="18"/>
                <w:lang w:val="en-US"/>
              </w:rPr>
            </w:pPr>
            <w:r>
              <w:rPr>
                <w:sz w:val="18"/>
                <w:szCs w:val="18"/>
                <w:lang w:val="en-US"/>
              </w:rPr>
              <w:t>120.53</w:t>
            </w:r>
          </w:p>
        </w:tc>
        <w:tc>
          <w:tcPr>
            <w:tcW w:w="3260" w:type="dxa"/>
            <w:vAlign w:val="center"/>
          </w:tcPr>
          <w:p w14:paraId="1062D0C0">
            <w:pPr>
              <w:spacing w:line="440" w:lineRule="exact"/>
              <w:jc w:val="center"/>
              <w:rPr>
                <w:sz w:val="18"/>
                <w:szCs w:val="18"/>
                <w:lang w:val="en-US"/>
              </w:rPr>
            </w:pPr>
            <w:r>
              <w:rPr>
                <w:sz w:val="18"/>
                <w:szCs w:val="18"/>
                <w:lang w:val="en-US"/>
              </w:rPr>
              <w:t>79.14</w:t>
            </w:r>
          </w:p>
        </w:tc>
        <w:tc>
          <w:tcPr>
            <w:tcW w:w="1276" w:type="dxa"/>
            <w:vAlign w:val="center"/>
          </w:tcPr>
          <w:p w14:paraId="4CF73FCA">
            <w:pPr>
              <w:spacing w:line="440" w:lineRule="exact"/>
              <w:jc w:val="center"/>
              <w:rPr>
                <w:sz w:val="18"/>
                <w:szCs w:val="18"/>
                <w:lang w:val="en-US"/>
              </w:rPr>
            </w:pPr>
            <w:r>
              <w:rPr>
                <w:sz w:val="18"/>
                <w:szCs w:val="18"/>
                <w:lang w:val="en-US"/>
              </w:rPr>
              <w:t>65.66</w:t>
            </w:r>
          </w:p>
        </w:tc>
        <w:tc>
          <w:tcPr>
            <w:tcW w:w="1073" w:type="dxa"/>
            <w:vAlign w:val="center"/>
          </w:tcPr>
          <w:p w14:paraId="05A43068">
            <w:pPr>
              <w:spacing w:line="440" w:lineRule="exact"/>
              <w:jc w:val="center"/>
              <w:rPr>
                <w:sz w:val="18"/>
                <w:szCs w:val="18"/>
                <w:lang w:val="en-US"/>
              </w:rPr>
            </w:pPr>
            <w:r>
              <w:rPr>
                <w:sz w:val="18"/>
                <w:szCs w:val="18"/>
                <w:lang w:val="en-US"/>
              </w:rPr>
              <w:t>是</w:t>
            </w:r>
          </w:p>
        </w:tc>
      </w:tr>
      <w:tr w14:paraId="51633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6FD6EDF">
            <w:pPr>
              <w:spacing w:line="440" w:lineRule="exact"/>
              <w:jc w:val="center"/>
              <w:rPr>
                <w:sz w:val="18"/>
                <w:szCs w:val="18"/>
                <w:lang w:val="en-US"/>
              </w:rPr>
            </w:pPr>
            <w:r>
              <w:rPr>
                <w:sz w:val="18"/>
                <w:szCs w:val="18"/>
                <w:lang w:val="en-US"/>
              </w:rPr>
              <w:t>老旧居民楼5</w:t>
            </w:r>
          </w:p>
        </w:tc>
        <w:tc>
          <w:tcPr>
            <w:tcW w:w="1418" w:type="dxa"/>
            <w:vAlign w:val="center"/>
          </w:tcPr>
          <w:p w14:paraId="547AA7AF">
            <w:pPr>
              <w:spacing w:line="440" w:lineRule="exact"/>
              <w:jc w:val="center"/>
              <w:rPr>
                <w:sz w:val="18"/>
                <w:szCs w:val="18"/>
                <w:lang w:val="en-US"/>
              </w:rPr>
            </w:pPr>
            <w:r>
              <w:rPr>
                <w:sz w:val="18"/>
                <w:szCs w:val="18"/>
                <w:lang w:val="en-US"/>
              </w:rPr>
              <w:t>191.05</w:t>
            </w:r>
          </w:p>
        </w:tc>
        <w:tc>
          <w:tcPr>
            <w:tcW w:w="3260" w:type="dxa"/>
            <w:vAlign w:val="center"/>
          </w:tcPr>
          <w:p w14:paraId="329B564D">
            <w:pPr>
              <w:spacing w:line="440" w:lineRule="exact"/>
              <w:jc w:val="center"/>
              <w:rPr>
                <w:sz w:val="18"/>
                <w:szCs w:val="18"/>
                <w:lang w:val="en-US"/>
              </w:rPr>
            </w:pPr>
            <w:r>
              <w:rPr>
                <w:sz w:val="18"/>
                <w:szCs w:val="18"/>
                <w:lang w:val="en-US"/>
              </w:rPr>
              <w:t>165.65</w:t>
            </w:r>
          </w:p>
        </w:tc>
        <w:tc>
          <w:tcPr>
            <w:tcW w:w="1276" w:type="dxa"/>
            <w:vAlign w:val="center"/>
          </w:tcPr>
          <w:p w14:paraId="02B407C1">
            <w:pPr>
              <w:spacing w:line="440" w:lineRule="exact"/>
              <w:jc w:val="center"/>
              <w:rPr>
                <w:sz w:val="18"/>
                <w:szCs w:val="18"/>
                <w:lang w:val="en-US"/>
              </w:rPr>
            </w:pPr>
            <w:r>
              <w:rPr>
                <w:sz w:val="18"/>
                <w:szCs w:val="18"/>
                <w:lang w:val="en-US"/>
              </w:rPr>
              <w:t>86.70</w:t>
            </w:r>
          </w:p>
        </w:tc>
        <w:tc>
          <w:tcPr>
            <w:tcW w:w="1073" w:type="dxa"/>
            <w:vAlign w:val="center"/>
          </w:tcPr>
          <w:p w14:paraId="7F3814A4">
            <w:pPr>
              <w:spacing w:line="440" w:lineRule="exact"/>
              <w:jc w:val="center"/>
              <w:rPr>
                <w:sz w:val="18"/>
                <w:szCs w:val="18"/>
                <w:lang w:val="en-US"/>
              </w:rPr>
            </w:pPr>
            <w:r>
              <w:rPr>
                <w:sz w:val="18"/>
                <w:szCs w:val="18"/>
                <w:lang w:val="en-US"/>
              </w:rPr>
              <w:t>是</w:t>
            </w:r>
          </w:p>
        </w:tc>
      </w:tr>
      <w:tr w14:paraId="17D11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F6EA3BD">
            <w:pPr>
              <w:spacing w:line="440" w:lineRule="exact"/>
              <w:jc w:val="center"/>
              <w:rPr>
                <w:sz w:val="18"/>
                <w:szCs w:val="18"/>
                <w:lang w:val="en-US"/>
              </w:rPr>
            </w:pPr>
            <w:r>
              <w:rPr>
                <w:sz w:val="18"/>
                <w:szCs w:val="18"/>
                <w:lang w:val="en-US"/>
              </w:rPr>
              <w:t>老旧居民楼6</w:t>
            </w:r>
          </w:p>
        </w:tc>
        <w:tc>
          <w:tcPr>
            <w:tcW w:w="1418" w:type="dxa"/>
            <w:vAlign w:val="center"/>
          </w:tcPr>
          <w:p w14:paraId="22CD439C">
            <w:pPr>
              <w:spacing w:line="440" w:lineRule="exact"/>
              <w:jc w:val="center"/>
              <w:rPr>
                <w:sz w:val="18"/>
                <w:szCs w:val="18"/>
                <w:lang w:val="en-US"/>
              </w:rPr>
            </w:pPr>
            <w:r>
              <w:rPr>
                <w:sz w:val="18"/>
                <w:szCs w:val="18"/>
                <w:lang w:val="en-US"/>
              </w:rPr>
              <w:t>602.84</w:t>
            </w:r>
          </w:p>
        </w:tc>
        <w:tc>
          <w:tcPr>
            <w:tcW w:w="3260" w:type="dxa"/>
            <w:vAlign w:val="center"/>
          </w:tcPr>
          <w:p w14:paraId="4905A75F">
            <w:pPr>
              <w:spacing w:line="440" w:lineRule="exact"/>
              <w:jc w:val="center"/>
              <w:rPr>
                <w:sz w:val="18"/>
                <w:szCs w:val="18"/>
                <w:lang w:val="en-US"/>
              </w:rPr>
            </w:pPr>
            <w:r>
              <w:rPr>
                <w:sz w:val="18"/>
                <w:szCs w:val="18"/>
                <w:lang w:val="en-US"/>
              </w:rPr>
              <w:t>602.84</w:t>
            </w:r>
          </w:p>
        </w:tc>
        <w:tc>
          <w:tcPr>
            <w:tcW w:w="1276" w:type="dxa"/>
            <w:vAlign w:val="center"/>
          </w:tcPr>
          <w:p w14:paraId="264EE57E">
            <w:pPr>
              <w:spacing w:line="440" w:lineRule="exact"/>
              <w:jc w:val="center"/>
              <w:rPr>
                <w:sz w:val="18"/>
                <w:szCs w:val="18"/>
                <w:lang w:val="en-US"/>
              </w:rPr>
            </w:pPr>
            <w:r>
              <w:rPr>
                <w:sz w:val="18"/>
                <w:szCs w:val="18"/>
                <w:lang w:val="en-US"/>
              </w:rPr>
              <w:t>100.00</w:t>
            </w:r>
          </w:p>
        </w:tc>
        <w:tc>
          <w:tcPr>
            <w:tcW w:w="1073" w:type="dxa"/>
            <w:vAlign w:val="center"/>
          </w:tcPr>
          <w:p w14:paraId="06AFBF16">
            <w:pPr>
              <w:spacing w:line="440" w:lineRule="exact"/>
              <w:jc w:val="center"/>
              <w:rPr>
                <w:sz w:val="18"/>
                <w:szCs w:val="18"/>
                <w:lang w:val="en-US"/>
              </w:rPr>
            </w:pPr>
            <w:r>
              <w:rPr>
                <w:sz w:val="18"/>
                <w:szCs w:val="18"/>
                <w:lang w:val="en-US"/>
              </w:rPr>
              <w:t>是</w:t>
            </w:r>
          </w:p>
        </w:tc>
      </w:tr>
      <w:tr w14:paraId="1F7AB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45C7F8C">
            <w:pPr>
              <w:spacing w:line="440" w:lineRule="exact"/>
              <w:jc w:val="center"/>
              <w:rPr>
                <w:sz w:val="18"/>
                <w:szCs w:val="18"/>
                <w:lang w:val="en-US"/>
              </w:rPr>
            </w:pPr>
            <w:r>
              <w:rPr>
                <w:sz w:val="18"/>
                <w:szCs w:val="18"/>
                <w:lang w:val="en-US"/>
              </w:rPr>
              <w:t>老旧居民楼7</w:t>
            </w:r>
          </w:p>
        </w:tc>
        <w:tc>
          <w:tcPr>
            <w:tcW w:w="1418" w:type="dxa"/>
            <w:vAlign w:val="center"/>
          </w:tcPr>
          <w:p w14:paraId="7EA235E2">
            <w:pPr>
              <w:spacing w:line="440" w:lineRule="exact"/>
              <w:jc w:val="center"/>
              <w:rPr>
                <w:sz w:val="18"/>
                <w:szCs w:val="18"/>
                <w:lang w:val="en-US"/>
              </w:rPr>
            </w:pPr>
            <w:r>
              <w:rPr>
                <w:sz w:val="18"/>
                <w:szCs w:val="18"/>
                <w:lang w:val="en-US"/>
              </w:rPr>
              <w:t>453.31</w:t>
            </w:r>
          </w:p>
        </w:tc>
        <w:tc>
          <w:tcPr>
            <w:tcW w:w="3260" w:type="dxa"/>
            <w:vAlign w:val="center"/>
          </w:tcPr>
          <w:p w14:paraId="485C467C">
            <w:pPr>
              <w:spacing w:line="440" w:lineRule="exact"/>
              <w:jc w:val="center"/>
              <w:rPr>
                <w:sz w:val="18"/>
                <w:szCs w:val="18"/>
                <w:lang w:val="en-US"/>
              </w:rPr>
            </w:pPr>
            <w:r>
              <w:rPr>
                <w:sz w:val="18"/>
                <w:szCs w:val="18"/>
                <w:lang w:val="en-US"/>
              </w:rPr>
              <w:t>381.50</w:t>
            </w:r>
          </w:p>
        </w:tc>
        <w:tc>
          <w:tcPr>
            <w:tcW w:w="1276" w:type="dxa"/>
            <w:vAlign w:val="center"/>
          </w:tcPr>
          <w:p w14:paraId="3C01A1C9">
            <w:pPr>
              <w:spacing w:line="440" w:lineRule="exact"/>
              <w:jc w:val="center"/>
              <w:rPr>
                <w:sz w:val="18"/>
                <w:szCs w:val="18"/>
                <w:lang w:val="en-US"/>
              </w:rPr>
            </w:pPr>
            <w:r>
              <w:rPr>
                <w:sz w:val="18"/>
                <w:szCs w:val="18"/>
                <w:lang w:val="en-US"/>
              </w:rPr>
              <w:t>84.16</w:t>
            </w:r>
          </w:p>
        </w:tc>
        <w:tc>
          <w:tcPr>
            <w:tcW w:w="1073" w:type="dxa"/>
            <w:vAlign w:val="center"/>
          </w:tcPr>
          <w:p w14:paraId="590AD820">
            <w:pPr>
              <w:spacing w:line="440" w:lineRule="exact"/>
              <w:jc w:val="center"/>
              <w:rPr>
                <w:sz w:val="18"/>
                <w:szCs w:val="18"/>
                <w:lang w:val="en-US"/>
              </w:rPr>
            </w:pPr>
            <w:r>
              <w:rPr>
                <w:sz w:val="18"/>
                <w:szCs w:val="18"/>
                <w:lang w:val="en-US"/>
              </w:rPr>
              <w:t>是</w:t>
            </w:r>
          </w:p>
        </w:tc>
      </w:tr>
      <w:tr w14:paraId="1CEAC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7DFA872">
            <w:pPr>
              <w:spacing w:line="440" w:lineRule="exact"/>
              <w:jc w:val="center"/>
              <w:rPr>
                <w:sz w:val="18"/>
                <w:szCs w:val="18"/>
                <w:lang w:val="en-US"/>
              </w:rPr>
            </w:pPr>
            <w:r>
              <w:rPr>
                <w:sz w:val="18"/>
                <w:szCs w:val="18"/>
                <w:lang w:val="en-US"/>
              </w:rPr>
              <w:t>老旧居民楼8</w:t>
            </w:r>
          </w:p>
        </w:tc>
        <w:tc>
          <w:tcPr>
            <w:tcW w:w="1418" w:type="dxa"/>
            <w:vAlign w:val="center"/>
          </w:tcPr>
          <w:p w14:paraId="5E99DC93">
            <w:pPr>
              <w:spacing w:line="440" w:lineRule="exact"/>
              <w:jc w:val="center"/>
              <w:rPr>
                <w:sz w:val="18"/>
                <w:szCs w:val="18"/>
                <w:lang w:val="en-US"/>
              </w:rPr>
            </w:pPr>
            <w:r>
              <w:rPr>
                <w:sz w:val="18"/>
                <w:szCs w:val="18"/>
                <w:lang w:val="en-US"/>
              </w:rPr>
              <w:t>307.92</w:t>
            </w:r>
          </w:p>
        </w:tc>
        <w:tc>
          <w:tcPr>
            <w:tcW w:w="3260" w:type="dxa"/>
            <w:vAlign w:val="center"/>
          </w:tcPr>
          <w:p w14:paraId="78271E06">
            <w:pPr>
              <w:spacing w:line="440" w:lineRule="exact"/>
              <w:jc w:val="center"/>
              <w:rPr>
                <w:sz w:val="18"/>
                <w:szCs w:val="18"/>
                <w:lang w:val="en-US"/>
              </w:rPr>
            </w:pPr>
            <w:r>
              <w:rPr>
                <w:sz w:val="18"/>
                <w:szCs w:val="18"/>
                <w:lang w:val="en-US"/>
              </w:rPr>
              <w:t>263.37</w:t>
            </w:r>
          </w:p>
        </w:tc>
        <w:tc>
          <w:tcPr>
            <w:tcW w:w="1276" w:type="dxa"/>
            <w:vAlign w:val="center"/>
          </w:tcPr>
          <w:p w14:paraId="75A18DB2">
            <w:pPr>
              <w:spacing w:line="440" w:lineRule="exact"/>
              <w:jc w:val="center"/>
              <w:rPr>
                <w:sz w:val="18"/>
                <w:szCs w:val="18"/>
                <w:lang w:val="en-US"/>
              </w:rPr>
            </w:pPr>
            <w:r>
              <w:rPr>
                <w:sz w:val="18"/>
                <w:szCs w:val="18"/>
                <w:lang w:val="en-US"/>
              </w:rPr>
              <w:t>85.53</w:t>
            </w:r>
          </w:p>
        </w:tc>
        <w:tc>
          <w:tcPr>
            <w:tcW w:w="1073" w:type="dxa"/>
            <w:vAlign w:val="center"/>
          </w:tcPr>
          <w:p w14:paraId="0F2C2B4E">
            <w:pPr>
              <w:spacing w:line="440" w:lineRule="exact"/>
              <w:jc w:val="center"/>
              <w:rPr>
                <w:sz w:val="18"/>
                <w:szCs w:val="18"/>
                <w:lang w:val="en-US"/>
              </w:rPr>
            </w:pPr>
            <w:r>
              <w:rPr>
                <w:sz w:val="18"/>
                <w:szCs w:val="18"/>
                <w:lang w:val="en-US"/>
              </w:rPr>
              <w:t>是</w:t>
            </w:r>
          </w:p>
        </w:tc>
      </w:tr>
      <w:tr w14:paraId="087EA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50E4ACD">
            <w:pPr>
              <w:spacing w:line="440" w:lineRule="exact"/>
              <w:jc w:val="center"/>
              <w:rPr>
                <w:sz w:val="18"/>
                <w:szCs w:val="18"/>
                <w:lang w:val="en-US"/>
              </w:rPr>
            </w:pPr>
            <w:r>
              <w:rPr>
                <w:sz w:val="18"/>
                <w:szCs w:val="18"/>
                <w:lang w:val="en-US"/>
              </w:rPr>
              <w:t>老旧居民楼9</w:t>
            </w:r>
          </w:p>
        </w:tc>
        <w:tc>
          <w:tcPr>
            <w:tcW w:w="1418" w:type="dxa"/>
            <w:vAlign w:val="center"/>
          </w:tcPr>
          <w:p w14:paraId="2F411EAC">
            <w:pPr>
              <w:spacing w:line="440" w:lineRule="exact"/>
              <w:jc w:val="center"/>
              <w:rPr>
                <w:sz w:val="18"/>
                <w:szCs w:val="18"/>
                <w:lang w:val="en-US"/>
              </w:rPr>
            </w:pPr>
            <w:r>
              <w:rPr>
                <w:sz w:val="18"/>
                <w:szCs w:val="18"/>
                <w:lang w:val="en-US"/>
              </w:rPr>
              <w:t>316.52</w:t>
            </w:r>
          </w:p>
        </w:tc>
        <w:tc>
          <w:tcPr>
            <w:tcW w:w="3260" w:type="dxa"/>
            <w:vAlign w:val="center"/>
          </w:tcPr>
          <w:p w14:paraId="517165D5">
            <w:pPr>
              <w:spacing w:line="440" w:lineRule="exact"/>
              <w:jc w:val="center"/>
              <w:rPr>
                <w:sz w:val="18"/>
                <w:szCs w:val="18"/>
                <w:lang w:val="en-US"/>
              </w:rPr>
            </w:pPr>
            <w:r>
              <w:rPr>
                <w:sz w:val="18"/>
                <w:szCs w:val="18"/>
                <w:lang w:val="en-US"/>
              </w:rPr>
              <w:t>316.52</w:t>
            </w:r>
          </w:p>
        </w:tc>
        <w:tc>
          <w:tcPr>
            <w:tcW w:w="1276" w:type="dxa"/>
            <w:vAlign w:val="center"/>
          </w:tcPr>
          <w:p w14:paraId="17A432A9">
            <w:pPr>
              <w:spacing w:line="440" w:lineRule="exact"/>
              <w:jc w:val="center"/>
              <w:rPr>
                <w:sz w:val="18"/>
                <w:szCs w:val="18"/>
                <w:lang w:val="en-US"/>
              </w:rPr>
            </w:pPr>
            <w:r>
              <w:rPr>
                <w:sz w:val="18"/>
                <w:szCs w:val="18"/>
                <w:lang w:val="en-US"/>
              </w:rPr>
              <w:t>100.00</w:t>
            </w:r>
          </w:p>
        </w:tc>
        <w:tc>
          <w:tcPr>
            <w:tcW w:w="1073" w:type="dxa"/>
            <w:vAlign w:val="center"/>
          </w:tcPr>
          <w:p w14:paraId="0265FE45">
            <w:pPr>
              <w:spacing w:line="440" w:lineRule="exact"/>
              <w:jc w:val="center"/>
              <w:rPr>
                <w:sz w:val="18"/>
                <w:szCs w:val="18"/>
                <w:lang w:val="en-US"/>
              </w:rPr>
            </w:pPr>
            <w:r>
              <w:rPr>
                <w:sz w:val="18"/>
                <w:szCs w:val="18"/>
                <w:lang w:val="en-US"/>
              </w:rPr>
              <w:t>是</w:t>
            </w:r>
          </w:p>
        </w:tc>
      </w:tr>
      <w:tr w14:paraId="569C4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4C6D447">
            <w:pPr>
              <w:spacing w:line="440" w:lineRule="exact"/>
              <w:jc w:val="center"/>
              <w:rPr>
                <w:sz w:val="18"/>
                <w:szCs w:val="18"/>
                <w:lang w:val="en-US"/>
              </w:rPr>
            </w:pPr>
            <w:r>
              <w:rPr>
                <w:sz w:val="18"/>
                <w:szCs w:val="18"/>
                <w:lang w:val="en-US"/>
              </w:rPr>
              <w:t>裙房</w:t>
            </w:r>
          </w:p>
        </w:tc>
        <w:tc>
          <w:tcPr>
            <w:tcW w:w="1418" w:type="dxa"/>
            <w:vAlign w:val="center"/>
          </w:tcPr>
          <w:p w14:paraId="32972746">
            <w:pPr>
              <w:spacing w:line="440" w:lineRule="exact"/>
              <w:jc w:val="center"/>
              <w:rPr>
                <w:sz w:val="18"/>
                <w:szCs w:val="18"/>
                <w:lang w:val="en-US"/>
              </w:rPr>
            </w:pPr>
            <w:r>
              <w:rPr>
                <w:sz w:val="18"/>
                <w:szCs w:val="18"/>
                <w:lang w:val="en-US"/>
              </w:rPr>
              <w:t>3392.10</w:t>
            </w:r>
          </w:p>
        </w:tc>
        <w:tc>
          <w:tcPr>
            <w:tcW w:w="3260" w:type="dxa"/>
            <w:vAlign w:val="center"/>
          </w:tcPr>
          <w:p w14:paraId="1D406A7D">
            <w:pPr>
              <w:spacing w:line="440" w:lineRule="exact"/>
              <w:jc w:val="center"/>
              <w:rPr>
                <w:sz w:val="18"/>
                <w:szCs w:val="18"/>
                <w:lang w:val="en-US"/>
              </w:rPr>
            </w:pPr>
            <w:r>
              <w:rPr>
                <w:sz w:val="18"/>
                <w:szCs w:val="18"/>
                <w:lang w:val="en-US"/>
              </w:rPr>
              <w:t>3310.25</w:t>
            </w:r>
          </w:p>
        </w:tc>
        <w:tc>
          <w:tcPr>
            <w:tcW w:w="1276" w:type="dxa"/>
            <w:vAlign w:val="center"/>
          </w:tcPr>
          <w:p w14:paraId="1199B8EA">
            <w:pPr>
              <w:spacing w:line="440" w:lineRule="exact"/>
              <w:jc w:val="center"/>
              <w:rPr>
                <w:sz w:val="18"/>
                <w:szCs w:val="18"/>
                <w:lang w:val="en-US"/>
              </w:rPr>
            </w:pPr>
            <w:r>
              <w:rPr>
                <w:sz w:val="18"/>
                <w:szCs w:val="18"/>
                <w:lang w:val="en-US"/>
              </w:rPr>
              <w:t>97.59</w:t>
            </w:r>
          </w:p>
        </w:tc>
        <w:tc>
          <w:tcPr>
            <w:tcW w:w="1073" w:type="dxa"/>
            <w:vAlign w:val="center"/>
          </w:tcPr>
          <w:p w14:paraId="08A9627D">
            <w:pPr>
              <w:spacing w:line="440" w:lineRule="exact"/>
              <w:jc w:val="center"/>
              <w:rPr>
                <w:sz w:val="18"/>
                <w:szCs w:val="18"/>
                <w:lang w:val="en-US"/>
              </w:rPr>
            </w:pPr>
            <w:r>
              <w:rPr>
                <w:sz w:val="18"/>
                <w:szCs w:val="18"/>
                <w:lang w:val="en-US"/>
              </w:rPr>
              <w:t>是</w:t>
            </w:r>
          </w:p>
        </w:tc>
      </w:tr>
      <w:bookmarkEnd w:id="136"/>
    </w:tbl>
    <w:p w14:paraId="14F7DBC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24D134D">
      <w:r>
        <w:rPr>
          <w:rFonts w:hint="eastAsia"/>
        </w:rPr>
        <w:t xml:space="preserve"> </w:t>
      </w:r>
    </w:p>
    <w:p w14:paraId="4B71D2C7">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541D4197">
      <w:pPr>
        <w:pStyle w:val="4"/>
      </w:pPr>
      <w:bookmarkStart w:id="138" w:name="_Toc7524"/>
      <w:r>
        <w:rPr>
          <w:rFonts w:hint="eastAsia"/>
        </w:rPr>
        <w:t>过渡季工况</w:t>
      </w:r>
      <w:bookmarkEnd w:id="138"/>
    </w:p>
    <w:p w14:paraId="52DCD062">
      <w:pPr>
        <w:ind w:firstLine="420"/>
      </w:pPr>
      <w:r>
        <w:rPr>
          <w:rFonts w:hint="eastAsia"/>
          <w:lang w:val="en-US"/>
        </w:rPr>
        <w:t>本项目过渡季工况的入口边界风速为3.00</w:t>
      </w:r>
      <w:bookmarkEnd w:id="3"/>
      <w:r>
        <w:rPr>
          <w:rFonts w:hint="eastAsia"/>
          <w:lang w:val="en-US"/>
        </w:rPr>
        <w:t>m/s，风向为</w:t>
      </w:r>
      <w:r>
        <w:t>N</w:t>
      </w:r>
      <w:r>
        <w:rPr>
          <w:rFonts w:hint="eastAsia"/>
          <w:lang w:val="en-US"/>
        </w:rPr>
        <w:t>。</w:t>
      </w:r>
    </w:p>
    <w:p w14:paraId="4C0C596B">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065710B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2E40B61">
      <w:pPr>
        <w:ind w:firstLine="420"/>
      </w:pPr>
      <w:r>
        <w:rPr>
          <w:rFonts w:hint="eastAsia"/>
          <w:lang w:val="en-US"/>
        </w:rPr>
        <w:t>注：无风区的定义参考《</w:t>
      </w:r>
      <w:r>
        <w:rPr>
          <w:rFonts w:hint="eastAsia"/>
        </w:rPr>
        <w:t>建筑设计资料集</w:t>
      </w:r>
      <w:r>
        <w:rPr>
          <w:rFonts w:hint="eastAsia"/>
          <w:lang w:val="en-US"/>
        </w:rPr>
        <w:t>》第一分册，第二版。</w:t>
      </w:r>
    </w:p>
    <w:p w14:paraId="39F95285">
      <w:pPr>
        <w:pStyle w:val="5"/>
      </w:pPr>
      <w:r>
        <w:rPr>
          <w:rFonts w:hint="eastAsia"/>
        </w:rPr>
        <w:t>人活动区域无风区计算分析</w:t>
      </w:r>
      <w:bookmarkEnd w:id="8"/>
    </w:p>
    <w:p w14:paraId="4C59EFD9">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1D16A0B1">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248025"/>
                    </a:xfrm>
                    <a:prstGeom prst="rect">
                      <a:avLst/>
                    </a:prstGeom>
                  </pic:spPr>
                </pic:pic>
              </a:graphicData>
            </a:graphic>
          </wp:inline>
        </w:drawing>
      </w:r>
    </w:p>
    <w:p w14:paraId="44C6AF2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2EA680AF">
      <w:pPr>
        <w:pStyle w:val="5"/>
      </w:pPr>
      <w:r>
        <w:rPr>
          <w:rFonts w:hint="eastAsia"/>
        </w:rPr>
        <w:t>人活动区域旋涡区分析</w:t>
      </w:r>
      <w:bookmarkEnd w:id="10"/>
    </w:p>
    <w:p w14:paraId="561B7D04">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72925ED">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90900"/>
                    </a:xfrm>
                    <a:prstGeom prst="rect">
                      <a:avLst/>
                    </a:prstGeom>
                  </pic:spPr>
                </pic:pic>
              </a:graphicData>
            </a:graphic>
          </wp:inline>
        </w:drawing>
      </w:r>
    </w:p>
    <w:p w14:paraId="51007A4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608DE62">
      <w:pPr>
        <w:pStyle w:val="5"/>
      </w:pPr>
      <w:r>
        <w:rPr>
          <w:rFonts w:hint="eastAsia"/>
        </w:rPr>
        <w:t>人活动区域旋涡区/无风区达标</w:t>
      </w:r>
      <w:bookmarkEnd w:id="40"/>
      <w:r>
        <w:rPr>
          <w:rFonts w:hint="eastAsia"/>
        </w:rPr>
        <w:t>结果汇总</w:t>
      </w:r>
    </w:p>
    <w:p w14:paraId="0BDE6E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082C35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BF441D">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53CE92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038580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DC667C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DF3372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E3166EA">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300A46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EB46438">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104EC9F2">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232D96EC">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2283CF5">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76443C6">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DE51CC0">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4325FFF3">
            <w:pPr>
              <w:spacing w:line="400" w:lineRule="exact"/>
              <w:jc w:val="center"/>
              <w:rPr>
                <w:rFonts w:cs="宋体"/>
                <w:color w:val="000000"/>
                <w:sz w:val="18"/>
                <w:szCs w:val="18"/>
                <w:lang w:val="en-US"/>
              </w:rPr>
            </w:pPr>
            <w:r>
              <w:rPr>
                <w:rFonts w:cs="宋体"/>
                <w:color w:val="000000"/>
                <w:sz w:val="18"/>
                <w:szCs w:val="18"/>
                <w:lang w:val="en-US"/>
              </w:rPr>
              <w:t>是</w:t>
            </w:r>
          </w:p>
        </w:tc>
      </w:tr>
    </w:tbl>
    <w:p w14:paraId="3218BF54">
      <w:pPr>
        <w:pStyle w:val="5"/>
      </w:pPr>
      <w:r>
        <w:rPr>
          <w:rFonts w:hint="eastAsia"/>
        </w:rPr>
        <w:t>外窗内外表面风压</w:t>
      </w:r>
      <w:bookmarkEnd w:id="17"/>
      <w:r>
        <w:rPr>
          <w:rFonts w:hint="eastAsia"/>
        </w:rPr>
        <w:t>差达标分析</w:t>
      </w:r>
      <w:bookmarkEnd w:id="19"/>
    </w:p>
    <w:p w14:paraId="2EAFA42B">
      <w:pPr>
        <w:ind w:firstLine="420"/>
      </w:pPr>
      <w:r>
        <w:rPr>
          <w:rFonts w:hint="eastAsia"/>
          <w:lang w:val="en-US"/>
        </w:rPr>
        <w:t>分析《绿色建筑评价标准》，过渡季为充分利用自然通风获得良好的室内风环境，要求50%以上可开启外窗室内外表面的风压差大于0.5Pa。</w:t>
      </w:r>
    </w:p>
    <w:p w14:paraId="33B4FBD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42CEF27">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778DE73">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352800"/>
                    </a:xfrm>
                    <a:prstGeom prst="rect">
                      <a:avLst/>
                    </a:prstGeom>
                  </pic:spPr>
                </pic:pic>
              </a:graphicData>
            </a:graphic>
          </wp:inline>
        </w:drawing>
      </w:r>
    </w:p>
    <w:p w14:paraId="2C8BA8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17B4E5A4">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362325"/>
                    </a:xfrm>
                    <a:prstGeom prst="rect">
                      <a:avLst/>
                    </a:prstGeom>
                  </pic:spPr>
                </pic:pic>
              </a:graphicData>
            </a:graphic>
          </wp:inline>
        </w:drawing>
      </w:r>
    </w:p>
    <w:p w14:paraId="33D73E9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6A00214A">
      <w:pPr>
        <w:ind w:firstLine="420"/>
      </w:pPr>
      <w:r>
        <w:rPr>
          <w:rFonts w:hint="eastAsia"/>
        </w:rPr>
        <w:t>下表为依据上图提取的外窗外表面平均风压数据，相当于外窗室内外表面风压差数据，并依据标准做出达标判断：</w:t>
      </w:r>
    </w:p>
    <w:p w14:paraId="6F7F62B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DCCB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7EB7208">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4E5A4C8A">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CC662D8">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9DB0CF5">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568B4373">
            <w:pPr>
              <w:jc w:val="center"/>
              <w:rPr>
                <w:sz w:val="18"/>
                <w:szCs w:val="18"/>
                <w:lang w:val="en-US"/>
              </w:rPr>
            </w:pPr>
            <w:r>
              <w:rPr>
                <w:rFonts w:hint="eastAsia"/>
                <w:sz w:val="18"/>
                <w:szCs w:val="18"/>
                <w:lang w:val="en-US"/>
              </w:rPr>
              <w:t>是否达标</w:t>
            </w:r>
          </w:p>
        </w:tc>
      </w:tr>
      <w:tr w14:paraId="7462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A961795">
            <w:pPr>
              <w:jc w:val="center"/>
              <w:rPr>
                <w:sz w:val="18"/>
                <w:szCs w:val="18"/>
                <w:lang w:val="en-US"/>
              </w:rPr>
            </w:pPr>
            <w:r>
              <w:rPr>
                <w:sz w:val="18"/>
                <w:szCs w:val="18"/>
                <w:lang w:val="en-US"/>
              </w:rPr>
              <w:t>公寓楼</w:t>
            </w:r>
          </w:p>
        </w:tc>
        <w:tc>
          <w:tcPr>
            <w:tcW w:w="1559" w:type="dxa"/>
            <w:shd w:val="clear" w:color="auto" w:fill="auto"/>
            <w:vAlign w:val="center"/>
          </w:tcPr>
          <w:p w14:paraId="0659E0E2">
            <w:pPr>
              <w:jc w:val="center"/>
              <w:rPr>
                <w:sz w:val="18"/>
                <w:szCs w:val="18"/>
                <w:lang w:val="en-US"/>
              </w:rPr>
            </w:pPr>
            <w:r>
              <w:rPr>
                <w:sz w:val="18"/>
                <w:szCs w:val="18"/>
                <w:lang w:val="en-US"/>
              </w:rPr>
              <w:t>331</w:t>
            </w:r>
          </w:p>
        </w:tc>
        <w:tc>
          <w:tcPr>
            <w:tcW w:w="3544" w:type="dxa"/>
            <w:shd w:val="clear" w:color="auto" w:fill="auto"/>
            <w:vAlign w:val="center"/>
          </w:tcPr>
          <w:p w14:paraId="46630081">
            <w:pPr>
              <w:jc w:val="center"/>
              <w:rPr>
                <w:sz w:val="18"/>
                <w:szCs w:val="18"/>
                <w:lang w:val="en-US"/>
              </w:rPr>
            </w:pPr>
            <w:r>
              <w:rPr>
                <w:sz w:val="18"/>
                <w:szCs w:val="18"/>
                <w:lang w:val="en-US"/>
              </w:rPr>
              <w:t>324</w:t>
            </w:r>
          </w:p>
        </w:tc>
        <w:tc>
          <w:tcPr>
            <w:tcW w:w="1116" w:type="dxa"/>
            <w:shd w:val="clear" w:color="auto" w:fill="auto"/>
            <w:vAlign w:val="center"/>
          </w:tcPr>
          <w:p w14:paraId="279FB626">
            <w:pPr>
              <w:jc w:val="center"/>
              <w:rPr>
                <w:sz w:val="18"/>
                <w:szCs w:val="18"/>
                <w:lang w:val="en-US"/>
              </w:rPr>
            </w:pPr>
            <w:r>
              <w:rPr>
                <w:sz w:val="18"/>
                <w:szCs w:val="18"/>
                <w:lang w:val="en-US"/>
              </w:rPr>
              <w:t>97.89</w:t>
            </w:r>
          </w:p>
        </w:tc>
        <w:tc>
          <w:tcPr>
            <w:tcW w:w="1011" w:type="dxa"/>
            <w:shd w:val="clear" w:color="auto" w:fill="auto"/>
            <w:vAlign w:val="center"/>
          </w:tcPr>
          <w:p w14:paraId="043960D3">
            <w:pPr>
              <w:jc w:val="center"/>
              <w:rPr>
                <w:sz w:val="18"/>
                <w:szCs w:val="18"/>
                <w:lang w:val="en-US"/>
              </w:rPr>
            </w:pPr>
            <w:r>
              <w:rPr>
                <w:sz w:val="18"/>
                <w:szCs w:val="18"/>
                <w:lang w:val="en-US"/>
              </w:rPr>
              <w:t>是</w:t>
            </w:r>
          </w:p>
        </w:tc>
      </w:tr>
    </w:tbl>
    <w:p w14:paraId="72E46648">
      <w:pPr>
        <w:rPr>
          <w:sz w:val="18"/>
          <w:szCs w:val="18"/>
        </w:rPr>
      </w:pPr>
      <w:r>
        <w:rPr>
          <w:rFonts w:hint="eastAsia"/>
          <w:sz w:val="18"/>
          <w:szCs w:val="18"/>
          <w:lang w:val="en-US"/>
        </w:rPr>
        <w:t>说明：达标比例＝（室内外风压差大于0.5Pa的总数/可开启外窗总数）*100％</w:t>
      </w:r>
    </w:p>
    <w:bookmarkEnd w:id="24"/>
    <w:p w14:paraId="2442FDC0">
      <w:pPr>
        <w:rPr>
          <w:lang w:val="en-US"/>
        </w:rPr>
      </w:pPr>
    </w:p>
    <w:p w14:paraId="39F15E8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40DECAA">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2F8D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C28844C">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2FDA89F0">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45E558A">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F470DF9">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615793B">
            <w:pPr>
              <w:jc w:val="center"/>
              <w:rPr>
                <w:sz w:val="18"/>
                <w:szCs w:val="18"/>
                <w:lang w:val="en-US"/>
              </w:rPr>
            </w:pPr>
            <w:r>
              <w:rPr>
                <w:rFonts w:hint="eastAsia"/>
                <w:sz w:val="18"/>
                <w:szCs w:val="18"/>
                <w:lang w:val="en-US"/>
              </w:rPr>
              <w:t>是否达标</w:t>
            </w:r>
          </w:p>
        </w:tc>
      </w:tr>
      <w:tr w14:paraId="3A480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AD578AA">
            <w:pPr>
              <w:spacing w:line="440" w:lineRule="exact"/>
              <w:jc w:val="center"/>
              <w:rPr>
                <w:sz w:val="18"/>
                <w:szCs w:val="18"/>
                <w:lang w:val="en-US"/>
              </w:rPr>
            </w:pPr>
            <w:r>
              <w:rPr>
                <w:sz w:val="18"/>
                <w:szCs w:val="18"/>
                <w:lang w:val="en-US"/>
              </w:rPr>
              <w:t>办公楼</w:t>
            </w:r>
          </w:p>
        </w:tc>
        <w:tc>
          <w:tcPr>
            <w:tcW w:w="1418" w:type="dxa"/>
            <w:vAlign w:val="center"/>
          </w:tcPr>
          <w:p w14:paraId="76F21F55">
            <w:pPr>
              <w:spacing w:line="440" w:lineRule="exact"/>
              <w:jc w:val="center"/>
              <w:rPr>
                <w:sz w:val="18"/>
                <w:szCs w:val="18"/>
                <w:lang w:val="en-US"/>
              </w:rPr>
            </w:pPr>
            <w:r>
              <w:rPr>
                <w:sz w:val="18"/>
                <w:szCs w:val="18"/>
                <w:lang w:val="en-US"/>
              </w:rPr>
              <w:t>6615.69</w:t>
            </w:r>
          </w:p>
        </w:tc>
        <w:tc>
          <w:tcPr>
            <w:tcW w:w="3260" w:type="dxa"/>
            <w:vAlign w:val="center"/>
          </w:tcPr>
          <w:p w14:paraId="137E137C">
            <w:pPr>
              <w:spacing w:line="440" w:lineRule="exact"/>
              <w:jc w:val="center"/>
              <w:rPr>
                <w:sz w:val="18"/>
                <w:szCs w:val="18"/>
                <w:lang w:val="en-US"/>
              </w:rPr>
            </w:pPr>
            <w:r>
              <w:rPr>
                <w:sz w:val="18"/>
                <w:szCs w:val="18"/>
                <w:lang w:val="en-US"/>
              </w:rPr>
              <w:t>6587.71</w:t>
            </w:r>
          </w:p>
        </w:tc>
        <w:tc>
          <w:tcPr>
            <w:tcW w:w="1276" w:type="dxa"/>
            <w:vAlign w:val="center"/>
          </w:tcPr>
          <w:p w14:paraId="1A6E06FC">
            <w:pPr>
              <w:spacing w:line="440" w:lineRule="exact"/>
              <w:jc w:val="center"/>
              <w:rPr>
                <w:sz w:val="18"/>
                <w:szCs w:val="18"/>
                <w:lang w:val="en-US"/>
              </w:rPr>
            </w:pPr>
            <w:r>
              <w:rPr>
                <w:sz w:val="18"/>
                <w:szCs w:val="18"/>
                <w:lang w:val="en-US"/>
              </w:rPr>
              <w:t>99.58</w:t>
            </w:r>
          </w:p>
        </w:tc>
        <w:tc>
          <w:tcPr>
            <w:tcW w:w="1073" w:type="dxa"/>
            <w:vAlign w:val="center"/>
          </w:tcPr>
          <w:p w14:paraId="653662AD">
            <w:pPr>
              <w:spacing w:line="440" w:lineRule="exact"/>
              <w:jc w:val="center"/>
              <w:rPr>
                <w:sz w:val="18"/>
                <w:szCs w:val="18"/>
                <w:lang w:val="en-US"/>
              </w:rPr>
            </w:pPr>
            <w:r>
              <w:rPr>
                <w:sz w:val="18"/>
                <w:szCs w:val="18"/>
                <w:lang w:val="en-US"/>
              </w:rPr>
              <w:t>是</w:t>
            </w:r>
          </w:p>
        </w:tc>
      </w:tr>
      <w:tr w14:paraId="0CA92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9D8A440">
            <w:pPr>
              <w:spacing w:line="440" w:lineRule="exact"/>
              <w:jc w:val="center"/>
              <w:rPr>
                <w:sz w:val="18"/>
                <w:szCs w:val="18"/>
                <w:lang w:val="en-US"/>
              </w:rPr>
            </w:pPr>
            <w:r>
              <w:rPr>
                <w:sz w:val="18"/>
                <w:szCs w:val="18"/>
                <w:lang w:val="en-US"/>
              </w:rPr>
              <w:t>多层楼</w:t>
            </w:r>
          </w:p>
        </w:tc>
        <w:tc>
          <w:tcPr>
            <w:tcW w:w="1418" w:type="dxa"/>
            <w:vAlign w:val="center"/>
          </w:tcPr>
          <w:p w14:paraId="59D1FD0E">
            <w:pPr>
              <w:spacing w:line="440" w:lineRule="exact"/>
              <w:jc w:val="center"/>
              <w:rPr>
                <w:sz w:val="18"/>
                <w:szCs w:val="18"/>
                <w:lang w:val="en-US"/>
              </w:rPr>
            </w:pPr>
            <w:r>
              <w:rPr>
                <w:sz w:val="18"/>
                <w:szCs w:val="18"/>
                <w:lang w:val="en-US"/>
              </w:rPr>
              <w:t>1028.12</w:t>
            </w:r>
          </w:p>
        </w:tc>
        <w:tc>
          <w:tcPr>
            <w:tcW w:w="3260" w:type="dxa"/>
            <w:vAlign w:val="center"/>
          </w:tcPr>
          <w:p w14:paraId="67653967">
            <w:pPr>
              <w:spacing w:line="440" w:lineRule="exact"/>
              <w:jc w:val="center"/>
              <w:rPr>
                <w:sz w:val="18"/>
                <w:szCs w:val="18"/>
                <w:lang w:val="en-US"/>
              </w:rPr>
            </w:pPr>
            <w:r>
              <w:rPr>
                <w:sz w:val="18"/>
                <w:szCs w:val="18"/>
                <w:lang w:val="en-US"/>
              </w:rPr>
              <w:t>1024.18</w:t>
            </w:r>
          </w:p>
        </w:tc>
        <w:tc>
          <w:tcPr>
            <w:tcW w:w="1276" w:type="dxa"/>
            <w:vAlign w:val="center"/>
          </w:tcPr>
          <w:p w14:paraId="7B1BF012">
            <w:pPr>
              <w:spacing w:line="440" w:lineRule="exact"/>
              <w:jc w:val="center"/>
              <w:rPr>
                <w:sz w:val="18"/>
                <w:szCs w:val="18"/>
                <w:lang w:val="en-US"/>
              </w:rPr>
            </w:pPr>
            <w:r>
              <w:rPr>
                <w:sz w:val="18"/>
                <w:szCs w:val="18"/>
                <w:lang w:val="en-US"/>
              </w:rPr>
              <w:t>99.62</w:t>
            </w:r>
          </w:p>
        </w:tc>
        <w:tc>
          <w:tcPr>
            <w:tcW w:w="1073" w:type="dxa"/>
            <w:vAlign w:val="center"/>
          </w:tcPr>
          <w:p w14:paraId="513C55AD">
            <w:pPr>
              <w:spacing w:line="440" w:lineRule="exact"/>
              <w:jc w:val="center"/>
              <w:rPr>
                <w:sz w:val="18"/>
                <w:szCs w:val="18"/>
                <w:lang w:val="en-US"/>
              </w:rPr>
            </w:pPr>
            <w:r>
              <w:rPr>
                <w:sz w:val="18"/>
                <w:szCs w:val="18"/>
                <w:lang w:val="en-US"/>
              </w:rPr>
              <w:t>是</w:t>
            </w:r>
          </w:p>
        </w:tc>
      </w:tr>
      <w:tr w14:paraId="2F69C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CB5CF64">
            <w:pPr>
              <w:spacing w:line="440" w:lineRule="exact"/>
              <w:jc w:val="center"/>
              <w:rPr>
                <w:sz w:val="18"/>
                <w:szCs w:val="18"/>
                <w:lang w:val="en-US"/>
              </w:rPr>
            </w:pPr>
            <w:r>
              <w:rPr>
                <w:sz w:val="18"/>
                <w:szCs w:val="18"/>
                <w:lang w:val="en-US"/>
              </w:rPr>
              <w:t>华尔街中心</w:t>
            </w:r>
          </w:p>
        </w:tc>
        <w:tc>
          <w:tcPr>
            <w:tcW w:w="1418" w:type="dxa"/>
            <w:vAlign w:val="center"/>
          </w:tcPr>
          <w:p w14:paraId="7266401F">
            <w:pPr>
              <w:spacing w:line="440" w:lineRule="exact"/>
              <w:jc w:val="center"/>
              <w:rPr>
                <w:sz w:val="18"/>
                <w:szCs w:val="18"/>
                <w:lang w:val="en-US"/>
              </w:rPr>
            </w:pPr>
            <w:r>
              <w:rPr>
                <w:sz w:val="18"/>
                <w:szCs w:val="18"/>
                <w:lang w:val="en-US"/>
              </w:rPr>
              <w:t>17688.60</w:t>
            </w:r>
          </w:p>
        </w:tc>
        <w:tc>
          <w:tcPr>
            <w:tcW w:w="3260" w:type="dxa"/>
            <w:vAlign w:val="center"/>
          </w:tcPr>
          <w:p w14:paraId="02E69768">
            <w:pPr>
              <w:spacing w:line="440" w:lineRule="exact"/>
              <w:jc w:val="center"/>
              <w:rPr>
                <w:sz w:val="18"/>
                <w:szCs w:val="18"/>
                <w:lang w:val="en-US"/>
              </w:rPr>
            </w:pPr>
            <w:r>
              <w:rPr>
                <w:sz w:val="18"/>
                <w:szCs w:val="18"/>
                <w:lang w:val="en-US"/>
              </w:rPr>
              <w:t>17545.30</w:t>
            </w:r>
          </w:p>
        </w:tc>
        <w:tc>
          <w:tcPr>
            <w:tcW w:w="1276" w:type="dxa"/>
            <w:vAlign w:val="center"/>
          </w:tcPr>
          <w:p w14:paraId="0CB21BA3">
            <w:pPr>
              <w:spacing w:line="440" w:lineRule="exact"/>
              <w:jc w:val="center"/>
              <w:rPr>
                <w:sz w:val="18"/>
                <w:szCs w:val="18"/>
                <w:lang w:val="en-US"/>
              </w:rPr>
            </w:pPr>
            <w:r>
              <w:rPr>
                <w:sz w:val="18"/>
                <w:szCs w:val="18"/>
                <w:lang w:val="en-US"/>
              </w:rPr>
              <w:t>99.19</w:t>
            </w:r>
          </w:p>
        </w:tc>
        <w:tc>
          <w:tcPr>
            <w:tcW w:w="1073" w:type="dxa"/>
            <w:vAlign w:val="center"/>
          </w:tcPr>
          <w:p w14:paraId="58F6E6B2">
            <w:pPr>
              <w:spacing w:line="440" w:lineRule="exact"/>
              <w:jc w:val="center"/>
              <w:rPr>
                <w:sz w:val="18"/>
                <w:szCs w:val="18"/>
                <w:lang w:val="en-US"/>
              </w:rPr>
            </w:pPr>
            <w:r>
              <w:rPr>
                <w:sz w:val="18"/>
                <w:szCs w:val="18"/>
                <w:lang w:val="en-US"/>
              </w:rPr>
              <w:t>是</w:t>
            </w:r>
          </w:p>
        </w:tc>
      </w:tr>
      <w:tr w14:paraId="3155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F4C72BD">
            <w:pPr>
              <w:spacing w:line="440" w:lineRule="exact"/>
              <w:jc w:val="center"/>
              <w:rPr>
                <w:sz w:val="18"/>
                <w:szCs w:val="18"/>
                <w:lang w:val="en-US"/>
              </w:rPr>
            </w:pPr>
            <w:r>
              <w:rPr>
                <w:sz w:val="18"/>
                <w:szCs w:val="18"/>
                <w:lang w:val="en-US"/>
              </w:rPr>
              <w:t>居民楼1</w:t>
            </w:r>
          </w:p>
        </w:tc>
        <w:tc>
          <w:tcPr>
            <w:tcW w:w="1418" w:type="dxa"/>
            <w:vAlign w:val="center"/>
          </w:tcPr>
          <w:p w14:paraId="167BCDD4">
            <w:pPr>
              <w:spacing w:line="440" w:lineRule="exact"/>
              <w:jc w:val="center"/>
              <w:rPr>
                <w:sz w:val="18"/>
                <w:szCs w:val="18"/>
                <w:lang w:val="en-US"/>
              </w:rPr>
            </w:pPr>
            <w:r>
              <w:rPr>
                <w:sz w:val="18"/>
                <w:szCs w:val="18"/>
                <w:lang w:val="en-US"/>
              </w:rPr>
              <w:t>1879.96</w:t>
            </w:r>
          </w:p>
        </w:tc>
        <w:tc>
          <w:tcPr>
            <w:tcW w:w="3260" w:type="dxa"/>
            <w:vAlign w:val="center"/>
          </w:tcPr>
          <w:p w14:paraId="33252F25">
            <w:pPr>
              <w:spacing w:line="440" w:lineRule="exact"/>
              <w:jc w:val="center"/>
              <w:rPr>
                <w:sz w:val="18"/>
                <w:szCs w:val="18"/>
                <w:lang w:val="en-US"/>
              </w:rPr>
            </w:pPr>
            <w:r>
              <w:rPr>
                <w:sz w:val="18"/>
                <w:szCs w:val="18"/>
                <w:lang w:val="en-US"/>
              </w:rPr>
              <w:t>1877.96</w:t>
            </w:r>
          </w:p>
        </w:tc>
        <w:tc>
          <w:tcPr>
            <w:tcW w:w="1276" w:type="dxa"/>
            <w:vAlign w:val="center"/>
          </w:tcPr>
          <w:p w14:paraId="215E55FA">
            <w:pPr>
              <w:spacing w:line="440" w:lineRule="exact"/>
              <w:jc w:val="center"/>
              <w:rPr>
                <w:sz w:val="18"/>
                <w:szCs w:val="18"/>
                <w:lang w:val="en-US"/>
              </w:rPr>
            </w:pPr>
            <w:r>
              <w:rPr>
                <w:sz w:val="18"/>
                <w:szCs w:val="18"/>
                <w:lang w:val="en-US"/>
              </w:rPr>
              <w:t>99.89</w:t>
            </w:r>
          </w:p>
        </w:tc>
        <w:tc>
          <w:tcPr>
            <w:tcW w:w="1073" w:type="dxa"/>
            <w:vAlign w:val="center"/>
          </w:tcPr>
          <w:p w14:paraId="4A3A2D4D">
            <w:pPr>
              <w:spacing w:line="440" w:lineRule="exact"/>
              <w:jc w:val="center"/>
              <w:rPr>
                <w:sz w:val="18"/>
                <w:szCs w:val="18"/>
                <w:lang w:val="en-US"/>
              </w:rPr>
            </w:pPr>
            <w:r>
              <w:rPr>
                <w:sz w:val="18"/>
                <w:szCs w:val="18"/>
                <w:lang w:val="en-US"/>
              </w:rPr>
              <w:t>是</w:t>
            </w:r>
          </w:p>
        </w:tc>
      </w:tr>
      <w:tr w14:paraId="5DB4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F3EA323">
            <w:pPr>
              <w:spacing w:line="440" w:lineRule="exact"/>
              <w:jc w:val="center"/>
              <w:rPr>
                <w:sz w:val="18"/>
                <w:szCs w:val="18"/>
                <w:lang w:val="en-US"/>
              </w:rPr>
            </w:pPr>
            <w:r>
              <w:rPr>
                <w:sz w:val="18"/>
                <w:szCs w:val="18"/>
                <w:lang w:val="en-US"/>
              </w:rPr>
              <w:t>居民楼2</w:t>
            </w:r>
          </w:p>
        </w:tc>
        <w:tc>
          <w:tcPr>
            <w:tcW w:w="1418" w:type="dxa"/>
            <w:vAlign w:val="center"/>
          </w:tcPr>
          <w:p w14:paraId="2915CE34">
            <w:pPr>
              <w:spacing w:line="440" w:lineRule="exact"/>
              <w:jc w:val="center"/>
              <w:rPr>
                <w:sz w:val="18"/>
                <w:szCs w:val="18"/>
                <w:lang w:val="en-US"/>
              </w:rPr>
            </w:pPr>
            <w:r>
              <w:rPr>
                <w:sz w:val="18"/>
                <w:szCs w:val="18"/>
                <w:lang w:val="en-US"/>
              </w:rPr>
              <w:t>2897.31</w:t>
            </w:r>
          </w:p>
        </w:tc>
        <w:tc>
          <w:tcPr>
            <w:tcW w:w="3260" w:type="dxa"/>
            <w:vAlign w:val="center"/>
          </w:tcPr>
          <w:p w14:paraId="4E5FC2BA">
            <w:pPr>
              <w:spacing w:line="440" w:lineRule="exact"/>
              <w:jc w:val="center"/>
              <w:rPr>
                <w:sz w:val="18"/>
                <w:szCs w:val="18"/>
                <w:lang w:val="en-US"/>
              </w:rPr>
            </w:pPr>
            <w:r>
              <w:rPr>
                <w:sz w:val="18"/>
                <w:szCs w:val="18"/>
                <w:lang w:val="en-US"/>
              </w:rPr>
              <w:t>2684.35</w:t>
            </w:r>
          </w:p>
        </w:tc>
        <w:tc>
          <w:tcPr>
            <w:tcW w:w="1276" w:type="dxa"/>
            <w:vAlign w:val="center"/>
          </w:tcPr>
          <w:p w14:paraId="3DB9B5AC">
            <w:pPr>
              <w:spacing w:line="440" w:lineRule="exact"/>
              <w:jc w:val="center"/>
              <w:rPr>
                <w:sz w:val="18"/>
                <w:szCs w:val="18"/>
                <w:lang w:val="en-US"/>
              </w:rPr>
            </w:pPr>
            <w:r>
              <w:rPr>
                <w:sz w:val="18"/>
                <w:szCs w:val="18"/>
                <w:lang w:val="en-US"/>
              </w:rPr>
              <w:t>92.65</w:t>
            </w:r>
          </w:p>
        </w:tc>
        <w:tc>
          <w:tcPr>
            <w:tcW w:w="1073" w:type="dxa"/>
            <w:vAlign w:val="center"/>
          </w:tcPr>
          <w:p w14:paraId="3934B72D">
            <w:pPr>
              <w:spacing w:line="440" w:lineRule="exact"/>
              <w:jc w:val="center"/>
              <w:rPr>
                <w:sz w:val="18"/>
                <w:szCs w:val="18"/>
                <w:lang w:val="en-US"/>
              </w:rPr>
            </w:pPr>
            <w:r>
              <w:rPr>
                <w:sz w:val="18"/>
                <w:szCs w:val="18"/>
                <w:lang w:val="en-US"/>
              </w:rPr>
              <w:t>是</w:t>
            </w:r>
          </w:p>
        </w:tc>
      </w:tr>
      <w:tr w14:paraId="4BDD2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84FABCB">
            <w:pPr>
              <w:spacing w:line="440" w:lineRule="exact"/>
              <w:jc w:val="center"/>
              <w:rPr>
                <w:sz w:val="18"/>
                <w:szCs w:val="18"/>
                <w:lang w:val="en-US"/>
              </w:rPr>
            </w:pPr>
            <w:r>
              <w:rPr>
                <w:sz w:val="18"/>
                <w:szCs w:val="18"/>
                <w:lang w:val="en-US"/>
              </w:rPr>
              <w:t>居民楼3</w:t>
            </w:r>
          </w:p>
        </w:tc>
        <w:tc>
          <w:tcPr>
            <w:tcW w:w="1418" w:type="dxa"/>
            <w:vAlign w:val="center"/>
          </w:tcPr>
          <w:p w14:paraId="2DBF28B1">
            <w:pPr>
              <w:spacing w:line="440" w:lineRule="exact"/>
              <w:jc w:val="center"/>
              <w:rPr>
                <w:sz w:val="18"/>
                <w:szCs w:val="18"/>
                <w:lang w:val="en-US"/>
              </w:rPr>
            </w:pPr>
            <w:r>
              <w:rPr>
                <w:sz w:val="18"/>
                <w:szCs w:val="18"/>
                <w:lang w:val="en-US"/>
              </w:rPr>
              <w:t>2382.87</w:t>
            </w:r>
          </w:p>
        </w:tc>
        <w:tc>
          <w:tcPr>
            <w:tcW w:w="3260" w:type="dxa"/>
            <w:vAlign w:val="center"/>
          </w:tcPr>
          <w:p w14:paraId="73A26DA7">
            <w:pPr>
              <w:spacing w:line="440" w:lineRule="exact"/>
              <w:jc w:val="center"/>
              <w:rPr>
                <w:sz w:val="18"/>
                <w:szCs w:val="18"/>
                <w:lang w:val="en-US"/>
              </w:rPr>
            </w:pPr>
            <w:r>
              <w:rPr>
                <w:sz w:val="18"/>
                <w:szCs w:val="18"/>
                <w:lang w:val="en-US"/>
              </w:rPr>
              <w:t>2262.58</w:t>
            </w:r>
          </w:p>
        </w:tc>
        <w:tc>
          <w:tcPr>
            <w:tcW w:w="1276" w:type="dxa"/>
            <w:vAlign w:val="center"/>
          </w:tcPr>
          <w:p w14:paraId="154F2A43">
            <w:pPr>
              <w:spacing w:line="440" w:lineRule="exact"/>
              <w:jc w:val="center"/>
              <w:rPr>
                <w:sz w:val="18"/>
                <w:szCs w:val="18"/>
                <w:lang w:val="en-US"/>
              </w:rPr>
            </w:pPr>
            <w:r>
              <w:rPr>
                <w:sz w:val="18"/>
                <w:szCs w:val="18"/>
                <w:lang w:val="en-US"/>
              </w:rPr>
              <w:t>94.95</w:t>
            </w:r>
          </w:p>
        </w:tc>
        <w:tc>
          <w:tcPr>
            <w:tcW w:w="1073" w:type="dxa"/>
            <w:vAlign w:val="center"/>
          </w:tcPr>
          <w:p w14:paraId="73466739">
            <w:pPr>
              <w:spacing w:line="440" w:lineRule="exact"/>
              <w:jc w:val="center"/>
              <w:rPr>
                <w:sz w:val="18"/>
                <w:szCs w:val="18"/>
                <w:lang w:val="en-US"/>
              </w:rPr>
            </w:pPr>
            <w:r>
              <w:rPr>
                <w:sz w:val="18"/>
                <w:szCs w:val="18"/>
                <w:lang w:val="en-US"/>
              </w:rPr>
              <w:t>是</w:t>
            </w:r>
          </w:p>
        </w:tc>
      </w:tr>
      <w:tr w14:paraId="1E5A7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93F90BF">
            <w:pPr>
              <w:spacing w:line="440" w:lineRule="exact"/>
              <w:jc w:val="center"/>
              <w:rPr>
                <w:sz w:val="18"/>
                <w:szCs w:val="18"/>
                <w:lang w:val="en-US"/>
              </w:rPr>
            </w:pPr>
            <w:r>
              <w:rPr>
                <w:sz w:val="18"/>
                <w:szCs w:val="18"/>
                <w:lang w:val="en-US"/>
              </w:rPr>
              <w:t>居民楼4</w:t>
            </w:r>
          </w:p>
        </w:tc>
        <w:tc>
          <w:tcPr>
            <w:tcW w:w="1418" w:type="dxa"/>
            <w:vAlign w:val="center"/>
          </w:tcPr>
          <w:p w14:paraId="766EC065">
            <w:pPr>
              <w:spacing w:line="440" w:lineRule="exact"/>
              <w:jc w:val="center"/>
              <w:rPr>
                <w:sz w:val="18"/>
                <w:szCs w:val="18"/>
                <w:lang w:val="en-US"/>
              </w:rPr>
            </w:pPr>
            <w:r>
              <w:rPr>
                <w:sz w:val="18"/>
                <w:szCs w:val="18"/>
                <w:lang w:val="en-US"/>
              </w:rPr>
              <w:t>915.65</w:t>
            </w:r>
          </w:p>
        </w:tc>
        <w:tc>
          <w:tcPr>
            <w:tcW w:w="3260" w:type="dxa"/>
            <w:vAlign w:val="center"/>
          </w:tcPr>
          <w:p w14:paraId="0C43970B">
            <w:pPr>
              <w:spacing w:line="440" w:lineRule="exact"/>
              <w:jc w:val="center"/>
              <w:rPr>
                <w:sz w:val="18"/>
                <w:szCs w:val="18"/>
                <w:lang w:val="en-US"/>
              </w:rPr>
            </w:pPr>
            <w:r>
              <w:rPr>
                <w:sz w:val="18"/>
                <w:szCs w:val="18"/>
                <w:lang w:val="en-US"/>
              </w:rPr>
              <w:t>872.84</w:t>
            </w:r>
          </w:p>
        </w:tc>
        <w:tc>
          <w:tcPr>
            <w:tcW w:w="1276" w:type="dxa"/>
            <w:vAlign w:val="center"/>
          </w:tcPr>
          <w:p w14:paraId="2FDE64F9">
            <w:pPr>
              <w:spacing w:line="440" w:lineRule="exact"/>
              <w:jc w:val="center"/>
              <w:rPr>
                <w:sz w:val="18"/>
                <w:szCs w:val="18"/>
                <w:lang w:val="en-US"/>
              </w:rPr>
            </w:pPr>
            <w:r>
              <w:rPr>
                <w:sz w:val="18"/>
                <w:szCs w:val="18"/>
                <w:lang w:val="en-US"/>
              </w:rPr>
              <w:t>95.32</w:t>
            </w:r>
          </w:p>
        </w:tc>
        <w:tc>
          <w:tcPr>
            <w:tcW w:w="1073" w:type="dxa"/>
            <w:vAlign w:val="center"/>
          </w:tcPr>
          <w:p w14:paraId="5610D9FD">
            <w:pPr>
              <w:spacing w:line="440" w:lineRule="exact"/>
              <w:jc w:val="center"/>
              <w:rPr>
                <w:sz w:val="18"/>
                <w:szCs w:val="18"/>
                <w:lang w:val="en-US"/>
              </w:rPr>
            </w:pPr>
            <w:r>
              <w:rPr>
                <w:sz w:val="18"/>
                <w:szCs w:val="18"/>
                <w:lang w:val="en-US"/>
              </w:rPr>
              <w:t>是</w:t>
            </w:r>
          </w:p>
        </w:tc>
      </w:tr>
      <w:tr w14:paraId="180C8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E6FF0F1">
            <w:pPr>
              <w:spacing w:line="440" w:lineRule="exact"/>
              <w:jc w:val="center"/>
              <w:rPr>
                <w:sz w:val="18"/>
                <w:szCs w:val="18"/>
                <w:lang w:val="en-US"/>
              </w:rPr>
            </w:pPr>
            <w:r>
              <w:rPr>
                <w:sz w:val="18"/>
                <w:szCs w:val="18"/>
                <w:lang w:val="en-US"/>
              </w:rPr>
              <w:t>居民楼5</w:t>
            </w:r>
          </w:p>
        </w:tc>
        <w:tc>
          <w:tcPr>
            <w:tcW w:w="1418" w:type="dxa"/>
            <w:vAlign w:val="center"/>
          </w:tcPr>
          <w:p w14:paraId="0CF092EE">
            <w:pPr>
              <w:spacing w:line="440" w:lineRule="exact"/>
              <w:jc w:val="center"/>
              <w:rPr>
                <w:sz w:val="18"/>
                <w:szCs w:val="18"/>
                <w:lang w:val="en-US"/>
              </w:rPr>
            </w:pPr>
            <w:r>
              <w:rPr>
                <w:sz w:val="18"/>
                <w:szCs w:val="18"/>
                <w:lang w:val="en-US"/>
              </w:rPr>
              <w:t>6554.37</w:t>
            </w:r>
          </w:p>
        </w:tc>
        <w:tc>
          <w:tcPr>
            <w:tcW w:w="3260" w:type="dxa"/>
            <w:vAlign w:val="center"/>
          </w:tcPr>
          <w:p w14:paraId="65154E8D">
            <w:pPr>
              <w:spacing w:line="440" w:lineRule="exact"/>
              <w:jc w:val="center"/>
              <w:rPr>
                <w:sz w:val="18"/>
                <w:szCs w:val="18"/>
                <w:lang w:val="en-US"/>
              </w:rPr>
            </w:pPr>
            <w:r>
              <w:rPr>
                <w:sz w:val="18"/>
                <w:szCs w:val="18"/>
                <w:lang w:val="en-US"/>
              </w:rPr>
              <w:t>6432.10</w:t>
            </w:r>
          </w:p>
        </w:tc>
        <w:tc>
          <w:tcPr>
            <w:tcW w:w="1276" w:type="dxa"/>
            <w:vAlign w:val="center"/>
          </w:tcPr>
          <w:p w14:paraId="6A45D2C7">
            <w:pPr>
              <w:spacing w:line="440" w:lineRule="exact"/>
              <w:jc w:val="center"/>
              <w:rPr>
                <w:sz w:val="18"/>
                <w:szCs w:val="18"/>
                <w:lang w:val="en-US"/>
              </w:rPr>
            </w:pPr>
            <w:r>
              <w:rPr>
                <w:sz w:val="18"/>
                <w:szCs w:val="18"/>
                <w:lang w:val="en-US"/>
              </w:rPr>
              <w:t>98.13</w:t>
            </w:r>
          </w:p>
        </w:tc>
        <w:tc>
          <w:tcPr>
            <w:tcW w:w="1073" w:type="dxa"/>
            <w:vAlign w:val="center"/>
          </w:tcPr>
          <w:p w14:paraId="4074BE2B">
            <w:pPr>
              <w:spacing w:line="440" w:lineRule="exact"/>
              <w:jc w:val="center"/>
              <w:rPr>
                <w:sz w:val="18"/>
                <w:szCs w:val="18"/>
                <w:lang w:val="en-US"/>
              </w:rPr>
            </w:pPr>
            <w:r>
              <w:rPr>
                <w:sz w:val="18"/>
                <w:szCs w:val="18"/>
                <w:lang w:val="en-US"/>
              </w:rPr>
              <w:t>是</w:t>
            </w:r>
          </w:p>
        </w:tc>
      </w:tr>
      <w:tr w14:paraId="2EABF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0F6BCF1">
            <w:pPr>
              <w:spacing w:line="440" w:lineRule="exact"/>
              <w:jc w:val="center"/>
              <w:rPr>
                <w:sz w:val="18"/>
                <w:szCs w:val="18"/>
                <w:lang w:val="en-US"/>
              </w:rPr>
            </w:pPr>
            <w:r>
              <w:rPr>
                <w:sz w:val="18"/>
                <w:szCs w:val="18"/>
                <w:lang w:val="en-US"/>
              </w:rPr>
              <w:t>居民楼6</w:t>
            </w:r>
          </w:p>
        </w:tc>
        <w:tc>
          <w:tcPr>
            <w:tcW w:w="1418" w:type="dxa"/>
            <w:vAlign w:val="center"/>
          </w:tcPr>
          <w:p w14:paraId="26067AFC">
            <w:pPr>
              <w:spacing w:line="440" w:lineRule="exact"/>
              <w:jc w:val="center"/>
              <w:rPr>
                <w:sz w:val="18"/>
                <w:szCs w:val="18"/>
                <w:lang w:val="en-US"/>
              </w:rPr>
            </w:pPr>
            <w:r>
              <w:rPr>
                <w:sz w:val="18"/>
                <w:szCs w:val="18"/>
                <w:lang w:val="en-US"/>
              </w:rPr>
              <w:t>2413.25</w:t>
            </w:r>
          </w:p>
        </w:tc>
        <w:tc>
          <w:tcPr>
            <w:tcW w:w="3260" w:type="dxa"/>
            <w:vAlign w:val="center"/>
          </w:tcPr>
          <w:p w14:paraId="54B126A7">
            <w:pPr>
              <w:spacing w:line="440" w:lineRule="exact"/>
              <w:jc w:val="center"/>
              <w:rPr>
                <w:sz w:val="18"/>
                <w:szCs w:val="18"/>
                <w:lang w:val="en-US"/>
              </w:rPr>
            </w:pPr>
            <w:r>
              <w:rPr>
                <w:sz w:val="18"/>
                <w:szCs w:val="18"/>
                <w:lang w:val="en-US"/>
              </w:rPr>
              <w:t>2349.06</w:t>
            </w:r>
          </w:p>
        </w:tc>
        <w:tc>
          <w:tcPr>
            <w:tcW w:w="1276" w:type="dxa"/>
            <w:vAlign w:val="center"/>
          </w:tcPr>
          <w:p w14:paraId="2452D243">
            <w:pPr>
              <w:spacing w:line="440" w:lineRule="exact"/>
              <w:jc w:val="center"/>
              <w:rPr>
                <w:sz w:val="18"/>
                <w:szCs w:val="18"/>
                <w:lang w:val="en-US"/>
              </w:rPr>
            </w:pPr>
            <w:r>
              <w:rPr>
                <w:sz w:val="18"/>
                <w:szCs w:val="18"/>
                <w:lang w:val="en-US"/>
              </w:rPr>
              <w:t>97.34</w:t>
            </w:r>
          </w:p>
        </w:tc>
        <w:tc>
          <w:tcPr>
            <w:tcW w:w="1073" w:type="dxa"/>
            <w:vAlign w:val="center"/>
          </w:tcPr>
          <w:p w14:paraId="3DA198B4">
            <w:pPr>
              <w:spacing w:line="440" w:lineRule="exact"/>
              <w:jc w:val="center"/>
              <w:rPr>
                <w:sz w:val="18"/>
                <w:szCs w:val="18"/>
                <w:lang w:val="en-US"/>
              </w:rPr>
            </w:pPr>
            <w:r>
              <w:rPr>
                <w:sz w:val="18"/>
                <w:szCs w:val="18"/>
                <w:lang w:val="en-US"/>
              </w:rPr>
              <w:t>是</w:t>
            </w:r>
          </w:p>
        </w:tc>
      </w:tr>
      <w:tr w14:paraId="4D0D8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C82DDD8">
            <w:pPr>
              <w:spacing w:line="440" w:lineRule="exact"/>
              <w:jc w:val="center"/>
              <w:rPr>
                <w:sz w:val="18"/>
                <w:szCs w:val="18"/>
                <w:lang w:val="en-US"/>
              </w:rPr>
            </w:pPr>
            <w:r>
              <w:rPr>
                <w:sz w:val="18"/>
                <w:szCs w:val="18"/>
                <w:lang w:val="en-US"/>
              </w:rPr>
              <w:t>廊道</w:t>
            </w:r>
          </w:p>
        </w:tc>
        <w:tc>
          <w:tcPr>
            <w:tcW w:w="1418" w:type="dxa"/>
            <w:vAlign w:val="center"/>
          </w:tcPr>
          <w:p w14:paraId="5369D238">
            <w:pPr>
              <w:spacing w:line="440" w:lineRule="exact"/>
              <w:jc w:val="center"/>
              <w:rPr>
                <w:sz w:val="18"/>
                <w:szCs w:val="18"/>
                <w:lang w:val="en-US"/>
              </w:rPr>
            </w:pPr>
            <w:r>
              <w:rPr>
                <w:sz w:val="18"/>
                <w:szCs w:val="18"/>
                <w:lang w:val="en-US"/>
              </w:rPr>
              <w:t>427.04</w:t>
            </w:r>
          </w:p>
        </w:tc>
        <w:tc>
          <w:tcPr>
            <w:tcW w:w="3260" w:type="dxa"/>
            <w:vAlign w:val="center"/>
          </w:tcPr>
          <w:p w14:paraId="7D887965">
            <w:pPr>
              <w:spacing w:line="440" w:lineRule="exact"/>
              <w:jc w:val="center"/>
              <w:rPr>
                <w:sz w:val="18"/>
                <w:szCs w:val="18"/>
                <w:lang w:val="en-US"/>
              </w:rPr>
            </w:pPr>
            <w:r>
              <w:rPr>
                <w:sz w:val="18"/>
                <w:szCs w:val="18"/>
                <w:lang w:val="en-US"/>
              </w:rPr>
              <w:t>427.04</w:t>
            </w:r>
          </w:p>
        </w:tc>
        <w:tc>
          <w:tcPr>
            <w:tcW w:w="1276" w:type="dxa"/>
            <w:vAlign w:val="center"/>
          </w:tcPr>
          <w:p w14:paraId="59793559">
            <w:pPr>
              <w:spacing w:line="440" w:lineRule="exact"/>
              <w:jc w:val="center"/>
              <w:rPr>
                <w:sz w:val="18"/>
                <w:szCs w:val="18"/>
                <w:lang w:val="en-US"/>
              </w:rPr>
            </w:pPr>
            <w:r>
              <w:rPr>
                <w:sz w:val="18"/>
                <w:szCs w:val="18"/>
                <w:lang w:val="en-US"/>
              </w:rPr>
              <w:t>100.00</w:t>
            </w:r>
          </w:p>
        </w:tc>
        <w:tc>
          <w:tcPr>
            <w:tcW w:w="1073" w:type="dxa"/>
            <w:vAlign w:val="center"/>
          </w:tcPr>
          <w:p w14:paraId="3BC64600">
            <w:pPr>
              <w:spacing w:line="440" w:lineRule="exact"/>
              <w:jc w:val="center"/>
              <w:rPr>
                <w:sz w:val="18"/>
                <w:szCs w:val="18"/>
                <w:lang w:val="en-US"/>
              </w:rPr>
            </w:pPr>
            <w:r>
              <w:rPr>
                <w:sz w:val="18"/>
                <w:szCs w:val="18"/>
                <w:lang w:val="en-US"/>
              </w:rPr>
              <w:t>是</w:t>
            </w:r>
          </w:p>
        </w:tc>
      </w:tr>
      <w:tr w14:paraId="4C1E6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6AE29B5">
            <w:pPr>
              <w:spacing w:line="440" w:lineRule="exact"/>
              <w:jc w:val="center"/>
              <w:rPr>
                <w:sz w:val="18"/>
                <w:szCs w:val="18"/>
                <w:lang w:val="en-US"/>
              </w:rPr>
            </w:pPr>
            <w:r>
              <w:rPr>
                <w:sz w:val="18"/>
                <w:szCs w:val="18"/>
                <w:lang w:val="en-US"/>
              </w:rPr>
              <w:t>廊道顶板</w:t>
            </w:r>
          </w:p>
        </w:tc>
        <w:tc>
          <w:tcPr>
            <w:tcW w:w="1418" w:type="dxa"/>
            <w:vAlign w:val="center"/>
          </w:tcPr>
          <w:p w14:paraId="4A9D7F01">
            <w:pPr>
              <w:spacing w:line="440" w:lineRule="exact"/>
              <w:jc w:val="center"/>
              <w:rPr>
                <w:sz w:val="18"/>
                <w:szCs w:val="18"/>
                <w:lang w:val="en-US"/>
              </w:rPr>
            </w:pPr>
            <w:r>
              <w:rPr>
                <w:sz w:val="18"/>
                <w:szCs w:val="18"/>
                <w:lang w:val="en-US"/>
              </w:rPr>
              <w:t>422.43</w:t>
            </w:r>
          </w:p>
        </w:tc>
        <w:tc>
          <w:tcPr>
            <w:tcW w:w="3260" w:type="dxa"/>
            <w:vAlign w:val="center"/>
          </w:tcPr>
          <w:p w14:paraId="3692F974">
            <w:pPr>
              <w:spacing w:line="440" w:lineRule="exact"/>
              <w:jc w:val="center"/>
              <w:rPr>
                <w:sz w:val="18"/>
                <w:szCs w:val="18"/>
                <w:lang w:val="en-US"/>
              </w:rPr>
            </w:pPr>
            <w:r>
              <w:rPr>
                <w:sz w:val="18"/>
                <w:szCs w:val="18"/>
                <w:lang w:val="en-US"/>
              </w:rPr>
              <w:t>422.43</w:t>
            </w:r>
          </w:p>
        </w:tc>
        <w:tc>
          <w:tcPr>
            <w:tcW w:w="1276" w:type="dxa"/>
            <w:vAlign w:val="center"/>
          </w:tcPr>
          <w:p w14:paraId="09436078">
            <w:pPr>
              <w:spacing w:line="440" w:lineRule="exact"/>
              <w:jc w:val="center"/>
              <w:rPr>
                <w:sz w:val="18"/>
                <w:szCs w:val="18"/>
                <w:lang w:val="en-US"/>
              </w:rPr>
            </w:pPr>
            <w:r>
              <w:rPr>
                <w:sz w:val="18"/>
                <w:szCs w:val="18"/>
                <w:lang w:val="en-US"/>
              </w:rPr>
              <w:t>100.00</w:t>
            </w:r>
          </w:p>
        </w:tc>
        <w:tc>
          <w:tcPr>
            <w:tcW w:w="1073" w:type="dxa"/>
            <w:vAlign w:val="center"/>
          </w:tcPr>
          <w:p w14:paraId="4CDDE99E">
            <w:pPr>
              <w:spacing w:line="440" w:lineRule="exact"/>
              <w:jc w:val="center"/>
              <w:rPr>
                <w:sz w:val="18"/>
                <w:szCs w:val="18"/>
                <w:lang w:val="en-US"/>
              </w:rPr>
            </w:pPr>
            <w:r>
              <w:rPr>
                <w:sz w:val="18"/>
                <w:szCs w:val="18"/>
                <w:lang w:val="en-US"/>
              </w:rPr>
              <w:t>是</w:t>
            </w:r>
          </w:p>
        </w:tc>
      </w:tr>
      <w:tr w14:paraId="6861D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4EF3802">
            <w:pPr>
              <w:spacing w:line="440" w:lineRule="exact"/>
              <w:jc w:val="center"/>
              <w:rPr>
                <w:sz w:val="18"/>
                <w:szCs w:val="18"/>
                <w:lang w:val="en-US"/>
              </w:rPr>
            </w:pPr>
            <w:r>
              <w:rPr>
                <w:sz w:val="18"/>
                <w:szCs w:val="18"/>
                <w:lang w:val="en-US"/>
              </w:rPr>
              <w:t>老旧居民楼1</w:t>
            </w:r>
          </w:p>
        </w:tc>
        <w:tc>
          <w:tcPr>
            <w:tcW w:w="1418" w:type="dxa"/>
            <w:vAlign w:val="center"/>
          </w:tcPr>
          <w:p w14:paraId="257DB933">
            <w:pPr>
              <w:spacing w:line="440" w:lineRule="exact"/>
              <w:jc w:val="center"/>
              <w:rPr>
                <w:sz w:val="18"/>
                <w:szCs w:val="18"/>
                <w:lang w:val="en-US"/>
              </w:rPr>
            </w:pPr>
            <w:r>
              <w:rPr>
                <w:sz w:val="18"/>
                <w:szCs w:val="18"/>
                <w:lang w:val="en-US"/>
              </w:rPr>
              <w:t>169.75</w:t>
            </w:r>
          </w:p>
        </w:tc>
        <w:tc>
          <w:tcPr>
            <w:tcW w:w="3260" w:type="dxa"/>
            <w:vAlign w:val="center"/>
          </w:tcPr>
          <w:p w14:paraId="50E0AE0E">
            <w:pPr>
              <w:spacing w:line="440" w:lineRule="exact"/>
              <w:jc w:val="center"/>
              <w:rPr>
                <w:sz w:val="18"/>
                <w:szCs w:val="18"/>
                <w:lang w:val="en-US"/>
              </w:rPr>
            </w:pPr>
            <w:r>
              <w:rPr>
                <w:sz w:val="18"/>
                <w:szCs w:val="18"/>
                <w:lang w:val="en-US"/>
              </w:rPr>
              <w:t>154.26</w:t>
            </w:r>
          </w:p>
        </w:tc>
        <w:tc>
          <w:tcPr>
            <w:tcW w:w="1276" w:type="dxa"/>
            <w:vAlign w:val="center"/>
          </w:tcPr>
          <w:p w14:paraId="7908EA2C">
            <w:pPr>
              <w:spacing w:line="440" w:lineRule="exact"/>
              <w:jc w:val="center"/>
              <w:rPr>
                <w:sz w:val="18"/>
                <w:szCs w:val="18"/>
                <w:lang w:val="en-US"/>
              </w:rPr>
            </w:pPr>
            <w:r>
              <w:rPr>
                <w:sz w:val="18"/>
                <w:szCs w:val="18"/>
                <w:lang w:val="en-US"/>
              </w:rPr>
              <w:t>90.88</w:t>
            </w:r>
          </w:p>
        </w:tc>
        <w:tc>
          <w:tcPr>
            <w:tcW w:w="1073" w:type="dxa"/>
            <w:vAlign w:val="center"/>
          </w:tcPr>
          <w:p w14:paraId="5ED0024D">
            <w:pPr>
              <w:spacing w:line="440" w:lineRule="exact"/>
              <w:jc w:val="center"/>
              <w:rPr>
                <w:sz w:val="18"/>
                <w:szCs w:val="18"/>
                <w:lang w:val="en-US"/>
              </w:rPr>
            </w:pPr>
            <w:r>
              <w:rPr>
                <w:sz w:val="18"/>
                <w:szCs w:val="18"/>
                <w:lang w:val="en-US"/>
              </w:rPr>
              <w:t>是</w:t>
            </w:r>
          </w:p>
        </w:tc>
      </w:tr>
      <w:tr w14:paraId="7BB53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0B3456C">
            <w:pPr>
              <w:spacing w:line="440" w:lineRule="exact"/>
              <w:jc w:val="center"/>
              <w:rPr>
                <w:sz w:val="18"/>
                <w:szCs w:val="18"/>
                <w:lang w:val="en-US"/>
              </w:rPr>
            </w:pPr>
            <w:r>
              <w:rPr>
                <w:sz w:val="18"/>
                <w:szCs w:val="18"/>
                <w:lang w:val="en-US"/>
              </w:rPr>
              <w:t>老旧居民楼10</w:t>
            </w:r>
          </w:p>
        </w:tc>
        <w:tc>
          <w:tcPr>
            <w:tcW w:w="1418" w:type="dxa"/>
            <w:vAlign w:val="center"/>
          </w:tcPr>
          <w:p w14:paraId="70905E26">
            <w:pPr>
              <w:spacing w:line="440" w:lineRule="exact"/>
              <w:jc w:val="center"/>
              <w:rPr>
                <w:sz w:val="18"/>
                <w:szCs w:val="18"/>
                <w:lang w:val="en-US"/>
              </w:rPr>
            </w:pPr>
            <w:r>
              <w:rPr>
                <w:sz w:val="18"/>
                <w:szCs w:val="18"/>
                <w:lang w:val="en-US"/>
              </w:rPr>
              <w:t>331.94</w:t>
            </w:r>
          </w:p>
        </w:tc>
        <w:tc>
          <w:tcPr>
            <w:tcW w:w="3260" w:type="dxa"/>
            <w:vAlign w:val="center"/>
          </w:tcPr>
          <w:p w14:paraId="289C9AA5">
            <w:pPr>
              <w:spacing w:line="440" w:lineRule="exact"/>
              <w:jc w:val="center"/>
              <w:rPr>
                <w:sz w:val="18"/>
                <w:szCs w:val="18"/>
                <w:lang w:val="en-US"/>
              </w:rPr>
            </w:pPr>
            <w:r>
              <w:rPr>
                <w:sz w:val="18"/>
                <w:szCs w:val="18"/>
                <w:lang w:val="en-US"/>
              </w:rPr>
              <w:t>318.05</w:t>
            </w:r>
          </w:p>
        </w:tc>
        <w:tc>
          <w:tcPr>
            <w:tcW w:w="1276" w:type="dxa"/>
            <w:vAlign w:val="center"/>
          </w:tcPr>
          <w:p w14:paraId="3525E118">
            <w:pPr>
              <w:spacing w:line="440" w:lineRule="exact"/>
              <w:jc w:val="center"/>
              <w:rPr>
                <w:sz w:val="18"/>
                <w:szCs w:val="18"/>
                <w:lang w:val="en-US"/>
              </w:rPr>
            </w:pPr>
            <w:r>
              <w:rPr>
                <w:sz w:val="18"/>
                <w:szCs w:val="18"/>
                <w:lang w:val="en-US"/>
              </w:rPr>
              <w:t>95.82</w:t>
            </w:r>
          </w:p>
        </w:tc>
        <w:tc>
          <w:tcPr>
            <w:tcW w:w="1073" w:type="dxa"/>
            <w:vAlign w:val="center"/>
          </w:tcPr>
          <w:p w14:paraId="2CEB0FE2">
            <w:pPr>
              <w:spacing w:line="440" w:lineRule="exact"/>
              <w:jc w:val="center"/>
              <w:rPr>
                <w:sz w:val="18"/>
                <w:szCs w:val="18"/>
                <w:lang w:val="en-US"/>
              </w:rPr>
            </w:pPr>
            <w:r>
              <w:rPr>
                <w:sz w:val="18"/>
                <w:szCs w:val="18"/>
                <w:lang w:val="en-US"/>
              </w:rPr>
              <w:t>是</w:t>
            </w:r>
          </w:p>
        </w:tc>
      </w:tr>
      <w:tr w14:paraId="25663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96100A6">
            <w:pPr>
              <w:spacing w:line="440" w:lineRule="exact"/>
              <w:jc w:val="center"/>
              <w:rPr>
                <w:sz w:val="18"/>
                <w:szCs w:val="18"/>
                <w:lang w:val="en-US"/>
              </w:rPr>
            </w:pPr>
            <w:r>
              <w:rPr>
                <w:sz w:val="18"/>
                <w:szCs w:val="18"/>
                <w:lang w:val="en-US"/>
              </w:rPr>
              <w:t>老旧居民楼11</w:t>
            </w:r>
          </w:p>
        </w:tc>
        <w:tc>
          <w:tcPr>
            <w:tcW w:w="1418" w:type="dxa"/>
            <w:vAlign w:val="center"/>
          </w:tcPr>
          <w:p w14:paraId="4FA39F0F">
            <w:pPr>
              <w:spacing w:line="440" w:lineRule="exact"/>
              <w:jc w:val="center"/>
              <w:rPr>
                <w:sz w:val="18"/>
                <w:szCs w:val="18"/>
                <w:lang w:val="en-US"/>
              </w:rPr>
            </w:pPr>
            <w:r>
              <w:rPr>
                <w:sz w:val="18"/>
                <w:szCs w:val="18"/>
                <w:lang w:val="en-US"/>
              </w:rPr>
              <w:t>177.45</w:t>
            </w:r>
          </w:p>
        </w:tc>
        <w:tc>
          <w:tcPr>
            <w:tcW w:w="3260" w:type="dxa"/>
            <w:vAlign w:val="center"/>
          </w:tcPr>
          <w:p w14:paraId="0658D5C9">
            <w:pPr>
              <w:spacing w:line="440" w:lineRule="exact"/>
              <w:jc w:val="center"/>
              <w:rPr>
                <w:sz w:val="18"/>
                <w:szCs w:val="18"/>
                <w:lang w:val="en-US"/>
              </w:rPr>
            </w:pPr>
            <w:r>
              <w:rPr>
                <w:sz w:val="18"/>
                <w:szCs w:val="18"/>
                <w:lang w:val="en-US"/>
              </w:rPr>
              <w:t>177.45</w:t>
            </w:r>
          </w:p>
        </w:tc>
        <w:tc>
          <w:tcPr>
            <w:tcW w:w="1276" w:type="dxa"/>
            <w:vAlign w:val="center"/>
          </w:tcPr>
          <w:p w14:paraId="0E455446">
            <w:pPr>
              <w:spacing w:line="440" w:lineRule="exact"/>
              <w:jc w:val="center"/>
              <w:rPr>
                <w:sz w:val="18"/>
                <w:szCs w:val="18"/>
                <w:lang w:val="en-US"/>
              </w:rPr>
            </w:pPr>
            <w:r>
              <w:rPr>
                <w:sz w:val="18"/>
                <w:szCs w:val="18"/>
                <w:lang w:val="en-US"/>
              </w:rPr>
              <w:t>100.00</w:t>
            </w:r>
          </w:p>
        </w:tc>
        <w:tc>
          <w:tcPr>
            <w:tcW w:w="1073" w:type="dxa"/>
            <w:vAlign w:val="center"/>
          </w:tcPr>
          <w:p w14:paraId="167CABF0">
            <w:pPr>
              <w:spacing w:line="440" w:lineRule="exact"/>
              <w:jc w:val="center"/>
              <w:rPr>
                <w:sz w:val="18"/>
                <w:szCs w:val="18"/>
                <w:lang w:val="en-US"/>
              </w:rPr>
            </w:pPr>
            <w:r>
              <w:rPr>
                <w:sz w:val="18"/>
                <w:szCs w:val="18"/>
                <w:lang w:val="en-US"/>
              </w:rPr>
              <w:t>是</w:t>
            </w:r>
          </w:p>
        </w:tc>
      </w:tr>
      <w:tr w14:paraId="483B4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D549F81">
            <w:pPr>
              <w:spacing w:line="440" w:lineRule="exact"/>
              <w:jc w:val="center"/>
              <w:rPr>
                <w:sz w:val="18"/>
                <w:szCs w:val="18"/>
                <w:lang w:val="en-US"/>
              </w:rPr>
            </w:pPr>
            <w:r>
              <w:rPr>
                <w:sz w:val="18"/>
                <w:szCs w:val="18"/>
                <w:lang w:val="en-US"/>
              </w:rPr>
              <w:t>老旧居民楼12</w:t>
            </w:r>
          </w:p>
        </w:tc>
        <w:tc>
          <w:tcPr>
            <w:tcW w:w="1418" w:type="dxa"/>
            <w:vAlign w:val="center"/>
          </w:tcPr>
          <w:p w14:paraId="14CA2CEB">
            <w:pPr>
              <w:spacing w:line="440" w:lineRule="exact"/>
              <w:jc w:val="center"/>
              <w:rPr>
                <w:sz w:val="18"/>
                <w:szCs w:val="18"/>
                <w:lang w:val="en-US"/>
              </w:rPr>
            </w:pPr>
            <w:r>
              <w:rPr>
                <w:sz w:val="18"/>
                <w:szCs w:val="18"/>
                <w:lang w:val="en-US"/>
              </w:rPr>
              <w:t>90.87</w:t>
            </w:r>
          </w:p>
        </w:tc>
        <w:tc>
          <w:tcPr>
            <w:tcW w:w="3260" w:type="dxa"/>
            <w:vAlign w:val="center"/>
          </w:tcPr>
          <w:p w14:paraId="7D1DBF08">
            <w:pPr>
              <w:spacing w:line="440" w:lineRule="exact"/>
              <w:jc w:val="center"/>
              <w:rPr>
                <w:sz w:val="18"/>
                <w:szCs w:val="18"/>
                <w:lang w:val="en-US"/>
              </w:rPr>
            </w:pPr>
            <w:r>
              <w:rPr>
                <w:sz w:val="18"/>
                <w:szCs w:val="18"/>
                <w:lang w:val="en-US"/>
              </w:rPr>
              <w:t>90.87</w:t>
            </w:r>
          </w:p>
        </w:tc>
        <w:tc>
          <w:tcPr>
            <w:tcW w:w="1276" w:type="dxa"/>
            <w:vAlign w:val="center"/>
          </w:tcPr>
          <w:p w14:paraId="5651F103">
            <w:pPr>
              <w:spacing w:line="440" w:lineRule="exact"/>
              <w:jc w:val="center"/>
              <w:rPr>
                <w:sz w:val="18"/>
                <w:szCs w:val="18"/>
                <w:lang w:val="en-US"/>
              </w:rPr>
            </w:pPr>
            <w:r>
              <w:rPr>
                <w:sz w:val="18"/>
                <w:szCs w:val="18"/>
                <w:lang w:val="en-US"/>
              </w:rPr>
              <w:t>100.00</w:t>
            </w:r>
          </w:p>
        </w:tc>
        <w:tc>
          <w:tcPr>
            <w:tcW w:w="1073" w:type="dxa"/>
            <w:vAlign w:val="center"/>
          </w:tcPr>
          <w:p w14:paraId="5724CC62">
            <w:pPr>
              <w:spacing w:line="440" w:lineRule="exact"/>
              <w:jc w:val="center"/>
              <w:rPr>
                <w:sz w:val="18"/>
                <w:szCs w:val="18"/>
                <w:lang w:val="en-US"/>
              </w:rPr>
            </w:pPr>
            <w:r>
              <w:rPr>
                <w:sz w:val="18"/>
                <w:szCs w:val="18"/>
                <w:lang w:val="en-US"/>
              </w:rPr>
              <w:t>是</w:t>
            </w:r>
          </w:p>
        </w:tc>
      </w:tr>
      <w:tr w14:paraId="77A62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1CDB3A7">
            <w:pPr>
              <w:spacing w:line="440" w:lineRule="exact"/>
              <w:jc w:val="center"/>
              <w:rPr>
                <w:sz w:val="18"/>
                <w:szCs w:val="18"/>
                <w:lang w:val="en-US"/>
              </w:rPr>
            </w:pPr>
            <w:r>
              <w:rPr>
                <w:sz w:val="18"/>
                <w:szCs w:val="18"/>
                <w:lang w:val="en-US"/>
              </w:rPr>
              <w:t>老旧居民楼13</w:t>
            </w:r>
          </w:p>
        </w:tc>
        <w:tc>
          <w:tcPr>
            <w:tcW w:w="1418" w:type="dxa"/>
            <w:vAlign w:val="center"/>
          </w:tcPr>
          <w:p w14:paraId="451F905A">
            <w:pPr>
              <w:spacing w:line="440" w:lineRule="exact"/>
              <w:jc w:val="center"/>
              <w:rPr>
                <w:sz w:val="18"/>
                <w:szCs w:val="18"/>
                <w:lang w:val="en-US"/>
              </w:rPr>
            </w:pPr>
            <w:r>
              <w:rPr>
                <w:sz w:val="18"/>
                <w:szCs w:val="18"/>
                <w:lang w:val="en-US"/>
              </w:rPr>
              <w:t>113.97</w:t>
            </w:r>
          </w:p>
        </w:tc>
        <w:tc>
          <w:tcPr>
            <w:tcW w:w="3260" w:type="dxa"/>
            <w:vAlign w:val="center"/>
          </w:tcPr>
          <w:p w14:paraId="37915605">
            <w:pPr>
              <w:spacing w:line="440" w:lineRule="exact"/>
              <w:jc w:val="center"/>
              <w:rPr>
                <w:sz w:val="18"/>
                <w:szCs w:val="18"/>
                <w:lang w:val="en-US"/>
              </w:rPr>
            </w:pPr>
            <w:r>
              <w:rPr>
                <w:sz w:val="18"/>
                <w:szCs w:val="18"/>
                <w:lang w:val="en-US"/>
              </w:rPr>
              <w:t>102.30</w:t>
            </w:r>
          </w:p>
        </w:tc>
        <w:tc>
          <w:tcPr>
            <w:tcW w:w="1276" w:type="dxa"/>
            <w:vAlign w:val="center"/>
          </w:tcPr>
          <w:p w14:paraId="48A5EE47">
            <w:pPr>
              <w:spacing w:line="440" w:lineRule="exact"/>
              <w:jc w:val="center"/>
              <w:rPr>
                <w:sz w:val="18"/>
                <w:szCs w:val="18"/>
                <w:lang w:val="en-US"/>
              </w:rPr>
            </w:pPr>
            <w:r>
              <w:rPr>
                <w:sz w:val="18"/>
                <w:szCs w:val="18"/>
                <w:lang w:val="en-US"/>
              </w:rPr>
              <w:t>89.76</w:t>
            </w:r>
          </w:p>
        </w:tc>
        <w:tc>
          <w:tcPr>
            <w:tcW w:w="1073" w:type="dxa"/>
            <w:vAlign w:val="center"/>
          </w:tcPr>
          <w:p w14:paraId="75DF7562">
            <w:pPr>
              <w:spacing w:line="440" w:lineRule="exact"/>
              <w:jc w:val="center"/>
              <w:rPr>
                <w:sz w:val="18"/>
                <w:szCs w:val="18"/>
                <w:lang w:val="en-US"/>
              </w:rPr>
            </w:pPr>
            <w:r>
              <w:rPr>
                <w:sz w:val="18"/>
                <w:szCs w:val="18"/>
                <w:lang w:val="en-US"/>
              </w:rPr>
              <w:t>是</w:t>
            </w:r>
          </w:p>
        </w:tc>
      </w:tr>
      <w:tr w14:paraId="2C9C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D7EF53">
            <w:pPr>
              <w:spacing w:line="440" w:lineRule="exact"/>
              <w:jc w:val="center"/>
              <w:rPr>
                <w:sz w:val="18"/>
                <w:szCs w:val="18"/>
                <w:lang w:val="en-US"/>
              </w:rPr>
            </w:pPr>
            <w:r>
              <w:rPr>
                <w:sz w:val="18"/>
                <w:szCs w:val="18"/>
                <w:lang w:val="en-US"/>
              </w:rPr>
              <w:t>老旧居民楼14</w:t>
            </w:r>
          </w:p>
        </w:tc>
        <w:tc>
          <w:tcPr>
            <w:tcW w:w="1418" w:type="dxa"/>
            <w:vAlign w:val="center"/>
          </w:tcPr>
          <w:p w14:paraId="68F235D1">
            <w:pPr>
              <w:spacing w:line="440" w:lineRule="exact"/>
              <w:jc w:val="center"/>
              <w:rPr>
                <w:sz w:val="18"/>
                <w:szCs w:val="18"/>
                <w:lang w:val="en-US"/>
              </w:rPr>
            </w:pPr>
            <w:r>
              <w:rPr>
                <w:sz w:val="18"/>
                <w:szCs w:val="18"/>
                <w:lang w:val="en-US"/>
              </w:rPr>
              <w:t>88.82</w:t>
            </w:r>
          </w:p>
        </w:tc>
        <w:tc>
          <w:tcPr>
            <w:tcW w:w="3260" w:type="dxa"/>
            <w:vAlign w:val="center"/>
          </w:tcPr>
          <w:p w14:paraId="1FCD251C">
            <w:pPr>
              <w:spacing w:line="440" w:lineRule="exact"/>
              <w:jc w:val="center"/>
              <w:rPr>
                <w:sz w:val="18"/>
                <w:szCs w:val="18"/>
                <w:lang w:val="en-US"/>
              </w:rPr>
            </w:pPr>
            <w:r>
              <w:rPr>
                <w:sz w:val="18"/>
                <w:szCs w:val="18"/>
                <w:lang w:val="en-US"/>
              </w:rPr>
              <w:t>76.73</w:t>
            </w:r>
          </w:p>
        </w:tc>
        <w:tc>
          <w:tcPr>
            <w:tcW w:w="1276" w:type="dxa"/>
            <w:vAlign w:val="center"/>
          </w:tcPr>
          <w:p w14:paraId="34D79406">
            <w:pPr>
              <w:spacing w:line="440" w:lineRule="exact"/>
              <w:jc w:val="center"/>
              <w:rPr>
                <w:sz w:val="18"/>
                <w:szCs w:val="18"/>
                <w:lang w:val="en-US"/>
              </w:rPr>
            </w:pPr>
            <w:r>
              <w:rPr>
                <w:sz w:val="18"/>
                <w:szCs w:val="18"/>
                <w:lang w:val="en-US"/>
              </w:rPr>
              <w:t>86.39</w:t>
            </w:r>
          </w:p>
        </w:tc>
        <w:tc>
          <w:tcPr>
            <w:tcW w:w="1073" w:type="dxa"/>
            <w:vAlign w:val="center"/>
          </w:tcPr>
          <w:p w14:paraId="127E681F">
            <w:pPr>
              <w:spacing w:line="440" w:lineRule="exact"/>
              <w:jc w:val="center"/>
              <w:rPr>
                <w:sz w:val="18"/>
                <w:szCs w:val="18"/>
                <w:lang w:val="en-US"/>
              </w:rPr>
            </w:pPr>
            <w:r>
              <w:rPr>
                <w:sz w:val="18"/>
                <w:szCs w:val="18"/>
                <w:lang w:val="en-US"/>
              </w:rPr>
              <w:t>是</w:t>
            </w:r>
          </w:p>
        </w:tc>
      </w:tr>
      <w:tr w14:paraId="41F6B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24B9423">
            <w:pPr>
              <w:spacing w:line="440" w:lineRule="exact"/>
              <w:jc w:val="center"/>
              <w:rPr>
                <w:sz w:val="18"/>
                <w:szCs w:val="18"/>
                <w:lang w:val="en-US"/>
              </w:rPr>
            </w:pPr>
            <w:r>
              <w:rPr>
                <w:sz w:val="18"/>
                <w:szCs w:val="18"/>
                <w:lang w:val="en-US"/>
              </w:rPr>
              <w:t>老旧居民楼15</w:t>
            </w:r>
          </w:p>
        </w:tc>
        <w:tc>
          <w:tcPr>
            <w:tcW w:w="1418" w:type="dxa"/>
            <w:vAlign w:val="center"/>
          </w:tcPr>
          <w:p w14:paraId="2DCD297E">
            <w:pPr>
              <w:spacing w:line="440" w:lineRule="exact"/>
              <w:jc w:val="center"/>
              <w:rPr>
                <w:sz w:val="18"/>
                <w:szCs w:val="18"/>
                <w:lang w:val="en-US"/>
              </w:rPr>
            </w:pPr>
            <w:r>
              <w:rPr>
                <w:sz w:val="18"/>
                <w:szCs w:val="18"/>
                <w:lang w:val="en-US"/>
              </w:rPr>
              <w:t>62.26</w:t>
            </w:r>
          </w:p>
        </w:tc>
        <w:tc>
          <w:tcPr>
            <w:tcW w:w="3260" w:type="dxa"/>
            <w:vAlign w:val="center"/>
          </w:tcPr>
          <w:p w14:paraId="290224D6">
            <w:pPr>
              <w:spacing w:line="440" w:lineRule="exact"/>
              <w:jc w:val="center"/>
              <w:rPr>
                <w:sz w:val="18"/>
                <w:szCs w:val="18"/>
                <w:lang w:val="en-US"/>
              </w:rPr>
            </w:pPr>
            <w:r>
              <w:rPr>
                <w:sz w:val="18"/>
                <w:szCs w:val="18"/>
                <w:lang w:val="en-US"/>
              </w:rPr>
              <w:t>60.27</w:t>
            </w:r>
          </w:p>
        </w:tc>
        <w:tc>
          <w:tcPr>
            <w:tcW w:w="1276" w:type="dxa"/>
            <w:vAlign w:val="center"/>
          </w:tcPr>
          <w:p w14:paraId="4FE91D18">
            <w:pPr>
              <w:spacing w:line="440" w:lineRule="exact"/>
              <w:jc w:val="center"/>
              <w:rPr>
                <w:sz w:val="18"/>
                <w:szCs w:val="18"/>
                <w:lang w:val="en-US"/>
              </w:rPr>
            </w:pPr>
            <w:r>
              <w:rPr>
                <w:sz w:val="18"/>
                <w:szCs w:val="18"/>
                <w:lang w:val="en-US"/>
              </w:rPr>
              <w:t>96.80</w:t>
            </w:r>
          </w:p>
        </w:tc>
        <w:tc>
          <w:tcPr>
            <w:tcW w:w="1073" w:type="dxa"/>
            <w:vAlign w:val="center"/>
          </w:tcPr>
          <w:p w14:paraId="6D3EBF7F">
            <w:pPr>
              <w:spacing w:line="440" w:lineRule="exact"/>
              <w:jc w:val="center"/>
              <w:rPr>
                <w:sz w:val="18"/>
                <w:szCs w:val="18"/>
                <w:lang w:val="en-US"/>
              </w:rPr>
            </w:pPr>
            <w:r>
              <w:rPr>
                <w:sz w:val="18"/>
                <w:szCs w:val="18"/>
                <w:lang w:val="en-US"/>
              </w:rPr>
              <w:t>是</w:t>
            </w:r>
          </w:p>
        </w:tc>
      </w:tr>
      <w:tr w14:paraId="53F66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B925AE3">
            <w:pPr>
              <w:spacing w:line="440" w:lineRule="exact"/>
              <w:jc w:val="center"/>
              <w:rPr>
                <w:sz w:val="18"/>
                <w:szCs w:val="18"/>
                <w:lang w:val="en-US"/>
              </w:rPr>
            </w:pPr>
            <w:r>
              <w:rPr>
                <w:sz w:val="18"/>
                <w:szCs w:val="18"/>
                <w:lang w:val="en-US"/>
              </w:rPr>
              <w:t>老旧居民楼16</w:t>
            </w:r>
          </w:p>
        </w:tc>
        <w:tc>
          <w:tcPr>
            <w:tcW w:w="1418" w:type="dxa"/>
            <w:vAlign w:val="center"/>
          </w:tcPr>
          <w:p w14:paraId="2A5B2EA3">
            <w:pPr>
              <w:spacing w:line="440" w:lineRule="exact"/>
              <w:jc w:val="center"/>
              <w:rPr>
                <w:sz w:val="18"/>
                <w:szCs w:val="18"/>
                <w:lang w:val="en-US"/>
              </w:rPr>
            </w:pPr>
            <w:r>
              <w:rPr>
                <w:sz w:val="18"/>
                <w:szCs w:val="18"/>
                <w:lang w:val="en-US"/>
              </w:rPr>
              <w:t>178.75</w:t>
            </w:r>
          </w:p>
        </w:tc>
        <w:tc>
          <w:tcPr>
            <w:tcW w:w="3260" w:type="dxa"/>
            <w:vAlign w:val="center"/>
          </w:tcPr>
          <w:p w14:paraId="318CFB75">
            <w:pPr>
              <w:spacing w:line="440" w:lineRule="exact"/>
              <w:jc w:val="center"/>
              <w:rPr>
                <w:sz w:val="18"/>
                <w:szCs w:val="18"/>
                <w:lang w:val="en-US"/>
              </w:rPr>
            </w:pPr>
            <w:r>
              <w:rPr>
                <w:sz w:val="18"/>
                <w:szCs w:val="18"/>
                <w:lang w:val="en-US"/>
              </w:rPr>
              <w:t>178.75</w:t>
            </w:r>
          </w:p>
        </w:tc>
        <w:tc>
          <w:tcPr>
            <w:tcW w:w="1276" w:type="dxa"/>
            <w:vAlign w:val="center"/>
          </w:tcPr>
          <w:p w14:paraId="4234DFE1">
            <w:pPr>
              <w:spacing w:line="440" w:lineRule="exact"/>
              <w:jc w:val="center"/>
              <w:rPr>
                <w:sz w:val="18"/>
                <w:szCs w:val="18"/>
                <w:lang w:val="en-US"/>
              </w:rPr>
            </w:pPr>
            <w:r>
              <w:rPr>
                <w:sz w:val="18"/>
                <w:szCs w:val="18"/>
                <w:lang w:val="en-US"/>
              </w:rPr>
              <w:t>100.00</w:t>
            </w:r>
          </w:p>
        </w:tc>
        <w:tc>
          <w:tcPr>
            <w:tcW w:w="1073" w:type="dxa"/>
            <w:vAlign w:val="center"/>
          </w:tcPr>
          <w:p w14:paraId="61467B70">
            <w:pPr>
              <w:spacing w:line="440" w:lineRule="exact"/>
              <w:jc w:val="center"/>
              <w:rPr>
                <w:sz w:val="18"/>
                <w:szCs w:val="18"/>
                <w:lang w:val="en-US"/>
              </w:rPr>
            </w:pPr>
            <w:r>
              <w:rPr>
                <w:sz w:val="18"/>
                <w:szCs w:val="18"/>
                <w:lang w:val="en-US"/>
              </w:rPr>
              <w:t>是</w:t>
            </w:r>
          </w:p>
        </w:tc>
      </w:tr>
      <w:tr w14:paraId="367F1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43EDE2E">
            <w:pPr>
              <w:spacing w:line="440" w:lineRule="exact"/>
              <w:jc w:val="center"/>
              <w:rPr>
                <w:sz w:val="18"/>
                <w:szCs w:val="18"/>
                <w:lang w:val="en-US"/>
              </w:rPr>
            </w:pPr>
            <w:r>
              <w:rPr>
                <w:sz w:val="18"/>
                <w:szCs w:val="18"/>
                <w:lang w:val="en-US"/>
              </w:rPr>
              <w:t>老旧居民楼17</w:t>
            </w:r>
          </w:p>
        </w:tc>
        <w:tc>
          <w:tcPr>
            <w:tcW w:w="1418" w:type="dxa"/>
            <w:vAlign w:val="center"/>
          </w:tcPr>
          <w:p w14:paraId="3C881AC2">
            <w:pPr>
              <w:spacing w:line="440" w:lineRule="exact"/>
              <w:jc w:val="center"/>
              <w:rPr>
                <w:sz w:val="18"/>
                <w:szCs w:val="18"/>
                <w:lang w:val="en-US"/>
              </w:rPr>
            </w:pPr>
            <w:r>
              <w:rPr>
                <w:sz w:val="18"/>
                <w:szCs w:val="18"/>
                <w:lang w:val="en-US"/>
              </w:rPr>
              <w:t>336.11</w:t>
            </w:r>
          </w:p>
        </w:tc>
        <w:tc>
          <w:tcPr>
            <w:tcW w:w="3260" w:type="dxa"/>
            <w:vAlign w:val="center"/>
          </w:tcPr>
          <w:p w14:paraId="0C312631">
            <w:pPr>
              <w:spacing w:line="440" w:lineRule="exact"/>
              <w:jc w:val="center"/>
              <w:rPr>
                <w:sz w:val="18"/>
                <w:szCs w:val="18"/>
                <w:lang w:val="en-US"/>
              </w:rPr>
            </w:pPr>
            <w:r>
              <w:rPr>
                <w:sz w:val="18"/>
                <w:szCs w:val="18"/>
                <w:lang w:val="en-US"/>
              </w:rPr>
              <w:t>203.69</w:t>
            </w:r>
          </w:p>
        </w:tc>
        <w:tc>
          <w:tcPr>
            <w:tcW w:w="1276" w:type="dxa"/>
            <w:vAlign w:val="center"/>
          </w:tcPr>
          <w:p w14:paraId="2F73462E">
            <w:pPr>
              <w:spacing w:line="440" w:lineRule="exact"/>
              <w:jc w:val="center"/>
              <w:rPr>
                <w:sz w:val="18"/>
                <w:szCs w:val="18"/>
                <w:lang w:val="en-US"/>
              </w:rPr>
            </w:pPr>
            <w:r>
              <w:rPr>
                <w:sz w:val="18"/>
                <w:szCs w:val="18"/>
                <w:lang w:val="en-US"/>
              </w:rPr>
              <w:t>60.60</w:t>
            </w:r>
          </w:p>
        </w:tc>
        <w:tc>
          <w:tcPr>
            <w:tcW w:w="1073" w:type="dxa"/>
            <w:vAlign w:val="center"/>
          </w:tcPr>
          <w:p w14:paraId="5C25BBDA">
            <w:pPr>
              <w:spacing w:line="440" w:lineRule="exact"/>
              <w:jc w:val="center"/>
              <w:rPr>
                <w:sz w:val="18"/>
                <w:szCs w:val="18"/>
                <w:lang w:val="en-US"/>
              </w:rPr>
            </w:pPr>
            <w:r>
              <w:rPr>
                <w:sz w:val="18"/>
                <w:szCs w:val="18"/>
                <w:lang w:val="en-US"/>
              </w:rPr>
              <w:t>是</w:t>
            </w:r>
          </w:p>
        </w:tc>
      </w:tr>
      <w:tr w14:paraId="2CE5F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3F93C5F">
            <w:pPr>
              <w:spacing w:line="440" w:lineRule="exact"/>
              <w:jc w:val="center"/>
              <w:rPr>
                <w:sz w:val="18"/>
                <w:szCs w:val="18"/>
                <w:lang w:val="en-US"/>
              </w:rPr>
            </w:pPr>
            <w:r>
              <w:rPr>
                <w:sz w:val="18"/>
                <w:szCs w:val="18"/>
                <w:lang w:val="en-US"/>
              </w:rPr>
              <w:t>老旧居民楼18</w:t>
            </w:r>
          </w:p>
        </w:tc>
        <w:tc>
          <w:tcPr>
            <w:tcW w:w="1418" w:type="dxa"/>
            <w:vAlign w:val="center"/>
          </w:tcPr>
          <w:p w14:paraId="7C50FAFC">
            <w:pPr>
              <w:spacing w:line="440" w:lineRule="exact"/>
              <w:jc w:val="center"/>
              <w:rPr>
                <w:sz w:val="18"/>
                <w:szCs w:val="18"/>
                <w:lang w:val="en-US"/>
              </w:rPr>
            </w:pPr>
            <w:r>
              <w:rPr>
                <w:sz w:val="18"/>
                <w:szCs w:val="18"/>
                <w:lang w:val="en-US"/>
              </w:rPr>
              <w:t>80.05</w:t>
            </w:r>
          </w:p>
        </w:tc>
        <w:tc>
          <w:tcPr>
            <w:tcW w:w="3260" w:type="dxa"/>
            <w:vAlign w:val="center"/>
          </w:tcPr>
          <w:p w14:paraId="539F4B71">
            <w:pPr>
              <w:spacing w:line="440" w:lineRule="exact"/>
              <w:jc w:val="center"/>
              <w:rPr>
                <w:sz w:val="18"/>
                <w:szCs w:val="18"/>
                <w:lang w:val="en-US"/>
              </w:rPr>
            </w:pPr>
            <w:r>
              <w:rPr>
                <w:sz w:val="18"/>
                <w:szCs w:val="18"/>
                <w:lang w:val="en-US"/>
              </w:rPr>
              <w:t>80.05</w:t>
            </w:r>
          </w:p>
        </w:tc>
        <w:tc>
          <w:tcPr>
            <w:tcW w:w="1276" w:type="dxa"/>
            <w:vAlign w:val="center"/>
          </w:tcPr>
          <w:p w14:paraId="7B50209B">
            <w:pPr>
              <w:spacing w:line="440" w:lineRule="exact"/>
              <w:jc w:val="center"/>
              <w:rPr>
                <w:sz w:val="18"/>
                <w:szCs w:val="18"/>
                <w:lang w:val="en-US"/>
              </w:rPr>
            </w:pPr>
            <w:r>
              <w:rPr>
                <w:sz w:val="18"/>
                <w:szCs w:val="18"/>
                <w:lang w:val="en-US"/>
              </w:rPr>
              <w:t>100.00</w:t>
            </w:r>
          </w:p>
        </w:tc>
        <w:tc>
          <w:tcPr>
            <w:tcW w:w="1073" w:type="dxa"/>
            <w:vAlign w:val="center"/>
          </w:tcPr>
          <w:p w14:paraId="307DEDE4">
            <w:pPr>
              <w:spacing w:line="440" w:lineRule="exact"/>
              <w:jc w:val="center"/>
              <w:rPr>
                <w:sz w:val="18"/>
                <w:szCs w:val="18"/>
                <w:lang w:val="en-US"/>
              </w:rPr>
            </w:pPr>
            <w:r>
              <w:rPr>
                <w:sz w:val="18"/>
                <w:szCs w:val="18"/>
                <w:lang w:val="en-US"/>
              </w:rPr>
              <w:t>是</w:t>
            </w:r>
          </w:p>
        </w:tc>
      </w:tr>
      <w:tr w14:paraId="78682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46ECE63">
            <w:pPr>
              <w:spacing w:line="440" w:lineRule="exact"/>
              <w:jc w:val="center"/>
              <w:rPr>
                <w:sz w:val="18"/>
                <w:szCs w:val="18"/>
                <w:lang w:val="en-US"/>
              </w:rPr>
            </w:pPr>
            <w:r>
              <w:rPr>
                <w:sz w:val="18"/>
                <w:szCs w:val="18"/>
                <w:lang w:val="en-US"/>
              </w:rPr>
              <w:t>老旧居民楼2</w:t>
            </w:r>
          </w:p>
        </w:tc>
        <w:tc>
          <w:tcPr>
            <w:tcW w:w="1418" w:type="dxa"/>
            <w:vAlign w:val="center"/>
          </w:tcPr>
          <w:p w14:paraId="7A88063C">
            <w:pPr>
              <w:spacing w:line="440" w:lineRule="exact"/>
              <w:jc w:val="center"/>
              <w:rPr>
                <w:sz w:val="18"/>
                <w:szCs w:val="18"/>
                <w:lang w:val="en-US"/>
              </w:rPr>
            </w:pPr>
            <w:r>
              <w:rPr>
                <w:sz w:val="18"/>
                <w:szCs w:val="18"/>
                <w:lang w:val="en-US"/>
              </w:rPr>
              <w:t>121.23</w:t>
            </w:r>
          </w:p>
        </w:tc>
        <w:tc>
          <w:tcPr>
            <w:tcW w:w="3260" w:type="dxa"/>
            <w:vAlign w:val="center"/>
          </w:tcPr>
          <w:p w14:paraId="318E8428">
            <w:pPr>
              <w:spacing w:line="440" w:lineRule="exact"/>
              <w:jc w:val="center"/>
              <w:rPr>
                <w:sz w:val="18"/>
                <w:szCs w:val="18"/>
                <w:lang w:val="en-US"/>
              </w:rPr>
            </w:pPr>
            <w:r>
              <w:rPr>
                <w:sz w:val="18"/>
                <w:szCs w:val="18"/>
                <w:lang w:val="en-US"/>
              </w:rPr>
              <w:t>121.23</w:t>
            </w:r>
          </w:p>
        </w:tc>
        <w:tc>
          <w:tcPr>
            <w:tcW w:w="1276" w:type="dxa"/>
            <w:vAlign w:val="center"/>
          </w:tcPr>
          <w:p w14:paraId="2CA35EB9">
            <w:pPr>
              <w:spacing w:line="440" w:lineRule="exact"/>
              <w:jc w:val="center"/>
              <w:rPr>
                <w:sz w:val="18"/>
                <w:szCs w:val="18"/>
                <w:lang w:val="en-US"/>
              </w:rPr>
            </w:pPr>
            <w:r>
              <w:rPr>
                <w:sz w:val="18"/>
                <w:szCs w:val="18"/>
                <w:lang w:val="en-US"/>
              </w:rPr>
              <w:t>100.00</w:t>
            </w:r>
          </w:p>
        </w:tc>
        <w:tc>
          <w:tcPr>
            <w:tcW w:w="1073" w:type="dxa"/>
            <w:vAlign w:val="center"/>
          </w:tcPr>
          <w:p w14:paraId="7D54399F">
            <w:pPr>
              <w:spacing w:line="440" w:lineRule="exact"/>
              <w:jc w:val="center"/>
              <w:rPr>
                <w:sz w:val="18"/>
                <w:szCs w:val="18"/>
                <w:lang w:val="en-US"/>
              </w:rPr>
            </w:pPr>
            <w:r>
              <w:rPr>
                <w:sz w:val="18"/>
                <w:szCs w:val="18"/>
                <w:lang w:val="en-US"/>
              </w:rPr>
              <w:t>是</w:t>
            </w:r>
          </w:p>
        </w:tc>
      </w:tr>
      <w:tr w14:paraId="7F4B2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5C19377">
            <w:pPr>
              <w:spacing w:line="440" w:lineRule="exact"/>
              <w:jc w:val="center"/>
              <w:rPr>
                <w:sz w:val="18"/>
                <w:szCs w:val="18"/>
                <w:lang w:val="en-US"/>
              </w:rPr>
            </w:pPr>
            <w:r>
              <w:rPr>
                <w:sz w:val="18"/>
                <w:szCs w:val="18"/>
                <w:lang w:val="en-US"/>
              </w:rPr>
              <w:t>老旧居民楼3</w:t>
            </w:r>
          </w:p>
        </w:tc>
        <w:tc>
          <w:tcPr>
            <w:tcW w:w="1418" w:type="dxa"/>
            <w:vAlign w:val="center"/>
          </w:tcPr>
          <w:p w14:paraId="3074A4D7">
            <w:pPr>
              <w:spacing w:line="440" w:lineRule="exact"/>
              <w:jc w:val="center"/>
              <w:rPr>
                <w:sz w:val="18"/>
                <w:szCs w:val="18"/>
                <w:lang w:val="en-US"/>
              </w:rPr>
            </w:pPr>
            <w:r>
              <w:rPr>
                <w:sz w:val="18"/>
                <w:szCs w:val="18"/>
                <w:lang w:val="en-US"/>
              </w:rPr>
              <w:t>126.87</w:t>
            </w:r>
          </w:p>
        </w:tc>
        <w:tc>
          <w:tcPr>
            <w:tcW w:w="3260" w:type="dxa"/>
            <w:vAlign w:val="center"/>
          </w:tcPr>
          <w:p w14:paraId="0DB99BBA">
            <w:pPr>
              <w:spacing w:line="440" w:lineRule="exact"/>
              <w:jc w:val="center"/>
              <w:rPr>
                <w:sz w:val="18"/>
                <w:szCs w:val="18"/>
                <w:lang w:val="en-US"/>
              </w:rPr>
            </w:pPr>
            <w:r>
              <w:rPr>
                <w:sz w:val="18"/>
                <w:szCs w:val="18"/>
                <w:lang w:val="en-US"/>
              </w:rPr>
              <w:t>126.87</w:t>
            </w:r>
          </w:p>
        </w:tc>
        <w:tc>
          <w:tcPr>
            <w:tcW w:w="1276" w:type="dxa"/>
            <w:vAlign w:val="center"/>
          </w:tcPr>
          <w:p w14:paraId="3EFBACB0">
            <w:pPr>
              <w:spacing w:line="440" w:lineRule="exact"/>
              <w:jc w:val="center"/>
              <w:rPr>
                <w:sz w:val="18"/>
                <w:szCs w:val="18"/>
                <w:lang w:val="en-US"/>
              </w:rPr>
            </w:pPr>
            <w:r>
              <w:rPr>
                <w:sz w:val="18"/>
                <w:szCs w:val="18"/>
                <w:lang w:val="en-US"/>
              </w:rPr>
              <w:t>100.00</w:t>
            </w:r>
          </w:p>
        </w:tc>
        <w:tc>
          <w:tcPr>
            <w:tcW w:w="1073" w:type="dxa"/>
            <w:vAlign w:val="center"/>
          </w:tcPr>
          <w:p w14:paraId="707E16D6">
            <w:pPr>
              <w:spacing w:line="440" w:lineRule="exact"/>
              <w:jc w:val="center"/>
              <w:rPr>
                <w:sz w:val="18"/>
                <w:szCs w:val="18"/>
                <w:lang w:val="en-US"/>
              </w:rPr>
            </w:pPr>
            <w:r>
              <w:rPr>
                <w:sz w:val="18"/>
                <w:szCs w:val="18"/>
                <w:lang w:val="en-US"/>
              </w:rPr>
              <w:t>是</w:t>
            </w:r>
          </w:p>
        </w:tc>
      </w:tr>
      <w:tr w14:paraId="4A3DC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49A29D6">
            <w:pPr>
              <w:spacing w:line="440" w:lineRule="exact"/>
              <w:jc w:val="center"/>
              <w:rPr>
                <w:sz w:val="18"/>
                <w:szCs w:val="18"/>
                <w:lang w:val="en-US"/>
              </w:rPr>
            </w:pPr>
            <w:r>
              <w:rPr>
                <w:sz w:val="18"/>
                <w:szCs w:val="18"/>
                <w:lang w:val="en-US"/>
              </w:rPr>
              <w:t>老旧居民楼4</w:t>
            </w:r>
          </w:p>
        </w:tc>
        <w:tc>
          <w:tcPr>
            <w:tcW w:w="1418" w:type="dxa"/>
            <w:vAlign w:val="center"/>
          </w:tcPr>
          <w:p w14:paraId="05D78A8F">
            <w:pPr>
              <w:spacing w:line="440" w:lineRule="exact"/>
              <w:jc w:val="center"/>
              <w:rPr>
                <w:sz w:val="18"/>
                <w:szCs w:val="18"/>
                <w:lang w:val="en-US"/>
              </w:rPr>
            </w:pPr>
            <w:r>
              <w:rPr>
                <w:sz w:val="18"/>
                <w:szCs w:val="18"/>
                <w:lang w:val="en-US"/>
              </w:rPr>
              <w:t>119.57</w:t>
            </w:r>
          </w:p>
        </w:tc>
        <w:tc>
          <w:tcPr>
            <w:tcW w:w="3260" w:type="dxa"/>
            <w:vAlign w:val="center"/>
          </w:tcPr>
          <w:p w14:paraId="120352CE">
            <w:pPr>
              <w:spacing w:line="440" w:lineRule="exact"/>
              <w:jc w:val="center"/>
              <w:rPr>
                <w:sz w:val="18"/>
                <w:szCs w:val="18"/>
                <w:lang w:val="en-US"/>
              </w:rPr>
            </w:pPr>
            <w:r>
              <w:rPr>
                <w:sz w:val="18"/>
                <w:szCs w:val="18"/>
                <w:lang w:val="en-US"/>
              </w:rPr>
              <w:t>116.78</w:t>
            </w:r>
          </w:p>
        </w:tc>
        <w:tc>
          <w:tcPr>
            <w:tcW w:w="1276" w:type="dxa"/>
            <w:vAlign w:val="center"/>
          </w:tcPr>
          <w:p w14:paraId="6A269794">
            <w:pPr>
              <w:spacing w:line="440" w:lineRule="exact"/>
              <w:jc w:val="center"/>
              <w:rPr>
                <w:sz w:val="18"/>
                <w:szCs w:val="18"/>
                <w:lang w:val="en-US"/>
              </w:rPr>
            </w:pPr>
            <w:r>
              <w:rPr>
                <w:sz w:val="18"/>
                <w:szCs w:val="18"/>
                <w:lang w:val="en-US"/>
              </w:rPr>
              <w:t>97.67</w:t>
            </w:r>
          </w:p>
        </w:tc>
        <w:tc>
          <w:tcPr>
            <w:tcW w:w="1073" w:type="dxa"/>
            <w:vAlign w:val="center"/>
          </w:tcPr>
          <w:p w14:paraId="44407E51">
            <w:pPr>
              <w:spacing w:line="440" w:lineRule="exact"/>
              <w:jc w:val="center"/>
              <w:rPr>
                <w:sz w:val="18"/>
                <w:szCs w:val="18"/>
                <w:lang w:val="en-US"/>
              </w:rPr>
            </w:pPr>
            <w:r>
              <w:rPr>
                <w:sz w:val="18"/>
                <w:szCs w:val="18"/>
                <w:lang w:val="en-US"/>
              </w:rPr>
              <w:t>是</w:t>
            </w:r>
          </w:p>
        </w:tc>
      </w:tr>
      <w:tr w14:paraId="2C799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52B649C">
            <w:pPr>
              <w:spacing w:line="440" w:lineRule="exact"/>
              <w:jc w:val="center"/>
              <w:rPr>
                <w:sz w:val="18"/>
                <w:szCs w:val="18"/>
                <w:lang w:val="en-US"/>
              </w:rPr>
            </w:pPr>
            <w:r>
              <w:rPr>
                <w:sz w:val="18"/>
                <w:szCs w:val="18"/>
                <w:lang w:val="en-US"/>
              </w:rPr>
              <w:t>老旧居民楼5</w:t>
            </w:r>
          </w:p>
        </w:tc>
        <w:tc>
          <w:tcPr>
            <w:tcW w:w="1418" w:type="dxa"/>
            <w:vAlign w:val="center"/>
          </w:tcPr>
          <w:p w14:paraId="4EEDDD94">
            <w:pPr>
              <w:spacing w:line="440" w:lineRule="exact"/>
              <w:jc w:val="center"/>
              <w:rPr>
                <w:sz w:val="18"/>
                <w:szCs w:val="18"/>
                <w:lang w:val="en-US"/>
              </w:rPr>
            </w:pPr>
            <w:r>
              <w:rPr>
                <w:sz w:val="18"/>
                <w:szCs w:val="18"/>
                <w:lang w:val="en-US"/>
              </w:rPr>
              <w:t>191.56</w:t>
            </w:r>
          </w:p>
        </w:tc>
        <w:tc>
          <w:tcPr>
            <w:tcW w:w="3260" w:type="dxa"/>
            <w:vAlign w:val="center"/>
          </w:tcPr>
          <w:p w14:paraId="3138CEEE">
            <w:pPr>
              <w:spacing w:line="440" w:lineRule="exact"/>
              <w:jc w:val="center"/>
              <w:rPr>
                <w:sz w:val="18"/>
                <w:szCs w:val="18"/>
                <w:lang w:val="en-US"/>
              </w:rPr>
            </w:pPr>
            <w:r>
              <w:rPr>
                <w:sz w:val="18"/>
                <w:szCs w:val="18"/>
                <w:lang w:val="en-US"/>
              </w:rPr>
              <w:t>183.92</w:t>
            </w:r>
          </w:p>
        </w:tc>
        <w:tc>
          <w:tcPr>
            <w:tcW w:w="1276" w:type="dxa"/>
            <w:vAlign w:val="center"/>
          </w:tcPr>
          <w:p w14:paraId="55B90C8F">
            <w:pPr>
              <w:spacing w:line="440" w:lineRule="exact"/>
              <w:jc w:val="center"/>
              <w:rPr>
                <w:sz w:val="18"/>
                <w:szCs w:val="18"/>
                <w:lang w:val="en-US"/>
              </w:rPr>
            </w:pPr>
            <w:r>
              <w:rPr>
                <w:sz w:val="18"/>
                <w:szCs w:val="18"/>
                <w:lang w:val="en-US"/>
              </w:rPr>
              <w:t>96.01</w:t>
            </w:r>
          </w:p>
        </w:tc>
        <w:tc>
          <w:tcPr>
            <w:tcW w:w="1073" w:type="dxa"/>
            <w:vAlign w:val="center"/>
          </w:tcPr>
          <w:p w14:paraId="5F6DD57A">
            <w:pPr>
              <w:spacing w:line="440" w:lineRule="exact"/>
              <w:jc w:val="center"/>
              <w:rPr>
                <w:sz w:val="18"/>
                <w:szCs w:val="18"/>
                <w:lang w:val="en-US"/>
              </w:rPr>
            </w:pPr>
            <w:r>
              <w:rPr>
                <w:sz w:val="18"/>
                <w:szCs w:val="18"/>
                <w:lang w:val="en-US"/>
              </w:rPr>
              <w:t>是</w:t>
            </w:r>
          </w:p>
        </w:tc>
      </w:tr>
      <w:tr w14:paraId="41FC2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2BC9DD1">
            <w:pPr>
              <w:spacing w:line="440" w:lineRule="exact"/>
              <w:jc w:val="center"/>
              <w:rPr>
                <w:sz w:val="18"/>
                <w:szCs w:val="18"/>
                <w:lang w:val="en-US"/>
              </w:rPr>
            </w:pPr>
            <w:r>
              <w:rPr>
                <w:sz w:val="18"/>
                <w:szCs w:val="18"/>
                <w:lang w:val="en-US"/>
              </w:rPr>
              <w:t>老旧居民楼6</w:t>
            </w:r>
          </w:p>
        </w:tc>
        <w:tc>
          <w:tcPr>
            <w:tcW w:w="1418" w:type="dxa"/>
            <w:vAlign w:val="center"/>
          </w:tcPr>
          <w:p w14:paraId="4B4FC5A3">
            <w:pPr>
              <w:spacing w:line="440" w:lineRule="exact"/>
              <w:jc w:val="center"/>
              <w:rPr>
                <w:sz w:val="18"/>
                <w:szCs w:val="18"/>
                <w:lang w:val="en-US"/>
              </w:rPr>
            </w:pPr>
            <w:r>
              <w:rPr>
                <w:sz w:val="18"/>
                <w:szCs w:val="18"/>
                <w:lang w:val="en-US"/>
              </w:rPr>
              <w:t>603.85</w:t>
            </w:r>
          </w:p>
        </w:tc>
        <w:tc>
          <w:tcPr>
            <w:tcW w:w="3260" w:type="dxa"/>
            <w:vAlign w:val="center"/>
          </w:tcPr>
          <w:p w14:paraId="31FA7386">
            <w:pPr>
              <w:spacing w:line="440" w:lineRule="exact"/>
              <w:jc w:val="center"/>
              <w:rPr>
                <w:sz w:val="18"/>
                <w:szCs w:val="18"/>
                <w:lang w:val="en-US"/>
              </w:rPr>
            </w:pPr>
            <w:r>
              <w:rPr>
                <w:sz w:val="18"/>
                <w:szCs w:val="18"/>
                <w:lang w:val="en-US"/>
              </w:rPr>
              <w:t>594.46</w:t>
            </w:r>
          </w:p>
        </w:tc>
        <w:tc>
          <w:tcPr>
            <w:tcW w:w="1276" w:type="dxa"/>
            <w:vAlign w:val="center"/>
          </w:tcPr>
          <w:p w14:paraId="24D843C7">
            <w:pPr>
              <w:spacing w:line="440" w:lineRule="exact"/>
              <w:jc w:val="center"/>
              <w:rPr>
                <w:sz w:val="18"/>
                <w:szCs w:val="18"/>
                <w:lang w:val="en-US"/>
              </w:rPr>
            </w:pPr>
            <w:r>
              <w:rPr>
                <w:sz w:val="18"/>
                <w:szCs w:val="18"/>
                <w:lang w:val="en-US"/>
              </w:rPr>
              <w:t>98.45</w:t>
            </w:r>
          </w:p>
        </w:tc>
        <w:tc>
          <w:tcPr>
            <w:tcW w:w="1073" w:type="dxa"/>
            <w:vAlign w:val="center"/>
          </w:tcPr>
          <w:p w14:paraId="4FD87F78">
            <w:pPr>
              <w:spacing w:line="440" w:lineRule="exact"/>
              <w:jc w:val="center"/>
              <w:rPr>
                <w:sz w:val="18"/>
                <w:szCs w:val="18"/>
                <w:lang w:val="en-US"/>
              </w:rPr>
            </w:pPr>
            <w:r>
              <w:rPr>
                <w:sz w:val="18"/>
                <w:szCs w:val="18"/>
                <w:lang w:val="en-US"/>
              </w:rPr>
              <w:t>是</w:t>
            </w:r>
          </w:p>
        </w:tc>
      </w:tr>
      <w:tr w14:paraId="4CB6F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C0C8C64">
            <w:pPr>
              <w:spacing w:line="440" w:lineRule="exact"/>
              <w:jc w:val="center"/>
              <w:rPr>
                <w:sz w:val="18"/>
                <w:szCs w:val="18"/>
                <w:lang w:val="en-US"/>
              </w:rPr>
            </w:pPr>
            <w:r>
              <w:rPr>
                <w:sz w:val="18"/>
                <w:szCs w:val="18"/>
                <w:lang w:val="en-US"/>
              </w:rPr>
              <w:t>老旧居民楼7</w:t>
            </w:r>
          </w:p>
        </w:tc>
        <w:tc>
          <w:tcPr>
            <w:tcW w:w="1418" w:type="dxa"/>
            <w:vAlign w:val="center"/>
          </w:tcPr>
          <w:p w14:paraId="4E56898D">
            <w:pPr>
              <w:spacing w:line="440" w:lineRule="exact"/>
              <w:jc w:val="center"/>
              <w:rPr>
                <w:sz w:val="18"/>
                <w:szCs w:val="18"/>
                <w:lang w:val="en-US"/>
              </w:rPr>
            </w:pPr>
            <w:r>
              <w:rPr>
                <w:sz w:val="18"/>
                <w:szCs w:val="18"/>
                <w:lang w:val="en-US"/>
              </w:rPr>
              <w:t>452.95</w:t>
            </w:r>
          </w:p>
        </w:tc>
        <w:tc>
          <w:tcPr>
            <w:tcW w:w="3260" w:type="dxa"/>
            <w:vAlign w:val="center"/>
          </w:tcPr>
          <w:p w14:paraId="6CBA009F">
            <w:pPr>
              <w:spacing w:line="440" w:lineRule="exact"/>
              <w:jc w:val="center"/>
              <w:rPr>
                <w:sz w:val="18"/>
                <w:szCs w:val="18"/>
                <w:lang w:val="en-US"/>
              </w:rPr>
            </w:pPr>
            <w:r>
              <w:rPr>
                <w:sz w:val="18"/>
                <w:szCs w:val="18"/>
                <w:lang w:val="en-US"/>
              </w:rPr>
              <w:t>452.95</w:t>
            </w:r>
          </w:p>
        </w:tc>
        <w:tc>
          <w:tcPr>
            <w:tcW w:w="1276" w:type="dxa"/>
            <w:vAlign w:val="center"/>
          </w:tcPr>
          <w:p w14:paraId="62BB79B6">
            <w:pPr>
              <w:spacing w:line="440" w:lineRule="exact"/>
              <w:jc w:val="center"/>
              <w:rPr>
                <w:sz w:val="18"/>
                <w:szCs w:val="18"/>
                <w:lang w:val="en-US"/>
              </w:rPr>
            </w:pPr>
            <w:r>
              <w:rPr>
                <w:sz w:val="18"/>
                <w:szCs w:val="18"/>
                <w:lang w:val="en-US"/>
              </w:rPr>
              <w:t>100.00</w:t>
            </w:r>
          </w:p>
        </w:tc>
        <w:tc>
          <w:tcPr>
            <w:tcW w:w="1073" w:type="dxa"/>
            <w:vAlign w:val="center"/>
          </w:tcPr>
          <w:p w14:paraId="3BFEA3AE">
            <w:pPr>
              <w:spacing w:line="440" w:lineRule="exact"/>
              <w:jc w:val="center"/>
              <w:rPr>
                <w:sz w:val="18"/>
                <w:szCs w:val="18"/>
                <w:lang w:val="en-US"/>
              </w:rPr>
            </w:pPr>
            <w:r>
              <w:rPr>
                <w:sz w:val="18"/>
                <w:szCs w:val="18"/>
                <w:lang w:val="en-US"/>
              </w:rPr>
              <w:t>是</w:t>
            </w:r>
          </w:p>
        </w:tc>
      </w:tr>
      <w:tr w14:paraId="23550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6C601E">
            <w:pPr>
              <w:spacing w:line="440" w:lineRule="exact"/>
              <w:jc w:val="center"/>
              <w:rPr>
                <w:sz w:val="18"/>
                <w:szCs w:val="18"/>
                <w:lang w:val="en-US"/>
              </w:rPr>
            </w:pPr>
            <w:r>
              <w:rPr>
                <w:sz w:val="18"/>
                <w:szCs w:val="18"/>
                <w:lang w:val="en-US"/>
              </w:rPr>
              <w:t>老旧居民楼8</w:t>
            </w:r>
          </w:p>
        </w:tc>
        <w:tc>
          <w:tcPr>
            <w:tcW w:w="1418" w:type="dxa"/>
            <w:vAlign w:val="center"/>
          </w:tcPr>
          <w:p w14:paraId="6522852B">
            <w:pPr>
              <w:spacing w:line="440" w:lineRule="exact"/>
              <w:jc w:val="center"/>
              <w:rPr>
                <w:sz w:val="18"/>
                <w:szCs w:val="18"/>
                <w:lang w:val="en-US"/>
              </w:rPr>
            </w:pPr>
            <w:r>
              <w:rPr>
                <w:sz w:val="18"/>
                <w:szCs w:val="18"/>
                <w:lang w:val="en-US"/>
              </w:rPr>
              <w:t>307.04</w:t>
            </w:r>
          </w:p>
        </w:tc>
        <w:tc>
          <w:tcPr>
            <w:tcW w:w="3260" w:type="dxa"/>
            <w:vAlign w:val="center"/>
          </w:tcPr>
          <w:p w14:paraId="0C1B0165">
            <w:pPr>
              <w:spacing w:line="440" w:lineRule="exact"/>
              <w:jc w:val="center"/>
              <w:rPr>
                <w:sz w:val="18"/>
                <w:szCs w:val="18"/>
                <w:lang w:val="en-US"/>
              </w:rPr>
            </w:pPr>
            <w:r>
              <w:rPr>
                <w:sz w:val="18"/>
                <w:szCs w:val="18"/>
                <w:lang w:val="en-US"/>
              </w:rPr>
              <w:t>307.04</w:t>
            </w:r>
          </w:p>
        </w:tc>
        <w:tc>
          <w:tcPr>
            <w:tcW w:w="1276" w:type="dxa"/>
            <w:vAlign w:val="center"/>
          </w:tcPr>
          <w:p w14:paraId="33EB6D86">
            <w:pPr>
              <w:spacing w:line="440" w:lineRule="exact"/>
              <w:jc w:val="center"/>
              <w:rPr>
                <w:sz w:val="18"/>
                <w:szCs w:val="18"/>
                <w:lang w:val="en-US"/>
              </w:rPr>
            </w:pPr>
            <w:r>
              <w:rPr>
                <w:sz w:val="18"/>
                <w:szCs w:val="18"/>
                <w:lang w:val="en-US"/>
              </w:rPr>
              <w:t>100.00</w:t>
            </w:r>
          </w:p>
        </w:tc>
        <w:tc>
          <w:tcPr>
            <w:tcW w:w="1073" w:type="dxa"/>
            <w:vAlign w:val="center"/>
          </w:tcPr>
          <w:p w14:paraId="1F56CD21">
            <w:pPr>
              <w:spacing w:line="440" w:lineRule="exact"/>
              <w:jc w:val="center"/>
              <w:rPr>
                <w:sz w:val="18"/>
                <w:szCs w:val="18"/>
                <w:lang w:val="en-US"/>
              </w:rPr>
            </w:pPr>
            <w:r>
              <w:rPr>
                <w:sz w:val="18"/>
                <w:szCs w:val="18"/>
                <w:lang w:val="en-US"/>
              </w:rPr>
              <w:t>是</w:t>
            </w:r>
          </w:p>
        </w:tc>
      </w:tr>
      <w:tr w14:paraId="49A4C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68A2156">
            <w:pPr>
              <w:spacing w:line="440" w:lineRule="exact"/>
              <w:jc w:val="center"/>
              <w:rPr>
                <w:sz w:val="18"/>
                <w:szCs w:val="18"/>
                <w:lang w:val="en-US"/>
              </w:rPr>
            </w:pPr>
            <w:r>
              <w:rPr>
                <w:sz w:val="18"/>
                <w:szCs w:val="18"/>
                <w:lang w:val="en-US"/>
              </w:rPr>
              <w:t>老旧居民楼9</w:t>
            </w:r>
          </w:p>
        </w:tc>
        <w:tc>
          <w:tcPr>
            <w:tcW w:w="1418" w:type="dxa"/>
            <w:vAlign w:val="center"/>
          </w:tcPr>
          <w:p w14:paraId="7FE72B2D">
            <w:pPr>
              <w:spacing w:line="440" w:lineRule="exact"/>
              <w:jc w:val="center"/>
              <w:rPr>
                <w:sz w:val="18"/>
                <w:szCs w:val="18"/>
                <w:lang w:val="en-US"/>
              </w:rPr>
            </w:pPr>
            <w:r>
              <w:rPr>
                <w:sz w:val="18"/>
                <w:szCs w:val="18"/>
                <w:lang w:val="en-US"/>
              </w:rPr>
              <w:t>318.90</w:t>
            </w:r>
          </w:p>
        </w:tc>
        <w:tc>
          <w:tcPr>
            <w:tcW w:w="3260" w:type="dxa"/>
            <w:vAlign w:val="center"/>
          </w:tcPr>
          <w:p w14:paraId="09319869">
            <w:pPr>
              <w:spacing w:line="440" w:lineRule="exact"/>
              <w:jc w:val="center"/>
              <w:rPr>
                <w:sz w:val="18"/>
                <w:szCs w:val="18"/>
                <w:lang w:val="en-US"/>
              </w:rPr>
            </w:pPr>
            <w:r>
              <w:rPr>
                <w:sz w:val="18"/>
                <w:szCs w:val="18"/>
                <w:lang w:val="en-US"/>
              </w:rPr>
              <w:t>259.00</w:t>
            </w:r>
          </w:p>
        </w:tc>
        <w:tc>
          <w:tcPr>
            <w:tcW w:w="1276" w:type="dxa"/>
            <w:vAlign w:val="center"/>
          </w:tcPr>
          <w:p w14:paraId="05295FEB">
            <w:pPr>
              <w:spacing w:line="440" w:lineRule="exact"/>
              <w:jc w:val="center"/>
              <w:rPr>
                <w:sz w:val="18"/>
                <w:szCs w:val="18"/>
                <w:lang w:val="en-US"/>
              </w:rPr>
            </w:pPr>
            <w:r>
              <w:rPr>
                <w:sz w:val="18"/>
                <w:szCs w:val="18"/>
                <w:lang w:val="en-US"/>
              </w:rPr>
              <w:t>81.22</w:t>
            </w:r>
          </w:p>
        </w:tc>
        <w:tc>
          <w:tcPr>
            <w:tcW w:w="1073" w:type="dxa"/>
            <w:vAlign w:val="center"/>
          </w:tcPr>
          <w:p w14:paraId="2761EE77">
            <w:pPr>
              <w:spacing w:line="440" w:lineRule="exact"/>
              <w:jc w:val="center"/>
              <w:rPr>
                <w:sz w:val="18"/>
                <w:szCs w:val="18"/>
                <w:lang w:val="en-US"/>
              </w:rPr>
            </w:pPr>
            <w:r>
              <w:rPr>
                <w:sz w:val="18"/>
                <w:szCs w:val="18"/>
                <w:lang w:val="en-US"/>
              </w:rPr>
              <w:t>是</w:t>
            </w:r>
          </w:p>
        </w:tc>
      </w:tr>
      <w:tr w14:paraId="42E8D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85CAC6E">
            <w:pPr>
              <w:spacing w:line="440" w:lineRule="exact"/>
              <w:jc w:val="center"/>
              <w:rPr>
                <w:sz w:val="18"/>
                <w:szCs w:val="18"/>
                <w:lang w:val="en-US"/>
              </w:rPr>
            </w:pPr>
            <w:r>
              <w:rPr>
                <w:sz w:val="18"/>
                <w:szCs w:val="18"/>
                <w:lang w:val="en-US"/>
              </w:rPr>
              <w:t>裙房</w:t>
            </w:r>
          </w:p>
        </w:tc>
        <w:tc>
          <w:tcPr>
            <w:tcW w:w="1418" w:type="dxa"/>
            <w:vAlign w:val="center"/>
          </w:tcPr>
          <w:p w14:paraId="09D48C67">
            <w:pPr>
              <w:spacing w:line="440" w:lineRule="exact"/>
              <w:jc w:val="center"/>
              <w:rPr>
                <w:sz w:val="18"/>
                <w:szCs w:val="18"/>
                <w:lang w:val="en-US"/>
              </w:rPr>
            </w:pPr>
            <w:r>
              <w:rPr>
                <w:sz w:val="18"/>
                <w:szCs w:val="18"/>
                <w:lang w:val="en-US"/>
              </w:rPr>
              <w:t>3394.03</w:t>
            </w:r>
          </w:p>
        </w:tc>
        <w:tc>
          <w:tcPr>
            <w:tcW w:w="3260" w:type="dxa"/>
            <w:vAlign w:val="center"/>
          </w:tcPr>
          <w:p w14:paraId="49A330FD">
            <w:pPr>
              <w:spacing w:line="440" w:lineRule="exact"/>
              <w:jc w:val="center"/>
              <w:rPr>
                <w:sz w:val="18"/>
                <w:szCs w:val="18"/>
                <w:lang w:val="en-US"/>
              </w:rPr>
            </w:pPr>
            <w:r>
              <w:rPr>
                <w:sz w:val="18"/>
                <w:szCs w:val="18"/>
                <w:lang w:val="en-US"/>
              </w:rPr>
              <w:t>3394.03</w:t>
            </w:r>
          </w:p>
        </w:tc>
        <w:tc>
          <w:tcPr>
            <w:tcW w:w="1276" w:type="dxa"/>
            <w:vAlign w:val="center"/>
          </w:tcPr>
          <w:p w14:paraId="18D55F03">
            <w:pPr>
              <w:spacing w:line="440" w:lineRule="exact"/>
              <w:jc w:val="center"/>
              <w:rPr>
                <w:sz w:val="18"/>
                <w:szCs w:val="18"/>
                <w:lang w:val="en-US"/>
              </w:rPr>
            </w:pPr>
            <w:r>
              <w:rPr>
                <w:sz w:val="18"/>
                <w:szCs w:val="18"/>
                <w:lang w:val="en-US"/>
              </w:rPr>
              <w:t>100.00</w:t>
            </w:r>
          </w:p>
        </w:tc>
        <w:tc>
          <w:tcPr>
            <w:tcW w:w="1073" w:type="dxa"/>
            <w:vAlign w:val="center"/>
          </w:tcPr>
          <w:p w14:paraId="4A04312D">
            <w:pPr>
              <w:spacing w:line="440" w:lineRule="exact"/>
              <w:jc w:val="center"/>
              <w:rPr>
                <w:sz w:val="18"/>
                <w:szCs w:val="18"/>
                <w:lang w:val="en-US"/>
              </w:rPr>
            </w:pPr>
            <w:r>
              <w:rPr>
                <w:sz w:val="18"/>
                <w:szCs w:val="18"/>
                <w:lang w:val="en-US"/>
              </w:rPr>
              <w:t>是</w:t>
            </w:r>
          </w:p>
        </w:tc>
      </w:tr>
    </w:tbl>
    <w:p w14:paraId="2931C40E">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2D2DE53">
      <w:r>
        <w:rPr>
          <w:rFonts w:hint="eastAsia"/>
        </w:rPr>
        <w:t xml:space="preserve"> </w:t>
      </w:r>
      <w:bookmarkEnd w:id="26"/>
    </w:p>
    <w:p w14:paraId="412E940E">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718314C">
      <w:pPr>
        <w:rPr>
          <w:lang w:val="en-US"/>
        </w:rPr>
      </w:pPr>
      <w:bookmarkStart w:id="139" w:name="其他工况"/>
      <w:bookmarkEnd w:id="139"/>
      <w:r>
        <w:rPr>
          <w:rFonts w:hint="eastAsia"/>
          <w:lang w:val="en-US"/>
        </w:rPr>
        <w:t xml:space="preserve"> </w:t>
      </w:r>
    </w:p>
    <w:p w14:paraId="602810E5">
      <w:pPr>
        <w:pStyle w:val="2"/>
      </w:pPr>
      <w:bookmarkStart w:id="140" w:name="_Toc509844764"/>
      <w:bookmarkStart w:id="141" w:name="_Toc9699"/>
      <w:r>
        <w:rPr>
          <w:rFonts w:hint="eastAsia"/>
        </w:rPr>
        <w:t>结论</w:t>
      </w:r>
      <w:bookmarkEnd w:id="140"/>
      <w:bookmarkEnd w:id="141"/>
    </w:p>
    <w:p w14:paraId="133A6504">
      <w:pPr>
        <w:pStyle w:val="4"/>
      </w:pPr>
      <w:bookmarkStart w:id="142" w:name="_Toc509844765"/>
      <w:bookmarkStart w:id="143" w:name="_Toc30062"/>
      <w:r>
        <w:rPr>
          <w:rFonts w:hint="eastAsia"/>
        </w:rPr>
        <w:t>冬季工况达标判断</w:t>
      </w:r>
      <w:bookmarkEnd w:id="142"/>
      <w:bookmarkEnd w:id="143"/>
      <w:bookmarkStart w:id="144" w:name="_Toc509844766"/>
      <w:bookmarkEnd w:id="144"/>
    </w:p>
    <w:p w14:paraId="0B1FA8C3">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68E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CC60691">
            <w:pPr>
              <w:rPr>
                <w:sz w:val="18"/>
                <w:szCs w:val="18"/>
                <w:lang w:val="en-US"/>
              </w:rPr>
            </w:pPr>
            <w:r>
              <w:rPr>
                <w:rFonts w:hint="eastAsia"/>
                <w:sz w:val="18"/>
                <w:szCs w:val="18"/>
                <w:lang w:val="en-US"/>
              </w:rPr>
              <w:t>评价项目</w:t>
            </w:r>
          </w:p>
        </w:tc>
        <w:tc>
          <w:tcPr>
            <w:tcW w:w="2409" w:type="dxa"/>
            <w:shd w:val="clear" w:color="auto" w:fill="E6E6E6"/>
          </w:tcPr>
          <w:p w14:paraId="69B27950">
            <w:pPr>
              <w:rPr>
                <w:sz w:val="18"/>
                <w:szCs w:val="18"/>
                <w:lang w:val="en-US"/>
              </w:rPr>
            </w:pPr>
            <w:r>
              <w:rPr>
                <w:rFonts w:hint="eastAsia"/>
                <w:sz w:val="18"/>
                <w:szCs w:val="18"/>
                <w:lang w:val="en-US"/>
              </w:rPr>
              <w:t>标准要求</w:t>
            </w:r>
          </w:p>
        </w:tc>
        <w:tc>
          <w:tcPr>
            <w:tcW w:w="2127" w:type="dxa"/>
            <w:shd w:val="clear" w:color="auto" w:fill="E6E6E6"/>
            <w:vAlign w:val="center"/>
          </w:tcPr>
          <w:p w14:paraId="05B94A80">
            <w:pPr>
              <w:rPr>
                <w:sz w:val="18"/>
                <w:szCs w:val="18"/>
                <w:lang w:val="en-US"/>
              </w:rPr>
            </w:pPr>
            <w:r>
              <w:rPr>
                <w:rFonts w:hint="eastAsia"/>
                <w:sz w:val="18"/>
                <w:szCs w:val="18"/>
                <w:lang w:val="en-US"/>
              </w:rPr>
              <w:t>项目计算结果</w:t>
            </w:r>
          </w:p>
        </w:tc>
        <w:tc>
          <w:tcPr>
            <w:tcW w:w="1258" w:type="dxa"/>
            <w:shd w:val="clear" w:color="auto" w:fill="E6E6E6"/>
          </w:tcPr>
          <w:p w14:paraId="251828DF">
            <w:pPr>
              <w:rPr>
                <w:sz w:val="18"/>
                <w:szCs w:val="18"/>
                <w:lang w:val="en-US"/>
              </w:rPr>
            </w:pPr>
            <w:r>
              <w:rPr>
                <w:rFonts w:hint="eastAsia"/>
                <w:sz w:val="18"/>
                <w:szCs w:val="18"/>
                <w:lang w:val="en-US"/>
              </w:rPr>
              <w:t>达标判定</w:t>
            </w:r>
          </w:p>
        </w:tc>
        <w:tc>
          <w:tcPr>
            <w:tcW w:w="992" w:type="dxa"/>
            <w:shd w:val="clear" w:color="auto" w:fill="E6E6E6"/>
          </w:tcPr>
          <w:p w14:paraId="7A3EB87E">
            <w:pPr>
              <w:rPr>
                <w:sz w:val="18"/>
                <w:szCs w:val="18"/>
                <w:lang w:val="en-US"/>
              </w:rPr>
            </w:pPr>
            <w:r>
              <w:rPr>
                <w:rFonts w:hint="eastAsia"/>
                <w:sz w:val="18"/>
                <w:szCs w:val="18"/>
                <w:lang w:val="en-US"/>
              </w:rPr>
              <w:t>得分</w:t>
            </w:r>
          </w:p>
        </w:tc>
      </w:tr>
      <w:tr w14:paraId="4B4A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F7ABE86">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386F2C4A">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7289921A">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3178A77B">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0C79ED85">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5B3E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583273F">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012832F">
            <w:pPr>
              <w:spacing w:line="300" w:lineRule="exact"/>
              <w:jc w:val="center"/>
              <w:rPr>
                <w:sz w:val="18"/>
                <w:szCs w:val="18"/>
                <w:lang w:val="en-US"/>
              </w:rPr>
            </w:pPr>
          </w:p>
        </w:tc>
        <w:tc>
          <w:tcPr>
            <w:tcW w:w="2127" w:type="dxa"/>
            <w:shd w:val="clear" w:color="auto" w:fill="auto"/>
            <w:vAlign w:val="center"/>
          </w:tcPr>
          <w:p w14:paraId="31B377DC">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7B3E3431">
            <w:pPr>
              <w:spacing w:line="300" w:lineRule="exact"/>
              <w:jc w:val="center"/>
              <w:rPr>
                <w:sz w:val="18"/>
                <w:szCs w:val="18"/>
                <w:lang w:val="en-US"/>
              </w:rPr>
            </w:pPr>
          </w:p>
        </w:tc>
        <w:tc>
          <w:tcPr>
            <w:tcW w:w="992" w:type="dxa"/>
            <w:vMerge w:val="continue"/>
            <w:shd w:val="clear" w:color="auto" w:fill="auto"/>
            <w:vAlign w:val="center"/>
          </w:tcPr>
          <w:p w14:paraId="42516B6F">
            <w:pPr>
              <w:spacing w:line="300" w:lineRule="exact"/>
              <w:jc w:val="center"/>
              <w:rPr>
                <w:sz w:val="18"/>
                <w:szCs w:val="18"/>
                <w:lang w:val="en-US"/>
              </w:rPr>
            </w:pPr>
          </w:p>
        </w:tc>
      </w:tr>
      <w:tr w14:paraId="2414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6BB490E">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E18E4C6">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0E941424">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1A2DD4D5">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20CE4C71">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05BECBF3">
      <w:pPr>
        <w:rPr>
          <w:sz w:val="18"/>
          <w:szCs w:val="18"/>
          <w:lang w:val="en-US"/>
        </w:rPr>
      </w:pPr>
      <w:bookmarkStart w:id="158" w:name="_Toc509844768"/>
      <w:bookmarkEnd w:id="158"/>
      <w:bookmarkStart w:id="159" w:name="_Toc509844767"/>
      <w:bookmarkEnd w:id="159"/>
    </w:p>
    <w:bookmarkEnd w:id="1"/>
    <w:p w14:paraId="7EF612BD">
      <w:pPr>
        <w:pStyle w:val="4"/>
      </w:pPr>
      <w:bookmarkStart w:id="160" w:name="_Toc509844769"/>
      <w:bookmarkStart w:id="161" w:name="_Toc11498"/>
      <w:r>
        <w:rPr>
          <w:rFonts w:hint="eastAsia"/>
        </w:rPr>
        <w:t>过渡季、夏季工况达标判断</w:t>
      </w:r>
      <w:bookmarkEnd w:id="160"/>
      <w:bookmarkEnd w:id="161"/>
    </w:p>
    <w:p w14:paraId="0A87186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0686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1457BE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60F78E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36D27D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51351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7D1521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BE0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5FE0D6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3DDC7E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0AD6F8F7">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B5DE1E9">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471C980D">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36D2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5D96C3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4448184F">
            <w:pPr>
              <w:jc w:val="center"/>
              <w:rPr>
                <w:rFonts w:ascii="微软雅黑" w:hAnsi="微软雅黑" w:eastAsia="微软雅黑"/>
                <w:sz w:val="18"/>
                <w:szCs w:val="18"/>
                <w:lang w:val="en-US"/>
              </w:rPr>
            </w:pPr>
          </w:p>
        </w:tc>
        <w:tc>
          <w:tcPr>
            <w:tcW w:w="1985" w:type="dxa"/>
            <w:shd w:val="clear" w:color="auto" w:fill="auto"/>
            <w:vAlign w:val="center"/>
          </w:tcPr>
          <w:p w14:paraId="56E7CCCF">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0C951B6B">
            <w:pPr>
              <w:jc w:val="center"/>
              <w:rPr>
                <w:rFonts w:ascii="微软雅黑" w:hAnsi="微软雅黑" w:eastAsia="微软雅黑"/>
                <w:sz w:val="18"/>
                <w:szCs w:val="18"/>
                <w:lang w:val="en-US"/>
              </w:rPr>
            </w:pPr>
          </w:p>
        </w:tc>
        <w:tc>
          <w:tcPr>
            <w:tcW w:w="1276" w:type="dxa"/>
            <w:vMerge w:val="continue"/>
            <w:shd w:val="clear" w:color="auto" w:fill="auto"/>
            <w:vAlign w:val="center"/>
          </w:tcPr>
          <w:p w14:paraId="2ED6AC53">
            <w:pPr>
              <w:jc w:val="center"/>
              <w:rPr>
                <w:rFonts w:ascii="微软雅黑" w:hAnsi="微软雅黑" w:eastAsia="微软雅黑"/>
                <w:sz w:val="18"/>
                <w:szCs w:val="18"/>
                <w:lang w:val="en-US"/>
              </w:rPr>
            </w:pPr>
          </w:p>
        </w:tc>
      </w:tr>
      <w:tr w14:paraId="08B2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606DA4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7DAD910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392089E8">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sz w:val="18"/>
                <w:szCs w:val="18"/>
                <w:lang w:val="en-US"/>
              </w:rPr>
              <w:t>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4DB60B6D">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sz w:val="18"/>
                <w:szCs w:val="18"/>
                <w:lang w:val="en-US"/>
              </w:rPr>
              <w:t>达标</w:t>
            </w:r>
            <w:bookmarkEnd w:id="170"/>
          </w:p>
        </w:tc>
        <w:tc>
          <w:tcPr>
            <w:tcW w:w="1276" w:type="dxa"/>
            <w:shd w:val="clear" w:color="auto" w:fill="auto"/>
            <w:vAlign w:val="center"/>
          </w:tcPr>
          <w:p w14:paraId="0BE45B9A">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2</w:t>
            </w:r>
            <w:bookmarkEnd w:id="171"/>
            <w:r>
              <w:rPr>
                <w:rFonts w:hint="eastAsia" w:ascii="微软雅黑" w:hAnsi="微软雅黑" w:eastAsia="微软雅黑"/>
                <w:sz w:val="18"/>
                <w:szCs w:val="18"/>
                <w:lang w:val="en-US"/>
              </w:rPr>
              <w:t>分</w:t>
            </w:r>
          </w:p>
        </w:tc>
      </w:tr>
    </w:tbl>
    <w:p w14:paraId="5CDEB3D8">
      <w:pPr>
        <w:rPr>
          <w:rFonts w:ascii="微软雅黑" w:hAnsi="微软雅黑" w:eastAsia="微软雅黑"/>
          <w:szCs w:val="21"/>
          <w:lang w:val="en-US"/>
        </w:rPr>
      </w:pPr>
    </w:p>
    <w:p w14:paraId="28EAA584">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10</w:t>
      </w:r>
      <w:bookmarkEnd w:id="172"/>
      <w:r>
        <w:rPr>
          <w:rFonts w:hint="eastAsia" w:ascii="微软雅黑" w:hAnsi="微软雅黑" w:eastAsia="微软雅黑"/>
          <w:lang w:val="en-US"/>
        </w:rPr>
        <w:t>分。</w:t>
      </w:r>
    </w:p>
    <w:p w14:paraId="35F452D6">
      <w:pPr>
        <w:pStyle w:val="2"/>
      </w:pPr>
      <w:bookmarkStart w:id="173" w:name="_Toc12433"/>
      <w:bookmarkStart w:id="174" w:name="附录"/>
      <w:r>
        <w:rPr>
          <w:rFonts w:hint="eastAsia"/>
        </w:rPr>
        <w:t>附录</w:t>
      </w:r>
      <w:bookmarkEnd w:id="173"/>
    </w:p>
    <w:p w14:paraId="1AE9031C">
      <w:pPr>
        <w:pStyle w:val="4"/>
      </w:pPr>
      <w:bookmarkStart w:id="175" w:name="_Toc4604"/>
      <w:r>
        <w:rPr>
          <w:rFonts w:hint="eastAsia"/>
        </w:rPr>
        <w:t>参评建筑迎背风面窗平均风压差表</w:t>
      </w:r>
      <w:bookmarkEnd w:id="175"/>
    </w:p>
    <w:p w14:paraId="0F85464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公寓楼</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0424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00038B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47554A4">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769297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F028986">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67AE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941E927">
            <w:pPr>
              <w:jc w:val="center"/>
              <w:rPr>
                <w:sz w:val="18"/>
                <w:szCs w:val="18"/>
                <w:lang w:val="en-US"/>
              </w:rPr>
            </w:pPr>
            <w:r>
              <w:rPr>
                <w:rFonts w:hint="eastAsia"/>
                <w:sz w:val="18"/>
                <w:szCs w:val="18"/>
                <w:lang w:val="en-US"/>
              </w:rPr>
              <w:t>1层</w:t>
            </w:r>
          </w:p>
        </w:tc>
        <w:tc>
          <w:tcPr>
            <w:tcW w:w="2410" w:type="dxa"/>
            <w:vAlign w:val="center"/>
          </w:tcPr>
          <w:p w14:paraId="38431B28">
            <w:pPr>
              <w:jc w:val="center"/>
              <w:rPr>
                <w:sz w:val="18"/>
                <w:szCs w:val="18"/>
                <w:lang w:val="en-US"/>
              </w:rPr>
            </w:pPr>
            <w:r>
              <w:rPr>
                <w:sz w:val="18"/>
                <w:szCs w:val="18"/>
                <w:lang w:val="en-US"/>
              </w:rPr>
              <w:t>-4.11</w:t>
            </w:r>
          </w:p>
        </w:tc>
        <w:tc>
          <w:tcPr>
            <w:tcW w:w="2278" w:type="dxa"/>
            <w:vAlign w:val="center"/>
          </w:tcPr>
          <w:p w14:paraId="72B8E23C">
            <w:pPr>
              <w:jc w:val="center"/>
              <w:rPr>
                <w:sz w:val="18"/>
                <w:szCs w:val="18"/>
                <w:lang w:val="en-US"/>
              </w:rPr>
            </w:pPr>
            <w:r>
              <w:rPr>
                <w:sz w:val="18"/>
                <w:szCs w:val="18"/>
                <w:lang w:val="en-US"/>
              </w:rPr>
              <w:t>-4.55</w:t>
            </w:r>
          </w:p>
        </w:tc>
        <w:tc>
          <w:tcPr>
            <w:tcW w:w="2420" w:type="dxa"/>
            <w:vAlign w:val="center"/>
          </w:tcPr>
          <w:p w14:paraId="7FEB595F">
            <w:pPr>
              <w:jc w:val="center"/>
              <w:rPr>
                <w:sz w:val="18"/>
                <w:szCs w:val="18"/>
                <w:lang w:val="en-US"/>
              </w:rPr>
            </w:pPr>
            <w:r>
              <w:rPr>
                <w:sz w:val="18"/>
                <w:szCs w:val="18"/>
                <w:lang w:val="en-US"/>
              </w:rPr>
              <w:t>0.44</w:t>
            </w:r>
          </w:p>
        </w:tc>
      </w:tr>
      <w:tr w14:paraId="5F9E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2C7789B">
            <w:pPr>
              <w:jc w:val="center"/>
              <w:rPr>
                <w:sz w:val="18"/>
                <w:szCs w:val="18"/>
                <w:lang w:val="en-US"/>
              </w:rPr>
            </w:pPr>
            <w:r>
              <w:rPr>
                <w:sz w:val="18"/>
                <w:szCs w:val="18"/>
                <w:lang w:val="en-US"/>
              </w:rPr>
              <w:t>2层</w:t>
            </w:r>
          </w:p>
        </w:tc>
        <w:tc>
          <w:tcPr>
            <w:tcW w:w="2410" w:type="dxa"/>
            <w:vAlign w:val="center"/>
          </w:tcPr>
          <w:p w14:paraId="719230DD">
            <w:pPr>
              <w:jc w:val="center"/>
              <w:rPr>
                <w:sz w:val="18"/>
                <w:szCs w:val="18"/>
                <w:lang w:val="en-US"/>
              </w:rPr>
            </w:pPr>
            <w:r>
              <w:rPr>
                <w:sz w:val="18"/>
                <w:szCs w:val="18"/>
                <w:lang w:val="en-US"/>
              </w:rPr>
              <w:t>-4.46</w:t>
            </w:r>
          </w:p>
        </w:tc>
        <w:tc>
          <w:tcPr>
            <w:tcW w:w="2278" w:type="dxa"/>
            <w:vAlign w:val="center"/>
          </w:tcPr>
          <w:p w14:paraId="758A2F0B">
            <w:pPr>
              <w:jc w:val="center"/>
              <w:rPr>
                <w:sz w:val="18"/>
                <w:szCs w:val="18"/>
                <w:lang w:val="en-US"/>
              </w:rPr>
            </w:pPr>
            <w:r>
              <w:rPr>
                <w:sz w:val="18"/>
                <w:szCs w:val="18"/>
                <w:lang w:val="en-US"/>
              </w:rPr>
              <w:t>-4.89</w:t>
            </w:r>
          </w:p>
        </w:tc>
        <w:tc>
          <w:tcPr>
            <w:tcW w:w="2420" w:type="dxa"/>
            <w:vAlign w:val="center"/>
          </w:tcPr>
          <w:p w14:paraId="7D873AEB">
            <w:pPr>
              <w:jc w:val="center"/>
              <w:rPr>
                <w:sz w:val="18"/>
                <w:szCs w:val="18"/>
                <w:lang w:val="en-US"/>
              </w:rPr>
            </w:pPr>
            <w:r>
              <w:rPr>
                <w:sz w:val="18"/>
                <w:szCs w:val="18"/>
                <w:lang w:val="en-US"/>
              </w:rPr>
              <w:t>0.43</w:t>
            </w:r>
          </w:p>
        </w:tc>
      </w:tr>
      <w:tr w14:paraId="1DB16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1B3CA2A">
            <w:pPr>
              <w:jc w:val="center"/>
              <w:rPr>
                <w:sz w:val="18"/>
                <w:szCs w:val="18"/>
                <w:lang w:val="en-US"/>
              </w:rPr>
            </w:pPr>
            <w:r>
              <w:rPr>
                <w:sz w:val="18"/>
                <w:szCs w:val="18"/>
                <w:lang w:val="en-US"/>
              </w:rPr>
              <w:t>3层</w:t>
            </w:r>
          </w:p>
        </w:tc>
        <w:tc>
          <w:tcPr>
            <w:tcW w:w="2410" w:type="dxa"/>
            <w:vAlign w:val="center"/>
          </w:tcPr>
          <w:p w14:paraId="6B19351D">
            <w:pPr>
              <w:jc w:val="center"/>
              <w:rPr>
                <w:sz w:val="18"/>
                <w:szCs w:val="18"/>
                <w:lang w:val="en-US"/>
              </w:rPr>
            </w:pPr>
            <w:r>
              <w:rPr>
                <w:sz w:val="18"/>
                <w:szCs w:val="18"/>
                <w:lang w:val="en-US"/>
              </w:rPr>
              <w:t>-5.06</w:t>
            </w:r>
          </w:p>
        </w:tc>
        <w:tc>
          <w:tcPr>
            <w:tcW w:w="2278" w:type="dxa"/>
            <w:vAlign w:val="center"/>
          </w:tcPr>
          <w:p w14:paraId="7159FBA6">
            <w:pPr>
              <w:jc w:val="center"/>
              <w:rPr>
                <w:sz w:val="18"/>
                <w:szCs w:val="18"/>
                <w:lang w:val="en-US"/>
              </w:rPr>
            </w:pPr>
            <w:r>
              <w:rPr>
                <w:sz w:val="18"/>
                <w:szCs w:val="18"/>
                <w:lang w:val="en-US"/>
              </w:rPr>
              <w:t>-4.88</w:t>
            </w:r>
          </w:p>
        </w:tc>
        <w:tc>
          <w:tcPr>
            <w:tcW w:w="2420" w:type="dxa"/>
            <w:vAlign w:val="center"/>
          </w:tcPr>
          <w:p w14:paraId="018AB355">
            <w:pPr>
              <w:jc w:val="center"/>
              <w:rPr>
                <w:sz w:val="18"/>
                <w:szCs w:val="18"/>
                <w:lang w:val="en-US"/>
              </w:rPr>
            </w:pPr>
            <w:r>
              <w:rPr>
                <w:sz w:val="18"/>
                <w:szCs w:val="18"/>
                <w:lang w:val="en-US"/>
              </w:rPr>
              <w:t>-0.18</w:t>
            </w:r>
          </w:p>
        </w:tc>
      </w:tr>
      <w:tr w14:paraId="578FB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87CCF24">
            <w:pPr>
              <w:jc w:val="center"/>
              <w:rPr>
                <w:sz w:val="18"/>
                <w:szCs w:val="18"/>
                <w:lang w:val="en-US"/>
              </w:rPr>
            </w:pPr>
            <w:r>
              <w:rPr>
                <w:sz w:val="18"/>
                <w:szCs w:val="18"/>
                <w:lang w:val="en-US"/>
              </w:rPr>
              <w:t>4层</w:t>
            </w:r>
          </w:p>
        </w:tc>
        <w:tc>
          <w:tcPr>
            <w:tcW w:w="2410" w:type="dxa"/>
            <w:vAlign w:val="center"/>
          </w:tcPr>
          <w:p w14:paraId="3093D5CD">
            <w:pPr>
              <w:jc w:val="center"/>
              <w:rPr>
                <w:sz w:val="18"/>
                <w:szCs w:val="18"/>
                <w:lang w:val="en-US"/>
              </w:rPr>
            </w:pPr>
            <w:r>
              <w:rPr>
                <w:sz w:val="18"/>
                <w:szCs w:val="18"/>
                <w:lang w:val="en-US"/>
              </w:rPr>
              <w:t>-4.04</w:t>
            </w:r>
          </w:p>
        </w:tc>
        <w:tc>
          <w:tcPr>
            <w:tcW w:w="2278" w:type="dxa"/>
            <w:vAlign w:val="center"/>
          </w:tcPr>
          <w:p w14:paraId="6577BB6A">
            <w:pPr>
              <w:jc w:val="center"/>
              <w:rPr>
                <w:sz w:val="18"/>
                <w:szCs w:val="18"/>
                <w:lang w:val="en-US"/>
              </w:rPr>
            </w:pPr>
            <w:r>
              <w:rPr>
                <w:sz w:val="18"/>
                <w:szCs w:val="18"/>
                <w:lang w:val="en-US"/>
              </w:rPr>
              <w:t>-5.11</w:t>
            </w:r>
          </w:p>
        </w:tc>
        <w:tc>
          <w:tcPr>
            <w:tcW w:w="2420" w:type="dxa"/>
            <w:vAlign w:val="center"/>
          </w:tcPr>
          <w:p w14:paraId="56F46C8F">
            <w:pPr>
              <w:jc w:val="center"/>
              <w:rPr>
                <w:sz w:val="18"/>
                <w:szCs w:val="18"/>
                <w:lang w:val="en-US"/>
              </w:rPr>
            </w:pPr>
            <w:r>
              <w:rPr>
                <w:sz w:val="18"/>
                <w:szCs w:val="18"/>
                <w:lang w:val="en-US"/>
              </w:rPr>
              <w:t>1.07</w:t>
            </w:r>
          </w:p>
        </w:tc>
      </w:tr>
      <w:tr w14:paraId="36E6F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D2F67B6">
            <w:pPr>
              <w:jc w:val="center"/>
              <w:rPr>
                <w:sz w:val="18"/>
                <w:szCs w:val="18"/>
                <w:lang w:val="en-US"/>
              </w:rPr>
            </w:pPr>
            <w:r>
              <w:rPr>
                <w:sz w:val="18"/>
                <w:szCs w:val="18"/>
                <w:lang w:val="en-US"/>
              </w:rPr>
              <w:t>5层</w:t>
            </w:r>
          </w:p>
        </w:tc>
        <w:tc>
          <w:tcPr>
            <w:tcW w:w="2410" w:type="dxa"/>
            <w:vAlign w:val="center"/>
          </w:tcPr>
          <w:p w14:paraId="3A26EF91">
            <w:pPr>
              <w:jc w:val="center"/>
              <w:rPr>
                <w:sz w:val="18"/>
                <w:szCs w:val="18"/>
                <w:lang w:val="en-US"/>
              </w:rPr>
            </w:pPr>
            <w:r>
              <w:rPr>
                <w:sz w:val="18"/>
                <w:szCs w:val="18"/>
                <w:lang w:val="en-US"/>
              </w:rPr>
              <w:t>-3.29</w:t>
            </w:r>
          </w:p>
        </w:tc>
        <w:tc>
          <w:tcPr>
            <w:tcW w:w="2278" w:type="dxa"/>
            <w:vAlign w:val="center"/>
          </w:tcPr>
          <w:p w14:paraId="59DD905D">
            <w:pPr>
              <w:jc w:val="center"/>
              <w:rPr>
                <w:sz w:val="18"/>
                <w:szCs w:val="18"/>
                <w:lang w:val="en-US"/>
              </w:rPr>
            </w:pPr>
            <w:r>
              <w:rPr>
                <w:sz w:val="18"/>
                <w:szCs w:val="18"/>
                <w:lang w:val="en-US"/>
              </w:rPr>
              <w:t>-5.39</w:t>
            </w:r>
          </w:p>
        </w:tc>
        <w:tc>
          <w:tcPr>
            <w:tcW w:w="2420" w:type="dxa"/>
            <w:vAlign w:val="center"/>
          </w:tcPr>
          <w:p w14:paraId="0767771E">
            <w:pPr>
              <w:jc w:val="center"/>
              <w:rPr>
                <w:sz w:val="18"/>
                <w:szCs w:val="18"/>
                <w:lang w:val="en-US"/>
              </w:rPr>
            </w:pPr>
            <w:r>
              <w:rPr>
                <w:sz w:val="18"/>
                <w:szCs w:val="18"/>
                <w:lang w:val="en-US"/>
              </w:rPr>
              <w:t>2.10</w:t>
            </w:r>
          </w:p>
        </w:tc>
      </w:tr>
      <w:tr w14:paraId="48020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D2F257F">
            <w:pPr>
              <w:jc w:val="center"/>
              <w:rPr>
                <w:sz w:val="18"/>
                <w:szCs w:val="18"/>
                <w:lang w:val="en-US"/>
              </w:rPr>
            </w:pPr>
            <w:r>
              <w:rPr>
                <w:sz w:val="18"/>
                <w:szCs w:val="18"/>
                <w:lang w:val="en-US"/>
              </w:rPr>
              <w:t>6层</w:t>
            </w:r>
          </w:p>
        </w:tc>
        <w:tc>
          <w:tcPr>
            <w:tcW w:w="2410" w:type="dxa"/>
            <w:vAlign w:val="center"/>
          </w:tcPr>
          <w:p w14:paraId="5B918414">
            <w:pPr>
              <w:jc w:val="center"/>
              <w:rPr>
                <w:sz w:val="18"/>
                <w:szCs w:val="18"/>
                <w:lang w:val="en-US"/>
              </w:rPr>
            </w:pPr>
            <w:r>
              <w:rPr>
                <w:sz w:val="18"/>
                <w:szCs w:val="18"/>
                <w:lang w:val="en-US"/>
              </w:rPr>
              <w:t>-3.44</w:t>
            </w:r>
          </w:p>
        </w:tc>
        <w:tc>
          <w:tcPr>
            <w:tcW w:w="2278" w:type="dxa"/>
            <w:vAlign w:val="center"/>
          </w:tcPr>
          <w:p w14:paraId="403EDFD1">
            <w:pPr>
              <w:jc w:val="center"/>
              <w:rPr>
                <w:sz w:val="18"/>
                <w:szCs w:val="18"/>
                <w:lang w:val="en-US"/>
              </w:rPr>
            </w:pPr>
            <w:r>
              <w:rPr>
                <w:sz w:val="18"/>
                <w:szCs w:val="18"/>
                <w:lang w:val="en-US"/>
              </w:rPr>
              <w:t>-5.10</w:t>
            </w:r>
          </w:p>
        </w:tc>
        <w:tc>
          <w:tcPr>
            <w:tcW w:w="2420" w:type="dxa"/>
            <w:vAlign w:val="center"/>
          </w:tcPr>
          <w:p w14:paraId="66C251C4">
            <w:pPr>
              <w:jc w:val="center"/>
              <w:rPr>
                <w:sz w:val="18"/>
                <w:szCs w:val="18"/>
                <w:lang w:val="en-US"/>
              </w:rPr>
            </w:pPr>
            <w:r>
              <w:rPr>
                <w:sz w:val="18"/>
                <w:szCs w:val="18"/>
                <w:lang w:val="en-US"/>
              </w:rPr>
              <w:t>1.66</w:t>
            </w:r>
          </w:p>
        </w:tc>
      </w:tr>
      <w:tr w14:paraId="0DB2B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5808565">
            <w:pPr>
              <w:jc w:val="center"/>
              <w:rPr>
                <w:sz w:val="18"/>
                <w:szCs w:val="18"/>
                <w:lang w:val="en-US"/>
              </w:rPr>
            </w:pPr>
            <w:r>
              <w:rPr>
                <w:sz w:val="18"/>
                <w:szCs w:val="18"/>
                <w:lang w:val="en-US"/>
              </w:rPr>
              <w:t>7层</w:t>
            </w:r>
          </w:p>
        </w:tc>
        <w:tc>
          <w:tcPr>
            <w:tcW w:w="2410" w:type="dxa"/>
            <w:vAlign w:val="center"/>
          </w:tcPr>
          <w:p w14:paraId="764C78D7">
            <w:pPr>
              <w:jc w:val="center"/>
              <w:rPr>
                <w:sz w:val="18"/>
                <w:szCs w:val="18"/>
                <w:lang w:val="en-US"/>
              </w:rPr>
            </w:pPr>
            <w:r>
              <w:rPr>
                <w:sz w:val="18"/>
                <w:szCs w:val="18"/>
                <w:lang w:val="en-US"/>
              </w:rPr>
              <w:t>-3.23</w:t>
            </w:r>
          </w:p>
        </w:tc>
        <w:tc>
          <w:tcPr>
            <w:tcW w:w="2278" w:type="dxa"/>
            <w:vAlign w:val="center"/>
          </w:tcPr>
          <w:p w14:paraId="68CC8013">
            <w:pPr>
              <w:jc w:val="center"/>
              <w:rPr>
                <w:sz w:val="18"/>
                <w:szCs w:val="18"/>
                <w:lang w:val="en-US"/>
              </w:rPr>
            </w:pPr>
            <w:r>
              <w:rPr>
                <w:sz w:val="18"/>
                <w:szCs w:val="18"/>
                <w:lang w:val="en-US"/>
              </w:rPr>
              <w:t>-5.41</w:t>
            </w:r>
          </w:p>
        </w:tc>
        <w:tc>
          <w:tcPr>
            <w:tcW w:w="2420" w:type="dxa"/>
            <w:vAlign w:val="center"/>
          </w:tcPr>
          <w:p w14:paraId="3F4A5648">
            <w:pPr>
              <w:jc w:val="center"/>
              <w:rPr>
                <w:sz w:val="18"/>
                <w:szCs w:val="18"/>
                <w:lang w:val="en-US"/>
              </w:rPr>
            </w:pPr>
            <w:r>
              <w:rPr>
                <w:sz w:val="18"/>
                <w:szCs w:val="18"/>
                <w:lang w:val="en-US"/>
              </w:rPr>
              <w:t>2.18</w:t>
            </w:r>
          </w:p>
        </w:tc>
      </w:tr>
      <w:tr w14:paraId="2DFF3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9863986">
            <w:pPr>
              <w:jc w:val="center"/>
              <w:rPr>
                <w:sz w:val="18"/>
                <w:szCs w:val="18"/>
                <w:lang w:val="en-US"/>
              </w:rPr>
            </w:pPr>
            <w:r>
              <w:rPr>
                <w:sz w:val="18"/>
                <w:szCs w:val="18"/>
                <w:lang w:val="en-US"/>
              </w:rPr>
              <w:t>8层</w:t>
            </w:r>
          </w:p>
        </w:tc>
        <w:tc>
          <w:tcPr>
            <w:tcW w:w="2410" w:type="dxa"/>
            <w:vAlign w:val="center"/>
          </w:tcPr>
          <w:p w14:paraId="5DCB4D5C">
            <w:pPr>
              <w:jc w:val="center"/>
              <w:rPr>
                <w:sz w:val="18"/>
                <w:szCs w:val="18"/>
                <w:lang w:val="en-US"/>
              </w:rPr>
            </w:pPr>
            <w:r>
              <w:rPr>
                <w:sz w:val="18"/>
                <w:szCs w:val="18"/>
                <w:lang w:val="en-US"/>
              </w:rPr>
              <w:t>-4.22</w:t>
            </w:r>
          </w:p>
        </w:tc>
        <w:tc>
          <w:tcPr>
            <w:tcW w:w="2278" w:type="dxa"/>
            <w:vAlign w:val="center"/>
          </w:tcPr>
          <w:p w14:paraId="0791DEAC">
            <w:pPr>
              <w:jc w:val="center"/>
              <w:rPr>
                <w:sz w:val="18"/>
                <w:szCs w:val="18"/>
                <w:lang w:val="en-US"/>
              </w:rPr>
            </w:pPr>
            <w:r>
              <w:rPr>
                <w:sz w:val="18"/>
                <w:szCs w:val="18"/>
                <w:lang w:val="en-US"/>
              </w:rPr>
              <w:t>-5.34</w:t>
            </w:r>
          </w:p>
        </w:tc>
        <w:tc>
          <w:tcPr>
            <w:tcW w:w="2420" w:type="dxa"/>
            <w:vAlign w:val="center"/>
          </w:tcPr>
          <w:p w14:paraId="1AEA1A22">
            <w:pPr>
              <w:jc w:val="center"/>
              <w:rPr>
                <w:sz w:val="18"/>
                <w:szCs w:val="18"/>
                <w:lang w:val="en-US"/>
              </w:rPr>
            </w:pPr>
            <w:r>
              <w:rPr>
                <w:sz w:val="18"/>
                <w:szCs w:val="18"/>
                <w:lang w:val="en-US"/>
              </w:rPr>
              <w:t>1.12</w:t>
            </w:r>
          </w:p>
        </w:tc>
      </w:tr>
      <w:tr w14:paraId="5F72E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8E813F3">
            <w:pPr>
              <w:jc w:val="center"/>
              <w:rPr>
                <w:sz w:val="18"/>
                <w:szCs w:val="18"/>
                <w:lang w:val="en-US"/>
              </w:rPr>
            </w:pPr>
            <w:r>
              <w:rPr>
                <w:rFonts w:hint="eastAsia"/>
                <w:sz w:val="18"/>
                <w:szCs w:val="18"/>
                <w:lang w:val="en-US"/>
              </w:rPr>
              <w:t>9层</w:t>
            </w:r>
          </w:p>
        </w:tc>
        <w:tc>
          <w:tcPr>
            <w:tcW w:w="2410" w:type="dxa"/>
            <w:vAlign w:val="center"/>
          </w:tcPr>
          <w:p w14:paraId="53F9B983">
            <w:pPr>
              <w:jc w:val="center"/>
              <w:rPr>
                <w:sz w:val="18"/>
                <w:szCs w:val="18"/>
                <w:lang w:val="en-US"/>
              </w:rPr>
            </w:pPr>
            <w:r>
              <w:rPr>
                <w:sz w:val="18"/>
                <w:szCs w:val="18"/>
                <w:lang w:val="en-US"/>
              </w:rPr>
              <w:t>-5.72</w:t>
            </w:r>
          </w:p>
        </w:tc>
        <w:tc>
          <w:tcPr>
            <w:tcW w:w="2278" w:type="dxa"/>
            <w:vAlign w:val="center"/>
          </w:tcPr>
          <w:p w14:paraId="1F10AC5B">
            <w:pPr>
              <w:jc w:val="center"/>
              <w:rPr>
                <w:sz w:val="18"/>
                <w:szCs w:val="18"/>
                <w:lang w:val="en-US"/>
              </w:rPr>
            </w:pPr>
            <w:r>
              <w:rPr>
                <w:sz w:val="18"/>
                <w:szCs w:val="18"/>
                <w:lang w:val="en-US"/>
              </w:rPr>
              <w:t>-6.57</w:t>
            </w:r>
          </w:p>
        </w:tc>
        <w:tc>
          <w:tcPr>
            <w:tcW w:w="2420" w:type="dxa"/>
            <w:vAlign w:val="center"/>
          </w:tcPr>
          <w:p w14:paraId="6A6BA71A">
            <w:pPr>
              <w:jc w:val="center"/>
              <w:rPr>
                <w:sz w:val="18"/>
                <w:szCs w:val="18"/>
                <w:lang w:val="en-US"/>
              </w:rPr>
            </w:pPr>
            <w:r>
              <w:rPr>
                <w:sz w:val="18"/>
                <w:szCs w:val="18"/>
                <w:lang w:val="en-US"/>
              </w:rPr>
              <w:t>0.85</w:t>
            </w:r>
          </w:p>
        </w:tc>
      </w:tr>
      <w:tr w14:paraId="2B1C8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83C0C58">
            <w:pPr>
              <w:jc w:val="center"/>
              <w:rPr>
                <w:sz w:val="18"/>
                <w:szCs w:val="18"/>
                <w:lang w:val="en-US"/>
              </w:rPr>
            </w:pPr>
            <w:r>
              <w:rPr>
                <w:rFonts w:hint="eastAsia"/>
                <w:sz w:val="18"/>
                <w:szCs w:val="18"/>
                <w:lang w:val="en-US"/>
              </w:rPr>
              <w:t>整楼</w:t>
            </w:r>
          </w:p>
        </w:tc>
        <w:tc>
          <w:tcPr>
            <w:tcW w:w="2410" w:type="dxa"/>
            <w:vAlign w:val="center"/>
          </w:tcPr>
          <w:p w14:paraId="4D6B1AF1">
            <w:pPr>
              <w:jc w:val="center"/>
              <w:rPr>
                <w:sz w:val="18"/>
                <w:szCs w:val="18"/>
                <w:lang w:val="en-US"/>
              </w:rPr>
            </w:pPr>
            <w:r>
              <w:rPr>
                <w:sz w:val="18"/>
                <w:szCs w:val="18"/>
                <w:lang w:val="en-US"/>
              </w:rPr>
              <w:t>-4.16</w:t>
            </w:r>
          </w:p>
        </w:tc>
        <w:tc>
          <w:tcPr>
            <w:tcW w:w="2278" w:type="dxa"/>
            <w:vAlign w:val="center"/>
          </w:tcPr>
          <w:p w14:paraId="47B6812B">
            <w:pPr>
              <w:jc w:val="center"/>
              <w:rPr>
                <w:sz w:val="18"/>
                <w:szCs w:val="18"/>
                <w:lang w:val="en-US"/>
              </w:rPr>
            </w:pPr>
            <w:r>
              <w:rPr>
                <w:sz w:val="18"/>
                <w:szCs w:val="18"/>
                <w:lang w:val="en-US"/>
              </w:rPr>
              <w:t>-5.06</w:t>
            </w:r>
          </w:p>
        </w:tc>
        <w:tc>
          <w:tcPr>
            <w:tcW w:w="2420" w:type="dxa"/>
            <w:vAlign w:val="center"/>
          </w:tcPr>
          <w:p w14:paraId="2BF6E48A">
            <w:pPr>
              <w:jc w:val="center"/>
              <w:rPr>
                <w:sz w:val="18"/>
                <w:szCs w:val="18"/>
                <w:lang w:val="en-US"/>
              </w:rPr>
            </w:pPr>
            <w:r>
              <w:rPr>
                <w:sz w:val="18"/>
                <w:szCs w:val="18"/>
                <w:lang w:val="en-US"/>
              </w:rPr>
              <w:t>0.90</w:t>
            </w:r>
          </w:p>
        </w:tc>
      </w:tr>
      <w:bookmarkEnd w:id="0"/>
    </w:tbl>
    <w:p w14:paraId="295E18FF">
      <w:bookmarkStart w:id="177" w:name="结论"/>
      <w:bookmarkEnd w:id="177"/>
    </w:p>
    <w:p w14:paraId="0F737097">
      <w:pPr>
        <w:pStyle w:val="3"/>
        <w:ind w:left="420" w:firstLine="0" w:firstLineChars="0"/>
        <w:rPr>
          <w:rFonts w:ascii="微软雅黑" w:hAnsi="微软雅黑" w:eastAsia="微软雅黑"/>
          <w:lang w:val="en-US"/>
        </w:rPr>
      </w:pPr>
      <w:bookmarkStart w:id="178" w:name="迎风建筑信息参评"/>
      <w:bookmarkEnd w:id="178"/>
    </w:p>
    <w:p w14:paraId="1591E19D">
      <w:pPr>
        <w:pStyle w:val="4"/>
      </w:pPr>
      <w:bookmarkStart w:id="179" w:name="_Toc10381"/>
      <w:r>
        <w:rPr>
          <w:rFonts w:hint="eastAsia"/>
        </w:rPr>
        <w:t>不参评建筑迎背风面窗平均风压差表</w:t>
      </w:r>
      <w:bookmarkEnd w:id="179"/>
    </w:p>
    <w:p w14:paraId="27AB7089">
      <w:pPr>
        <w:pStyle w:val="3"/>
        <w:ind w:left="420" w:firstLine="0" w:firstLineChars="0"/>
        <w:rPr>
          <w:rFonts w:ascii="微软雅黑" w:hAnsi="微软雅黑" w:eastAsia="微软雅黑"/>
          <w:lang w:val="en-US"/>
        </w:rPr>
      </w:pPr>
      <w:bookmarkStart w:id="180" w:name="迎风建筑信息不参评"/>
      <w:bookmarkEnd w:id="180"/>
    </w:p>
    <w:bookmarkEnd w:id="174"/>
    <w:p w14:paraId="29854CA5">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48B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01DAC95">
          <w:pPr>
            <w:pStyle w:val="20"/>
            <w:spacing w:line="360" w:lineRule="exact"/>
            <w:rPr>
              <w:sz w:val="20"/>
              <w:szCs w:val="21"/>
            </w:rPr>
          </w:pPr>
        </w:p>
      </w:tc>
      <w:tc>
        <w:tcPr>
          <w:tcW w:w="2841" w:type="dxa"/>
        </w:tcPr>
        <w:p w14:paraId="077EAC0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39EF936">
          <w:pPr>
            <w:pStyle w:val="20"/>
            <w:spacing w:line="360" w:lineRule="exact"/>
            <w:jc w:val="right"/>
            <w:rPr>
              <w:sz w:val="20"/>
              <w:szCs w:val="21"/>
            </w:rPr>
          </w:pPr>
        </w:p>
      </w:tc>
    </w:tr>
  </w:tbl>
  <w:p w14:paraId="2FF8CA8C">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864C">
    <w:pPr>
      <w:pStyle w:val="20"/>
      <w:jc w:val="center"/>
      <w:rPr>
        <w:rFonts w:asciiTheme="minorEastAsia" w:hAnsiTheme="minorEastAsia" w:eastAsiaTheme="minorEastAsia"/>
        <w:szCs w:val="21"/>
      </w:rPr>
    </w:pPr>
  </w:p>
  <w:p w14:paraId="6E0A2449">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069D7">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60154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D601549"/>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semiHidden="0" w:name="toc 4"/>
    <w:lsdException w:uiPriority="0" w:semiHidden="0" w:name="toc 5"/>
    <w:lsdException w:uiPriority="0" w:semiHidden="0" w:name="toc 6"/>
    <w:lsdException w:uiPriority="0" w:semiHidden="0" w:name="toc 7"/>
    <w:lsdException w:qFormat="1"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xr\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tmp10.dotx</Template>
  <Pages>34</Pages>
  <Words>9202</Words>
  <Characters>11559</Characters>
  <Lines>47</Lines>
  <Paragraphs>13</Paragraphs>
  <TotalTime>0</TotalTime>
  <ScaleCrop>false</ScaleCrop>
  <LinksUpToDate>false</LinksUpToDate>
  <CharactersWithSpaces>14013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2026-03-23T09:41:00Z</dcterms:created>
  <dc:creator>几点，一点</dc:creator>
  <cp:lastModifiedBy>几点，一点</cp:lastModifiedBy>
  <dcterms:modified xsi:type="dcterms:W3CDTF">2026-03-23T09:42:56Z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709A17D25F4F4B8EAEFAC6B788CAAA91_11</vt:lpwstr>
  </property>
  <property fmtid="{D5CDD505-2E9C-101B-9397-08002B2CF9AE}" pid="4" name="KSOTemplateDocerSaveRecord">
    <vt:lpwstr>eyJoZGlkIjoiNmI0NGFiNTI2OTQ4ZDU1YzI5Nzc5N2JmMjQ4NjFlNzkiLCJ1c2VySWQiOiIxMDUxMTI1MzkyIn0=</vt:lpwstr>
  </property>
</Properties>
</file>