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068A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60" w:type="dxa"/>
            <w:vAlign w:val="center"/>
          </w:tcPr>
          <w:p w14:paraId="02FB8787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93984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93984"/>
              </w:rPr>
              <w:t>书</w:t>
            </w:r>
          </w:p>
        </w:tc>
      </w:tr>
      <w:tr w14:paraId="5E5D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1C009B97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2BEC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49B1252E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6CB3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1E2E2E4E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DC6F42D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22CE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6D1697E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413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C8DCD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6CDFF2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7C3229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长沙</w:t>
            </w:r>
            <w:bookmarkEnd w:id="4"/>
          </w:p>
        </w:tc>
      </w:tr>
      <w:tr w14:paraId="542B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68C96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20421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373FFD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5108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549D4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822499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66D0FE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E48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9B17A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3E780F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34B64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710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AE40F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8FF7A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1AD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273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06E9BB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E57BFE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76AACC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08C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29F4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09E39B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11A1461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2025年12月31日</w:t>
            </w:r>
            <w:bookmarkEnd w:id="7"/>
          </w:p>
        </w:tc>
      </w:tr>
    </w:tbl>
    <w:p w14:paraId="19E4F6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FC35CC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4CB23C0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013C58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00272E22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21765C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70C6A779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8E0CC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18D3CD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639618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181BA9C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46AAF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31B45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8548CB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T18303428735</w:t>
            </w:r>
            <w:bookmarkEnd w:id="10"/>
          </w:p>
        </w:tc>
        <w:tc>
          <w:tcPr>
            <w:tcW w:w="3958" w:type="dxa"/>
            <w:vMerge w:val="continue"/>
          </w:tcPr>
          <w:p w14:paraId="3EA67F3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367FB9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BC88D4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7E0EDC8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4B0ED75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19202AB7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47B8229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E14AA3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AD943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_Toc8758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0481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_Toc15305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_Toc15305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D99A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_Toc5275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_Toc5275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09BFA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_Toc755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_Toc755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33983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_Toc20787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_Toc20787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3405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_Toc20363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_Toc20363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7769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_Toc14958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_Toc14958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B4B45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_Toc9328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_Toc9328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78B9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_Toc4377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_Toc4377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788C9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_Toc2816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98A45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_Toc24020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_Toc24020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D6136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_Toc25388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_Toc25388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A3374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_Toc23382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_Toc23382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063FEC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fldChar w:fldCharType="end"/>
      </w:r>
    </w:p>
    <w:p w14:paraId="67322BE6">
      <w:pPr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ACB1051">
      <w:pPr>
        <w:pStyle w:val="2"/>
      </w:pPr>
      <w:bookmarkStart w:id="12" w:name="_Toc401318136"/>
      <w:bookmarkStart w:id="13" w:name="_Toc8758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42F4B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B3DAD4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82D12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1"/>
            <w:bookmarkEnd w:id="14"/>
          </w:p>
        </w:tc>
      </w:tr>
      <w:tr w14:paraId="2A870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8197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79DC47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长沙</w:t>
            </w:r>
            <w:bookmarkEnd w:id="15"/>
          </w:p>
        </w:tc>
      </w:tr>
      <w:tr w14:paraId="52384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39DC3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5BC290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14:paraId="2CE55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09A3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DC2AC1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28.20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051603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112.98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7471EA49">
      <w:pPr>
        <w:pStyle w:val="3"/>
        <w:ind w:firstLine="420"/>
        <w:rPr>
          <w:lang w:val="en-US"/>
        </w:rPr>
      </w:pPr>
    </w:p>
    <w:p w14:paraId="5135DFFD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ED54A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71A92C54">
      <w:pPr>
        <w:pStyle w:val="3"/>
        <w:ind w:firstLine="0" w:firstLineChars="0"/>
        <w:rPr>
          <w:lang w:val="en-US"/>
        </w:rPr>
      </w:pPr>
    </w:p>
    <w:p w14:paraId="0216986B"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1E4C3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7011E6E7">
      <w:pPr>
        <w:pStyle w:val="2"/>
      </w:pPr>
      <w:bookmarkStart w:id="21" w:name="_Toc15305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79D4297F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5B48D775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147E9A1E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57EB38FA">
      <w:pPr>
        <w:pStyle w:val="2"/>
      </w:pPr>
      <w:bookmarkStart w:id="23" w:name="_Toc5275"/>
      <w:r>
        <w:rPr>
          <w:rFonts w:hint="eastAsia"/>
        </w:rPr>
        <w:t>指标详情</w:t>
      </w:r>
      <w:bookmarkEnd w:id="23"/>
    </w:p>
    <w:p w14:paraId="75F5C4FB">
      <w:pPr>
        <w:pStyle w:val="4"/>
      </w:pPr>
      <w:bookmarkStart w:id="24" w:name="_Toc755"/>
      <w:r>
        <w:rPr>
          <w:rFonts w:hint="eastAsia"/>
        </w:rPr>
        <w:t>规范要求</w:t>
      </w:r>
      <w:bookmarkEnd w:id="24"/>
    </w:p>
    <w:p w14:paraId="7092BC2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484A193C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5DB6FB9F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FDFE105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AC869FC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5596DB56">
      <w:pPr>
        <w:pStyle w:val="3"/>
        <w:ind w:firstLine="420"/>
        <w:rPr>
          <w:lang w:val="en-US"/>
        </w:rPr>
      </w:pPr>
    </w:p>
    <w:p w14:paraId="17695693">
      <w:pPr>
        <w:pStyle w:val="4"/>
      </w:pPr>
      <w:bookmarkStart w:id="25" w:name="_Toc20787"/>
      <w:r>
        <w:rPr>
          <w:rFonts w:hint="eastAsia"/>
        </w:rPr>
        <w:t>计算方法</w:t>
      </w:r>
      <w:bookmarkEnd w:id="25"/>
    </w:p>
    <w:p w14:paraId="3F2B0132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6FD9B30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DB6FC67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3FFDA681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00E9675A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152E9BEC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3820775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50900CD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414901AC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28D2097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CC1D5E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5336BC54">
      <w:pPr>
        <w:pStyle w:val="2"/>
      </w:pPr>
      <w:bookmarkStart w:id="26" w:name="_Toc20363"/>
      <w:bookmarkStart w:id="27" w:name="_Toc401318141"/>
      <w:r>
        <w:rPr>
          <w:rFonts w:hint="eastAsia"/>
        </w:rPr>
        <w:t>指标概览</w:t>
      </w:r>
      <w:bookmarkEnd w:id="26"/>
      <w:bookmarkEnd w:id="27"/>
    </w:p>
    <w:p w14:paraId="75E3C711">
      <w:pPr>
        <w:pStyle w:val="4"/>
      </w:pPr>
      <w:bookmarkStart w:id="28" w:name="_Toc14958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06256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5DBA4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63C28D76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019CDDE5">
            <w:pPr>
              <w:jc w:val="center"/>
            </w:pPr>
            <w:r>
              <w:t>建筑高度(m)</w:t>
            </w:r>
          </w:p>
        </w:tc>
      </w:tr>
      <w:tr w14:paraId="4A18F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3174D6">
            <w:r>
              <w:t>公寓楼</w:t>
            </w:r>
          </w:p>
        </w:tc>
        <w:tc>
          <w:tcPr>
            <w:vAlign w:val="center"/>
          </w:tcPr>
          <w:p w14:paraId="3E4024E3">
            <w:r>
              <w:t>552.4</w:t>
            </w:r>
          </w:p>
        </w:tc>
        <w:tc>
          <w:tcPr>
            <w:vAlign w:val="center"/>
          </w:tcPr>
          <w:p w14:paraId="4A6F1CFA">
            <w:r>
              <w:t>32.9</w:t>
            </w:r>
          </w:p>
        </w:tc>
      </w:tr>
    </w:tbl>
    <w:p w14:paraId="3E58CE3D">
      <w:pPr>
        <w:pStyle w:val="3"/>
        <w:ind w:firstLine="420"/>
        <w:rPr>
          <w:lang w:val="en-US"/>
        </w:rPr>
      </w:pPr>
      <w:bookmarkStart w:id="29" w:name="建筑列表"/>
      <w:bookmarkEnd w:id="29"/>
    </w:p>
    <w:p w14:paraId="6FECC5C3">
      <w:pPr>
        <w:pStyle w:val="4"/>
      </w:pPr>
      <w:bookmarkStart w:id="30" w:name="_Toc9328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0DF15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C547D0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6BDC103A">
            <w:pPr>
              <w:jc w:val="center"/>
            </w:pPr>
            <w:r>
              <w:t>值</w:t>
            </w:r>
          </w:p>
        </w:tc>
      </w:tr>
      <w:tr w14:paraId="65622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04BF1F">
            <w:r>
              <w:t>地块(红线)面积(㎡)</w:t>
            </w:r>
          </w:p>
        </w:tc>
        <w:tc>
          <w:tcPr>
            <w:vAlign w:val="center"/>
          </w:tcPr>
          <w:p w14:paraId="0972C3F4">
            <w:r>
              <w:t>11106</w:t>
            </w:r>
          </w:p>
        </w:tc>
      </w:tr>
      <w:tr w14:paraId="04B9B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3D4B05">
            <w:r>
              <w:t>建筑密度</w:t>
            </w:r>
          </w:p>
        </w:tc>
        <w:tc>
          <w:tcPr>
            <w:vAlign w:val="center"/>
          </w:tcPr>
          <w:p w14:paraId="54370FBE">
            <w:r>
              <w:t>0.05</w:t>
            </w:r>
          </w:p>
        </w:tc>
      </w:tr>
      <w:tr w14:paraId="13747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91FC1">
            <w:r>
              <w:t>室外面积(㎡)</w:t>
            </w:r>
          </w:p>
        </w:tc>
        <w:tc>
          <w:tcPr>
            <w:vAlign w:val="center"/>
          </w:tcPr>
          <w:p w14:paraId="566E58AC">
            <w:r>
              <w:t>10554</w:t>
            </w:r>
          </w:p>
        </w:tc>
      </w:tr>
      <w:tr w14:paraId="7E56D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2AF22">
            <w:r>
              <w:t>活动场地总面积(㎡)</w:t>
            </w:r>
          </w:p>
        </w:tc>
        <w:tc>
          <w:tcPr>
            <w:vAlign w:val="center"/>
          </w:tcPr>
          <w:p w14:paraId="6997DB4E">
            <w:r>
              <w:t>5767</w:t>
            </w:r>
          </w:p>
        </w:tc>
      </w:tr>
      <w:tr w14:paraId="21CFA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33EF8D">
            <w:r>
              <w:t>乔木总投影面积(㎡)</w:t>
            </w:r>
          </w:p>
        </w:tc>
        <w:tc>
          <w:tcPr>
            <w:vAlign w:val="center"/>
          </w:tcPr>
          <w:p w14:paraId="5745480D">
            <w:r>
              <w:t>4527</w:t>
            </w:r>
          </w:p>
        </w:tc>
      </w:tr>
      <w:tr w14:paraId="591B8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0EE1A5">
            <w:r>
              <w:t>爬藤总投影面积(㎡)</w:t>
            </w:r>
          </w:p>
        </w:tc>
        <w:tc>
          <w:tcPr>
            <w:vAlign w:val="center"/>
          </w:tcPr>
          <w:p w14:paraId="0A3977D8">
            <w:r>
              <w:t>0</w:t>
            </w:r>
          </w:p>
        </w:tc>
      </w:tr>
      <w:tr w14:paraId="5BD72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E9446">
            <w:r>
              <w:t>亭廊总投影面积(㎡)</w:t>
            </w:r>
          </w:p>
        </w:tc>
        <w:tc>
          <w:tcPr>
            <w:vAlign w:val="center"/>
          </w:tcPr>
          <w:p w14:paraId="2349C088">
            <w:r>
              <w:t>371</w:t>
            </w:r>
          </w:p>
        </w:tc>
      </w:tr>
    </w:tbl>
    <w:p w14:paraId="696BAE3E">
      <w:pPr>
        <w:pStyle w:val="3"/>
        <w:ind w:firstLine="420"/>
        <w:rPr>
          <w:lang w:val="en-US"/>
        </w:rPr>
      </w:pPr>
      <w:bookmarkStart w:id="31" w:name="面积指标"/>
      <w:bookmarkEnd w:id="31"/>
    </w:p>
    <w:p w14:paraId="630869A5">
      <w:pPr>
        <w:pStyle w:val="2"/>
      </w:pPr>
      <w:bookmarkStart w:id="32" w:name="_Toc4377"/>
      <w:r>
        <w:rPr>
          <w:rFonts w:hint="eastAsia"/>
        </w:rPr>
        <w:t>计算结果</w:t>
      </w:r>
      <w:bookmarkEnd w:id="32"/>
    </w:p>
    <w:p w14:paraId="54C9D913">
      <w:pPr>
        <w:pStyle w:val="4"/>
      </w:pPr>
      <w:bookmarkStart w:id="33" w:name="_Toc2816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2137F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A727E3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EB550C5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723A2ED2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08E44A3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7556932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9502449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7E31D52">
            <w:pPr>
              <w:jc w:val="center"/>
            </w:pPr>
            <w:r>
              <w:t>遮阴率(%)</w:t>
            </w:r>
          </w:p>
        </w:tc>
      </w:tr>
      <w:tr w14:paraId="0048C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555D395"/>
        </w:tc>
        <w:tc>
          <w:tcPr>
            <w:shd w:val="clear" w:color="auto" w:fill="E6E6E6"/>
            <w:vAlign w:val="center"/>
          </w:tcPr>
          <w:p w14:paraId="7E6550B0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5B6390A0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3D50C499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6CE19C3"/>
        </w:tc>
        <w:tc>
          <w:tcPr>
            <w:vMerge w:val="continue"/>
            <w:shd w:val="clear" w:color="auto" w:fill="E6E6E6"/>
            <w:vAlign w:val="center"/>
          </w:tcPr>
          <w:p w14:paraId="6095963C"/>
        </w:tc>
        <w:tc>
          <w:tcPr>
            <w:vMerge w:val="continue"/>
            <w:shd w:val="clear" w:color="auto" w:fill="E6E6E6"/>
            <w:vAlign w:val="center"/>
          </w:tcPr>
          <w:p w14:paraId="4B891684"/>
        </w:tc>
        <w:tc>
          <w:tcPr>
            <w:vMerge w:val="continue"/>
            <w:shd w:val="clear" w:color="auto" w:fill="E6E6E6"/>
            <w:vAlign w:val="center"/>
          </w:tcPr>
          <w:p w14:paraId="1D6A1249"/>
        </w:tc>
      </w:tr>
      <w:tr w14:paraId="202B7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E655D">
            <w:r>
              <w:t>广场</w:t>
            </w:r>
          </w:p>
        </w:tc>
        <w:tc>
          <w:tcPr>
            <w:vAlign w:val="center"/>
          </w:tcPr>
          <w:p w14:paraId="409D55DB">
            <w:r>
              <w:t>4.4</w:t>
            </w:r>
          </w:p>
        </w:tc>
        <w:tc>
          <w:tcPr>
            <w:vAlign w:val="center"/>
          </w:tcPr>
          <w:p w14:paraId="087CF395">
            <w:r>
              <w:t>0.0</w:t>
            </w:r>
          </w:p>
        </w:tc>
        <w:tc>
          <w:tcPr>
            <w:vAlign w:val="center"/>
          </w:tcPr>
          <w:p w14:paraId="76299E4D">
            <w:r>
              <w:t>30.2</w:t>
            </w:r>
          </w:p>
        </w:tc>
        <w:tc>
          <w:tcPr>
            <w:vAlign w:val="center"/>
          </w:tcPr>
          <w:p w14:paraId="5A54B7EF">
            <w:r>
              <w:t>488.1</w:t>
            </w:r>
          </w:p>
        </w:tc>
        <w:tc>
          <w:tcPr>
            <w:vAlign w:val="center"/>
          </w:tcPr>
          <w:p w14:paraId="18F75951">
            <w:r>
              <w:t>34.6</w:t>
            </w:r>
          </w:p>
        </w:tc>
        <w:tc>
          <w:tcPr>
            <w:vAlign w:val="center"/>
          </w:tcPr>
          <w:p w14:paraId="2E12E58F">
            <w:r>
              <w:t>1209.0</w:t>
            </w:r>
          </w:p>
        </w:tc>
        <w:tc>
          <w:tcPr>
            <w:vAlign w:val="center"/>
          </w:tcPr>
          <w:p w14:paraId="24CB6621">
            <w:r>
              <w:t>2.9</w:t>
            </w:r>
          </w:p>
        </w:tc>
      </w:tr>
      <w:tr w14:paraId="4A97E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784B4">
            <w:r>
              <w:t>游憩场</w:t>
            </w:r>
          </w:p>
        </w:tc>
        <w:tc>
          <w:tcPr>
            <w:vAlign w:val="center"/>
          </w:tcPr>
          <w:p w14:paraId="063A9734">
            <w:r>
              <w:t>0.2</w:t>
            </w:r>
          </w:p>
        </w:tc>
        <w:tc>
          <w:tcPr>
            <w:vAlign w:val="center"/>
          </w:tcPr>
          <w:p w14:paraId="3E539938">
            <w:r>
              <w:t>0.0</w:t>
            </w:r>
          </w:p>
        </w:tc>
        <w:tc>
          <w:tcPr>
            <w:vAlign w:val="center"/>
          </w:tcPr>
          <w:p w14:paraId="77E89474">
            <w:r>
              <w:t>140.0</w:t>
            </w:r>
          </w:p>
        </w:tc>
        <w:tc>
          <w:tcPr>
            <w:vAlign w:val="center"/>
          </w:tcPr>
          <w:p w14:paraId="2D5B2857">
            <w:r>
              <w:t>0.0</w:t>
            </w:r>
          </w:p>
        </w:tc>
        <w:tc>
          <w:tcPr>
            <w:vAlign w:val="center"/>
          </w:tcPr>
          <w:p w14:paraId="5184FC74">
            <w:r>
              <w:t>140.2</w:t>
            </w:r>
          </w:p>
        </w:tc>
        <w:tc>
          <w:tcPr>
            <w:vAlign w:val="center"/>
          </w:tcPr>
          <w:p w14:paraId="48E88DC5">
            <w:r>
              <w:t>765.7</w:t>
            </w:r>
          </w:p>
        </w:tc>
        <w:tc>
          <w:tcPr>
            <w:vAlign w:val="center"/>
          </w:tcPr>
          <w:p w14:paraId="5B93A044">
            <w:r>
              <w:t>18.3</w:t>
            </w:r>
          </w:p>
        </w:tc>
      </w:tr>
      <w:tr w14:paraId="01677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C9C499">
            <w:r>
              <w:t>人行道</w:t>
            </w:r>
          </w:p>
        </w:tc>
        <w:tc>
          <w:tcPr>
            <w:vAlign w:val="center"/>
          </w:tcPr>
          <w:p w14:paraId="189F3AD3">
            <w:r>
              <w:t>2.1</w:t>
            </w:r>
          </w:p>
        </w:tc>
        <w:tc>
          <w:tcPr>
            <w:vAlign w:val="center"/>
          </w:tcPr>
          <w:p w14:paraId="5DC0333F">
            <w:r>
              <w:t>0.0</w:t>
            </w:r>
          </w:p>
        </w:tc>
        <w:tc>
          <w:tcPr>
            <w:vAlign w:val="center"/>
          </w:tcPr>
          <w:p w14:paraId="3984798F">
            <w:r>
              <w:t>155.8</w:t>
            </w:r>
          </w:p>
        </w:tc>
        <w:tc>
          <w:tcPr>
            <w:vAlign w:val="center"/>
          </w:tcPr>
          <w:p w14:paraId="25109B4E">
            <w:r>
              <w:t>26.2</w:t>
            </w:r>
          </w:p>
        </w:tc>
        <w:tc>
          <w:tcPr>
            <w:vAlign w:val="center"/>
          </w:tcPr>
          <w:p w14:paraId="0808D2E1">
            <w:r>
              <w:t>134.9</w:t>
            </w:r>
          </w:p>
        </w:tc>
        <w:tc>
          <w:tcPr>
            <w:vAlign w:val="center"/>
          </w:tcPr>
          <w:p w14:paraId="54760DC9">
            <w:r>
              <w:t>3279.3</w:t>
            </w:r>
          </w:p>
        </w:tc>
        <w:tc>
          <w:tcPr>
            <w:vAlign w:val="center"/>
          </w:tcPr>
          <w:p w14:paraId="333F5178">
            <w:r>
              <w:t>4.1</w:t>
            </w:r>
          </w:p>
        </w:tc>
      </w:tr>
      <w:tr w14:paraId="142AD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465C5">
            <w:r>
              <w:t>合计</w:t>
            </w:r>
          </w:p>
        </w:tc>
        <w:tc>
          <w:tcPr>
            <w:vAlign w:val="center"/>
          </w:tcPr>
          <w:p w14:paraId="21A79408">
            <w:r>
              <w:t>6.7</w:t>
            </w:r>
          </w:p>
        </w:tc>
        <w:tc>
          <w:tcPr>
            <w:vAlign w:val="center"/>
          </w:tcPr>
          <w:p w14:paraId="03CB8A22">
            <w:r>
              <w:t>0.0</w:t>
            </w:r>
          </w:p>
        </w:tc>
        <w:tc>
          <w:tcPr>
            <w:vAlign w:val="center"/>
          </w:tcPr>
          <w:p w14:paraId="2A846245">
            <w:r>
              <w:t>326.0</w:t>
            </w:r>
          </w:p>
        </w:tc>
        <w:tc>
          <w:tcPr>
            <w:vAlign w:val="center"/>
          </w:tcPr>
          <w:p w14:paraId="126F5A3C">
            <w:r>
              <w:t>514.3</w:t>
            </w:r>
          </w:p>
        </w:tc>
        <w:tc>
          <w:tcPr>
            <w:vAlign w:val="center"/>
          </w:tcPr>
          <w:p w14:paraId="3B36C4E3">
            <w:r>
              <w:t>309.7</w:t>
            </w:r>
          </w:p>
        </w:tc>
        <w:tc>
          <w:tcPr>
            <w:vAlign w:val="center"/>
          </w:tcPr>
          <w:p w14:paraId="35E39423">
            <w:r>
              <w:t>5253.9</w:t>
            </w:r>
          </w:p>
        </w:tc>
        <w:tc>
          <w:tcPr>
            <w:vAlign w:val="center"/>
          </w:tcPr>
          <w:p w14:paraId="2A4A61BC">
            <w:r>
              <w:t>5.9</w:t>
            </w:r>
          </w:p>
        </w:tc>
      </w:tr>
    </w:tbl>
    <w:p w14:paraId="5E998A96">
      <w:pPr>
        <w:pStyle w:val="3"/>
        <w:ind w:firstLine="420"/>
        <w:rPr>
          <w:lang w:val="en-US"/>
        </w:rPr>
      </w:pPr>
      <w:bookmarkStart w:id="34" w:name="计算结果"/>
      <w:bookmarkEnd w:id="34"/>
    </w:p>
    <w:p w14:paraId="436690C8"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667375" cy="3752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D1EE6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68273A04">
      <w:pPr>
        <w:pStyle w:val="4"/>
      </w:pPr>
      <w:bookmarkStart w:id="36" w:name="_Toc24020"/>
      <w:r>
        <w:rPr>
          <w:rFonts w:hint="eastAsia"/>
        </w:rPr>
        <w:t>车道热环境</w:t>
      </w:r>
      <w:r>
        <w:t>指标</w:t>
      </w:r>
      <w:bookmarkEnd w:id="36"/>
    </w:p>
    <w:p w14:paraId="43E98A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78A8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F70B59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4F766B49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0C9D528F"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shd w:val="clear" w:color="auto" w:fill="E6E6E6"/>
            <w:vAlign w:val="center"/>
          </w:tcPr>
          <w:p w14:paraId="57F80B24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39CECF09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 w14:paraId="41462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EEECA6">
            <w:r>
              <w:t>内部车道1</w:t>
            </w:r>
          </w:p>
        </w:tc>
        <w:tc>
          <w:tcPr>
            <w:vAlign w:val="center"/>
          </w:tcPr>
          <w:p w14:paraId="409406F2">
            <w:r>
              <w:t>300.0</w:t>
            </w:r>
          </w:p>
        </w:tc>
        <w:tc>
          <w:tcPr>
            <w:vAlign w:val="center"/>
          </w:tcPr>
          <w:p w14:paraId="0D63B56B">
            <w:r>
              <w:t>0.50</w:t>
            </w:r>
          </w:p>
        </w:tc>
        <w:tc>
          <w:tcPr>
            <w:vAlign w:val="center"/>
          </w:tcPr>
          <w:p w14:paraId="414352F0">
            <w:r>
              <w:t>300.0</w:t>
            </w:r>
          </w:p>
        </w:tc>
        <w:tc>
          <w:tcPr>
            <w:vAlign w:val="center"/>
          </w:tcPr>
          <w:p w14:paraId="781D6532">
            <w:r>
              <w:t>300.0</w:t>
            </w:r>
          </w:p>
        </w:tc>
      </w:tr>
      <w:tr w14:paraId="30765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80FB94">
            <w:r>
              <w:t>合计</w:t>
            </w:r>
          </w:p>
        </w:tc>
        <w:tc>
          <w:tcPr>
            <w:vAlign w:val="center"/>
          </w:tcPr>
          <w:p w14:paraId="7BFBBB97">
            <w:r>
              <w:t>300.0</w:t>
            </w:r>
          </w:p>
        </w:tc>
        <w:tc>
          <w:tcPr>
            <w:vAlign w:val="center"/>
          </w:tcPr>
          <w:p w14:paraId="3584C39D"/>
        </w:tc>
        <w:tc>
          <w:tcPr>
            <w:vAlign w:val="center"/>
          </w:tcPr>
          <w:p w14:paraId="56A063C3">
            <w:r>
              <w:t>300.0</w:t>
            </w:r>
          </w:p>
        </w:tc>
        <w:tc>
          <w:tcPr>
            <w:vAlign w:val="center"/>
          </w:tcPr>
          <w:p w14:paraId="6E357530">
            <w:r>
              <w:t>300.0</w:t>
            </w:r>
          </w:p>
        </w:tc>
      </w:tr>
      <w:tr w14:paraId="31E24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FED2E5">
            <w:r>
              <w:t>总达标比例(%)</w:t>
            </w:r>
          </w:p>
        </w:tc>
        <w:tc>
          <w:tcPr>
            <w:gridSpan w:val="4"/>
            <w:vAlign w:val="center"/>
          </w:tcPr>
          <w:p w14:paraId="28F59E11">
            <w:r>
              <w:t>100.0</w:t>
            </w:r>
          </w:p>
        </w:tc>
      </w:tr>
    </w:tbl>
    <w:p w14:paraId="71801658">
      <w:pPr>
        <w:pStyle w:val="3"/>
        <w:ind w:firstLine="420"/>
        <w:rPr>
          <w:lang w:val="en-US"/>
        </w:rPr>
      </w:pPr>
      <w:bookmarkStart w:id="37" w:name="车道遮阴率"/>
      <w:bookmarkEnd w:id="37"/>
    </w:p>
    <w:p w14:paraId="59E62FAB"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667375" cy="37623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F9D24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47FC6F1B">
      <w:pPr>
        <w:pStyle w:val="4"/>
      </w:pPr>
      <w:bookmarkStart w:id="39" w:name="_Toc25388"/>
      <w:r>
        <w:rPr>
          <w:rFonts w:hint="eastAsia"/>
        </w:rPr>
        <w:t>屋顶热环境</w:t>
      </w:r>
      <w:r>
        <w:t>指标</w:t>
      </w:r>
      <w:bookmarkEnd w:id="39"/>
    </w:p>
    <w:p w14:paraId="3A3F308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7C4A4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63C203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331F67F5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0150778C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01E9714E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734A6594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0E1EC7C2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0630A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FA5B93">
            <w:r>
              <w:t>公寓楼</w:t>
            </w:r>
          </w:p>
        </w:tc>
        <w:tc>
          <w:tcPr>
            <w:vAlign w:val="center"/>
          </w:tcPr>
          <w:p w14:paraId="4D036FEA">
            <w:r>
              <w:t>1040.4</w:t>
            </w:r>
          </w:p>
        </w:tc>
        <w:tc>
          <w:tcPr>
            <w:vAlign w:val="center"/>
          </w:tcPr>
          <w:p w14:paraId="2FABC158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525.66</w:t>
            </w:r>
          </w:p>
        </w:tc>
        <w:tc>
          <w:tcPr>
            <w:vAlign w:val="center"/>
          </w:tcPr>
          <w:p w14:paraId="6DDAF5A2">
            <w:r>
              <w:t>457.8</w:t>
            </w:r>
          </w:p>
        </w:tc>
        <w:tc>
          <w:tcPr>
            <w:vAlign w:val="center"/>
          </w:tcPr>
          <w:p w14:paraId="5877B8B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20.56</w:t>
            </w:r>
          </w:p>
        </w:tc>
        <w:tc>
          <w:tcPr>
            <w:vAlign w:val="center"/>
          </w:tcPr>
          <w:p w14:paraId="4DD64E4A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96.5%</w:t>
            </w:r>
          </w:p>
        </w:tc>
      </w:tr>
      <w:tr w14:paraId="73559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8F3A49">
            <w:r>
              <w:t>合计</w:t>
            </w:r>
          </w:p>
        </w:tc>
        <w:tc>
          <w:tcPr>
            <w:vAlign w:val="center"/>
          </w:tcPr>
          <w:p w14:paraId="7FD5A866">
            <w:r>
              <w:t>1040.4</w:t>
            </w:r>
          </w:p>
        </w:tc>
        <w:tc>
          <w:tcPr>
            <w:vAlign w:val="center"/>
          </w:tcPr>
          <w:p w14:paraId="06490337">
            <w:r>
              <w:rPr>
                <w:rFonts w:hint="eastAsia"/>
                <w:lang w:val="en-US" w:eastAsia="zh-CN"/>
              </w:rPr>
              <w:t>525.66</w:t>
            </w:r>
          </w:p>
        </w:tc>
        <w:tc>
          <w:tcPr>
            <w:vAlign w:val="center"/>
          </w:tcPr>
          <w:p w14:paraId="22D84FD7">
            <w:r>
              <w:t>457.8</w:t>
            </w:r>
          </w:p>
        </w:tc>
        <w:tc>
          <w:tcPr>
            <w:vAlign w:val="center"/>
          </w:tcPr>
          <w:p w14:paraId="1D52ADA3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50.56</w:t>
            </w:r>
          </w:p>
        </w:tc>
        <w:tc>
          <w:tcPr>
            <w:vAlign w:val="center"/>
          </w:tcPr>
          <w:p w14:paraId="4CA5E63A">
            <w:r>
              <w:rPr>
                <w:rFonts w:hint="eastAsia"/>
                <w:lang w:val="en-US" w:eastAsia="zh-CN"/>
              </w:rPr>
              <w:t>96.5%</w:t>
            </w:r>
          </w:p>
        </w:tc>
      </w:tr>
    </w:tbl>
    <w:p w14:paraId="253697F2">
      <w:pPr>
        <w:pStyle w:val="3"/>
        <w:ind w:firstLine="420"/>
        <w:rPr>
          <w:lang w:val="en-US"/>
        </w:rPr>
      </w:pPr>
      <w:bookmarkStart w:id="40" w:name="屋顶遮阴率"/>
      <w:bookmarkEnd w:id="40"/>
    </w:p>
    <w:p w14:paraId="3A6FE905">
      <w:pPr>
        <w:pStyle w:val="2"/>
      </w:pPr>
      <w:bookmarkStart w:id="41" w:name="_Toc23382"/>
      <w:r>
        <w:rPr>
          <w:rFonts w:hint="eastAsia"/>
        </w:rPr>
        <w:t>评价结论</w:t>
      </w:r>
      <w:bookmarkEnd w:id="41"/>
    </w:p>
    <w:p w14:paraId="724B30F1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6F6AD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6E6E6"/>
            <w:vAlign w:val="center"/>
          </w:tcPr>
          <w:p w14:paraId="49A17C5F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shd w:val="clear" w:color="auto" w:fill="E7E6E6" w:themeFill="background2"/>
            <w:vAlign w:val="center"/>
          </w:tcPr>
          <w:p w14:paraId="532D14DD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shd w:val="clear" w:color="auto" w:fill="E7E6E6" w:themeFill="background2"/>
            <w:vAlign w:val="center"/>
          </w:tcPr>
          <w:p w14:paraId="03863FA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50448338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3252A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702821C1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4EA3CF3D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</w:tcPr>
          <w:p w14:paraId="7D52472D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 w14:paraId="58817864">
            <w:bookmarkStart w:id="44" w:name="活动场地遮阴率值"/>
            <w:r>
              <w:t>5.9%</w:t>
            </w:r>
            <w:bookmarkEnd w:id="44"/>
          </w:p>
        </w:tc>
        <w:tc>
          <w:tcPr>
            <w:tcW w:w="303" w:type="pct"/>
            <w:vAlign w:val="center"/>
          </w:tcPr>
          <w:p w14:paraId="79F475A8">
            <w:bookmarkStart w:id="45" w:name="活动场地遮阴率得分"/>
            <w:r>
              <w:t>0</w:t>
            </w:r>
            <w:bookmarkEnd w:id="45"/>
          </w:p>
        </w:tc>
      </w:tr>
      <w:tr w14:paraId="4FE87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28AB28DA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</w:tcPr>
          <w:p w14:paraId="494B0E75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 w14:paraId="5F76817C">
            <w:bookmarkStart w:id="47" w:name="车道遮阴率值"/>
            <w:r>
              <w:t>100.0%</w:t>
            </w:r>
            <w:bookmarkEnd w:id="47"/>
          </w:p>
        </w:tc>
        <w:tc>
          <w:tcPr>
            <w:tcW w:w="303" w:type="pct"/>
            <w:vAlign w:val="center"/>
          </w:tcPr>
          <w:p w14:paraId="605249DC">
            <w:bookmarkStart w:id="48" w:name="车道遮阴得分"/>
            <w:r>
              <w:t>3</w:t>
            </w:r>
            <w:bookmarkEnd w:id="48"/>
          </w:p>
        </w:tc>
      </w:tr>
      <w:tr w14:paraId="47439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24688E0F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</w:tcPr>
          <w:p w14:paraId="5A1E998F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vAlign w:val="center"/>
          </w:tcPr>
          <w:p w14:paraId="62F5E10F">
            <w:r>
              <w:rPr>
                <w:rFonts w:hint="eastAsia"/>
                <w:lang w:val="en-US" w:eastAsia="zh-CN"/>
              </w:rPr>
              <w:t>96.5%</w:t>
            </w:r>
            <w:bookmarkStart w:id="52" w:name="_GoBack"/>
            <w:bookmarkEnd w:id="52"/>
          </w:p>
        </w:tc>
        <w:tc>
          <w:tcPr>
            <w:tcW w:w="303" w:type="pct"/>
            <w:vAlign w:val="center"/>
          </w:tcPr>
          <w:p w14:paraId="0DC7DBB0">
            <w:bookmarkStart w:id="50" w:name="屋顶遮阴得分"/>
            <w:r>
              <w:t>4</w:t>
            </w:r>
            <w:bookmarkEnd w:id="50"/>
          </w:p>
        </w:tc>
      </w:tr>
      <w:tr w14:paraId="032E9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shd w:val="clear" w:color="auto" w:fill="E7E6E6" w:themeFill="background2"/>
          </w:tcPr>
          <w:p w14:paraId="07F4371B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3EF2C9A5">
            <w:bookmarkStart w:id="51" w:name="降热措施总得分"/>
            <w:r>
              <w:t>7</w:t>
            </w:r>
            <w:bookmarkEnd w:id="51"/>
          </w:p>
        </w:tc>
      </w:tr>
    </w:tbl>
    <w:p w14:paraId="2DCA80C7">
      <w:pPr>
        <w:pStyle w:val="3"/>
        <w:ind w:firstLine="0" w:firstLineChars="0"/>
        <w:rPr>
          <w:lang w:val="en-US"/>
        </w:rPr>
      </w:pPr>
    </w:p>
    <w:sectPr>
      <w:headerReference r:id="rId6" w:type="first"/>
      <w:pgSz w:w="11906" w:h="16838"/>
      <w:pgMar w:top="1440" w:right="1418" w:bottom="284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4003E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D2A0EA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DCC3D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2B91089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BA3FE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BD9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831805"/>
    <w:rsid w:val="0000545C"/>
    <w:rsid w:val="000104FD"/>
    <w:rsid w:val="000114E8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4906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5607F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0E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4A0F"/>
    <w:rsid w:val="004870BB"/>
    <w:rsid w:val="00490A6C"/>
    <w:rsid w:val="00490E32"/>
    <w:rsid w:val="00494F10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4B4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3C50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1229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0DA7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3D90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4E58"/>
    <w:rsid w:val="00BD517F"/>
    <w:rsid w:val="00BE403F"/>
    <w:rsid w:val="00BE4349"/>
    <w:rsid w:val="00BF109E"/>
    <w:rsid w:val="00BF1E52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431C3"/>
    <w:rsid w:val="00C524F2"/>
    <w:rsid w:val="00C55C27"/>
    <w:rsid w:val="00C63237"/>
    <w:rsid w:val="00C6343A"/>
    <w:rsid w:val="00C6622E"/>
    <w:rsid w:val="00C67778"/>
    <w:rsid w:val="00C84B27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ADE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13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B831805"/>
    <w:rsid w:val="1E0233CE"/>
    <w:rsid w:val="1F377F48"/>
    <w:rsid w:val="242170A2"/>
    <w:rsid w:val="38156E5C"/>
    <w:rsid w:val="38C73219"/>
    <w:rsid w:val="3984198A"/>
    <w:rsid w:val="3B0D19C2"/>
    <w:rsid w:val="3BBD439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bmp"/><Relationship Id="rId10" Type="http://schemas.openxmlformats.org/officeDocument/2006/relationships/image" Target="media/image4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r\AppData\Local\Temp\tmp3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tmp30.dotx</Template>
  <Pages>8</Pages>
  <Words>1928</Words>
  <Characters>2372</Characters>
  <Lines>19</Lines>
  <Paragraphs>5</Paragraphs>
  <TotalTime>0</TotalTime>
  <ScaleCrop>false</ScaleCrop>
  <LinksUpToDate>false</LinksUpToDate>
  <CharactersWithSpaces>2453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2025-12-31T15:14:00Z</dcterms:created>
  <dc:creator>几点，一点</dc:creator>
  <cp:lastModifiedBy>几点，一点</cp:lastModifiedBy>
  <dcterms:modified xsi:type="dcterms:W3CDTF">2026-03-26T13:30:57Z</dcterms:modified>
  <dc:title>降低热岛强度措施计算书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F131C81ECE56433287C9A4D518D50843_11</vt:lpwstr>
  </property>
  <property fmtid="{D5CDD505-2E9C-101B-9397-08002B2CF9AE}" pid="4" name="KSOTemplateDocerSaveRecord">
    <vt:lpwstr>eyJoZGlkIjoiNmI0NGFiNTI2OTQ4ZDU1YzI5Nzc5N2JmMjQ4NjFlNzkiLCJ1c2VySWQiOiIxMDUxMTI1MzkyIn0=</vt:lpwstr>
  </property>
</Properties>
</file>